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7141A0B" w14:textId="77777777" w:rsidTr="008D3DFA">
        <w:trPr>
          <w:trHeight w:val="45"/>
        </w:trPr>
        <w:tc>
          <w:tcPr>
            <w:tcW w:w="7655" w:type="dxa"/>
          </w:tcPr>
          <w:p w14:paraId="0A378BC7" w14:textId="77777777" w:rsidR="008D3DFA" w:rsidRDefault="008D3DFA" w:rsidP="00DC707F">
            <w:pPr>
              <w:spacing w:after="120" w:line="276" w:lineRule="auto"/>
              <w:rPr>
                <w:noProof/>
                <w:lang w:eastAsia="de-DE"/>
              </w:rPr>
            </w:pPr>
          </w:p>
        </w:tc>
        <w:tc>
          <w:tcPr>
            <w:tcW w:w="1724" w:type="dxa"/>
          </w:tcPr>
          <w:p w14:paraId="0FFA0EBD" w14:textId="77777777" w:rsidR="008D3DFA" w:rsidRDefault="009772C9" w:rsidP="00DC707F">
            <w:pPr>
              <w:pStyle w:val="BusinessArea"/>
              <w:spacing w:after="120" w:line="276" w:lineRule="auto"/>
            </w:pPr>
            <w:r>
              <w:t>Steel</w:t>
            </w:r>
            <w:r w:rsidR="00146600">
              <w:t xml:space="preserve"> Europe</w:t>
            </w:r>
          </w:p>
        </w:tc>
      </w:tr>
      <w:tr w:rsidR="001E7E0A" w14:paraId="280D5A9C" w14:textId="77777777" w:rsidTr="001E7E0A">
        <w:trPr>
          <w:trHeight w:val="408"/>
        </w:trPr>
        <w:tc>
          <w:tcPr>
            <w:tcW w:w="7655" w:type="dxa"/>
          </w:tcPr>
          <w:p w14:paraId="2937C002" w14:textId="77777777" w:rsidR="001E7E0A" w:rsidRDefault="001E7E0A" w:rsidP="00DC707F">
            <w:pPr>
              <w:spacing w:after="120" w:line="276" w:lineRule="auto"/>
            </w:pPr>
          </w:p>
        </w:tc>
        <w:tc>
          <w:tcPr>
            <w:tcW w:w="1724" w:type="dxa"/>
          </w:tcPr>
          <w:p w14:paraId="5ACDE66A" w14:textId="77777777" w:rsidR="001E7E0A" w:rsidRDefault="001E7E0A" w:rsidP="00DC707F">
            <w:pPr>
              <w:pStyle w:val="BusinessArea"/>
              <w:spacing w:after="120" w:line="276" w:lineRule="auto"/>
            </w:pPr>
          </w:p>
        </w:tc>
      </w:tr>
      <w:tr w:rsidR="001E7E0A" w14:paraId="1A0E5F6F" w14:textId="77777777" w:rsidTr="001E7E0A">
        <w:trPr>
          <w:trHeight w:val="992"/>
        </w:trPr>
        <w:tc>
          <w:tcPr>
            <w:tcW w:w="7655" w:type="dxa"/>
          </w:tcPr>
          <w:p w14:paraId="2359CDF1" w14:textId="77777777" w:rsidR="001E7E0A" w:rsidRDefault="001E7E0A" w:rsidP="00DC707F">
            <w:pPr>
              <w:pStyle w:val="Absenderadresse1"/>
              <w:spacing w:after="120" w:line="276" w:lineRule="auto"/>
            </w:pPr>
          </w:p>
        </w:tc>
        <w:tc>
          <w:tcPr>
            <w:tcW w:w="1724" w:type="dxa"/>
          </w:tcPr>
          <w:p w14:paraId="473E6407" w14:textId="0C0CF656" w:rsidR="001E7E0A" w:rsidRDefault="000D6700" w:rsidP="00DC707F">
            <w:pPr>
              <w:pStyle w:val="Datumsangabe"/>
              <w:spacing w:after="120" w:line="276" w:lineRule="auto"/>
            </w:pPr>
            <w:r>
              <w:t>19</w:t>
            </w:r>
            <w:r w:rsidR="009C668E">
              <w:t>.</w:t>
            </w:r>
            <w:r w:rsidR="00E27AF3">
              <w:t>02</w:t>
            </w:r>
            <w:r w:rsidR="009C668E">
              <w:t>.202</w:t>
            </w:r>
            <w:r w:rsidR="009C2D21">
              <w:t>4</w:t>
            </w:r>
          </w:p>
          <w:p w14:paraId="3F903357" w14:textId="1FA49725" w:rsidR="001E7E0A" w:rsidRPr="0087668E" w:rsidRDefault="001E7E0A" w:rsidP="00DC707F">
            <w:pPr>
              <w:pStyle w:val="Seitenzahlangabe"/>
              <w:spacing w:after="120" w:line="276" w:lineRule="auto"/>
            </w:pPr>
            <w:r w:rsidRPr="0087668E">
              <w:t xml:space="preserve">Seite </w:t>
            </w:r>
            <w:r w:rsidRPr="0087668E">
              <w:fldChar w:fldCharType="begin"/>
            </w:r>
            <w:r w:rsidRPr="0087668E">
              <w:instrText xml:space="preserve"> PAGE   \* MERGEFORMAT </w:instrText>
            </w:r>
            <w:r w:rsidRPr="0087668E">
              <w:fldChar w:fldCharType="separate"/>
            </w:r>
            <w:r w:rsidR="00405BD4">
              <w:rPr>
                <w:noProof/>
              </w:rPr>
              <w:t>1</w:t>
            </w:r>
            <w:r w:rsidRPr="0087668E">
              <w:fldChar w:fldCharType="end"/>
            </w:r>
            <w:r w:rsidRPr="0087668E">
              <w:t>/</w:t>
            </w:r>
            <w:r w:rsidR="005345B2">
              <w:t>2</w:t>
            </w:r>
          </w:p>
        </w:tc>
      </w:tr>
    </w:tbl>
    <w:p w14:paraId="346FDC19" w14:textId="77777777" w:rsidR="00DE2408" w:rsidRDefault="00DE2408" w:rsidP="00DC707F">
      <w:pPr>
        <w:pStyle w:val="StandardWeb1"/>
        <w:spacing w:after="120" w:line="276" w:lineRule="auto"/>
        <w:jc w:val="both"/>
        <w:rPr>
          <w:rFonts w:ascii="TKTypeRegular" w:hAnsi="TKTypeRegular"/>
          <w:b/>
          <w:sz w:val="20"/>
          <w:szCs w:val="20"/>
        </w:rPr>
      </w:pPr>
    </w:p>
    <w:p w14:paraId="25E2A778" w14:textId="7F2DD258" w:rsidR="00747986" w:rsidRDefault="001D3F13" w:rsidP="00DC707F">
      <w:pPr>
        <w:pStyle w:val="StandardWeb1"/>
        <w:spacing w:after="120" w:line="276" w:lineRule="auto"/>
        <w:jc w:val="both"/>
        <w:rPr>
          <w:rFonts w:ascii="TKTypeRegular" w:hAnsi="TKTypeRegular"/>
          <w:b/>
          <w:sz w:val="20"/>
          <w:szCs w:val="20"/>
        </w:rPr>
      </w:pPr>
      <w:r w:rsidRPr="001D3F13">
        <w:rPr>
          <w:rFonts w:ascii="TKTypeRegular" w:hAnsi="TKTypeRegular"/>
          <w:b/>
          <w:sz w:val="20"/>
          <w:szCs w:val="20"/>
        </w:rPr>
        <w:t xml:space="preserve">Thyssenkrupp Steel und RWE schließen Vertrag über Lieferung von grünem Strom zur Versorgung der ersten Direktreduktionsanlage </w:t>
      </w:r>
      <w:r w:rsidR="003D34BF">
        <w:rPr>
          <w:rFonts w:ascii="TKTypeRegular" w:hAnsi="TKTypeRegular"/>
          <w:b/>
          <w:sz w:val="20"/>
          <w:szCs w:val="20"/>
        </w:rPr>
        <w:t xml:space="preserve"> </w:t>
      </w:r>
      <w:r w:rsidR="006D4C2B" w:rsidRPr="006D4C2B">
        <w:rPr>
          <w:rFonts w:ascii="TKTypeRegular" w:hAnsi="TKTypeRegular"/>
          <w:b/>
          <w:sz w:val="20"/>
          <w:szCs w:val="20"/>
        </w:rPr>
        <w:t xml:space="preserve"> </w:t>
      </w:r>
    </w:p>
    <w:p w14:paraId="790430F1" w14:textId="245A5052" w:rsidR="00040F19" w:rsidRDefault="00704C71" w:rsidP="00040BEA">
      <w:pPr>
        <w:pStyle w:val="Listenabsatz"/>
        <w:numPr>
          <w:ilvl w:val="0"/>
          <w:numId w:val="28"/>
        </w:numPr>
        <w:spacing w:before="100" w:after="120" w:line="276" w:lineRule="auto"/>
        <w:ind w:left="714" w:hanging="357"/>
        <w:contextualSpacing w:val="0"/>
        <w:rPr>
          <w:rFonts w:cstheme="minorHAnsi"/>
          <w:szCs w:val="20"/>
          <w:lang w:eastAsia="de-DE"/>
        </w:rPr>
      </w:pPr>
      <w:r>
        <w:rPr>
          <w:rFonts w:cstheme="minorHAnsi"/>
          <w:szCs w:val="20"/>
          <w:lang w:eastAsia="de-DE"/>
        </w:rPr>
        <w:t>Erste</w:t>
      </w:r>
      <w:r w:rsidR="00B007CF">
        <w:rPr>
          <w:rFonts w:cstheme="minorHAnsi"/>
          <w:szCs w:val="20"/>
          <w:lang w:eastAsia="de-DE"/>
        </w:rPr>
        <w:t>r</w:t>
      </w:r>
      <w:r>
        <w:rPr>
          <w:rFonts w:cstheme="minorHAnsi"/>
          <w:szCs w:val="20"/>
          <w:lang w:eastAsia="de-DE"/>
        </w:rPr>
        <w:t xml:space="preserve"> </w:t>
      </w:r>
      <w:r w:rsidR="00B007CF">
        <w:rPr>
          <w:rFonts w:cstheme="minorHAnsi"/>
          <w:szCs w:val="20"/>
          <w:lang w:eastAsia="de-DE"/>
        </w:rPr>
        <w:t>Grünstrom-</w:t>
      </w:r>
      <w:r w:rsidR="00D32E57">
        <w:rPr>
          <w:rFonts w:cstheme="minorHAnsi"/>
          <w:szCs w:val="20"/>
          <w:lang w:eastAsia="de-DE"/>
        </w:rPr>
        <w:t>Liefer</w:t>
      </w:r>
      <w:r w:rsidR="00EB136E">
        <w:rPr>
          <w:rFonts w:cstheme="minorHAnsi"/>
          <w:szCs w:val="20"/>
          <w:lang w:eastAsia="de-DE"/>
        </w:rPr>
        <w:t>vertrag zur</w:t>
      </w:r>
      <w:r>
        <w:rPr>
          <w:rFonts w:cstheme="minorHAnsi"/>
          <w:szCs w:val="20"/>
          <w:lang w:eastAsia="de-DE"/>
        </w:rPr>
        <w:t xml:space="preserve"> Versorgung </w:t>
      </w:r>
      <w:r w:rsidR="00104CDE">
        <w:rPr>
          <w:rFonts w:cstheme="minorHAnsi"/>
          <w:szCs w:val="20"/>
          <w:lang w:eastAsia="de-DE"/>
        </w:rPr>
        <w:t>der Direktreduktionsanlage</w:t>
      </w:r>
      <w:r w:rsidR="00B007CF">
        <w:rPr>
          <w:rFonts w:cstheme="minorHAnsi"/>
          <w:szCs w:val="20"/>
          <w:lang w:eastAsia="de-DE"/>
        </w:rPr>
        <w:t>.</w:t>
      </w:r>
    </w:p>
    <w:p w14:paraId="3A15DF4C" w14:textId="4226F91F" w:rsidR="00854F6E" w:rsidRDefault="009B3D11" w:rsidP="00040BEA">
      <w:pPr>
        <w:pStyle w:val="Listenabsatz"/>
        <w:numPr>
          <w:ilvl w:val="0"/>
          <w:numId w:val="28"/>
        </w:numPr>
        <w:spacing w:before="100" w:after="120" w:line="276" w:lineRule="auto"/>
        <w:ind w:left="714" w:hanging="357"/>
        <w:contextualSpacing w:val="0"/>
        <w:rPr>
          <w:rFonts w:cstheme="minorHAnsi"/>
          <w:szCs w:val="20"/>
          <w:lang w:eastAsia="de-DE"/>
        </w:rPr>
      </w:pPr>
      <w:r w:rsidRPr="009B3D11">
        <w:rPr>
          <w:rFonts w:cstheme="minorHAnsi"/>
          <w:szCs w:val="20"/>
          <w:lang w:eastAsia="de-DE"/>
        </w:rPr>
        <w:t xml:space="preserve">Erneuerbare Energie ist </w:t>
      </w:r>
      <w:r w:rsidR="00A64208">
        <w:rPr>
          <w:rFonts w:cstheme="minorHAnsi"/>
          <w:szCs w:val="20"/>
          <w:lang w:eastAsia="de-DE"/>
        </w:rPr>
        <w:t xml:space="preserve">ein Eckpfeiler </w:t>
      </w:r>
      <w:r w:rsidR="00816B64">
        <w:rPr>
          <w:rFonts w:cstheme="minorHAnsi"/>
          <w:szCs w:val="20"/>
          <w:lang w:eastAsia="de-DE"/>
        </w:rPr>
        <w:t>des</w:t>
      </w:r>
      <w:r w:rsidRPr="009B3D11">
        <w:rPr>
          <w:rFonts w:cstheme="minorHAnsi"/>
          <w:szCs w:val="20"/>
          <w:lang w:eastAsia="de-DE"/>
        </w:rPr>
        <w:t xml:space="preserve"> Transformation</w:t>
      </w:r>
      <w:r w:rsidR="00816B64">
        <w:rPr>
          <w:rFonts w:cstheme="minorHAnsi"/>
          <w:szCs w:val="20"/>
          <w:lang w:eastAsia="de-DE"/>
        </w:rPr>
        <w:t>sprojekts</w:t>
      </w:r>
      <w:r w:rsidRPr="009B3D11">
        <w:rPr>
          <w:rFonts w:cstheme="minorHAnsi"/>
          <w:szCs w:val="20"/>
          <w:lang w:eastAsia="de-DE"/>
        </w:rPr>
        <w:t xml:space="preserve"> tkH2Steel</w:t>
      </w:r>
      <w:r w:rsidR="00854F6E" w:rsidRPr="00854F6E">
        <w:rPr>
          <w:rFonts w:cstheme="minorHAnsi"/>
          <w:szCs w:val="20"/>
          <w:lang w:eastAsia="de-DE"/>
        </w:rPr>
        <w:t>.</w:t>
      </w:r>
    </w:p>
    <w:p w14:paraId="43475329" w14:textId="0BC95A3D" w:rsidR="008D5B8E" w:rsidRDefault="001716ED" w:rsidP="00040BEA">
      <w:pPr>
        <w:pStyle w:val="Listenabsatz"/>
        <w:numPr>
          <w:ilvl w:val="0"/>
          <w:numId w:val="28"/>
        </w:numPr>
        <w:spacing w:before="100" w:after="120" w:line="276" w:lineRule="auto"/>
        <w:ind w:left="714" w:hanging="357"/>
        <w:contextualSpacing w:val="0"/>
        <w:rPr>
          <w:rFonts w:cstheme="minorHAnsi"/>
          <w:szCs w:val="20"/>
          <w:lang w:eastAsia="de-DE"/>
        </w:rPr>
      </w:pPr>
      <w:r>
        <w:rPr>
          <w:rFonts w:cstheme="minorHAnsi"/>
          <w:szCs w:val="20"/>
          <w:lang w:eastAsia="de-DE"/>
        </w:rPr>
        <w:t>E</w:t>
      </w:r>
      <w:r w:rsidRPr="001716ED">
        <w:rPr>
          <w:rFonts w:cstheme="minorHAnsi"/>
          <w:szCs w:val="20"/>
          <w:lang w:eastAsia="de-DE"/>
        </w:rPr>
        <w:t>nge Zusammenarbeit zwischen thyssenkrupp Steel und RWE zur Erreichung der Klimaziele</w:t>
      </w:r>
      <w:r w:rsidR="00816B64">
        <w:rPr>
          <w:rFonts w:cstheme="minorHAnsi"/>
          <w:szCs w:val="20"/>
          <w:lang w:eastAsia="de-DE"/>
        </w:rPr>
        <w:t>.</w:t>
      </w:r>
      <w:r>
        <w:rPr>
          <w:rFonts w:cstheme="minorHAnsi"/>
          <w:szCs w:val="20"/>
          <w:lang w:eastAsia="de-DE"/>
        </w:rPr>
        <w:t xml:space="preserve"> </w:t>
      </w:r>
      <w:r w:rsidR="00EC0F00">
        <w:rPr>
          <w:rFonts w:cstheme="minorHAnsi"/>
          <w:szCs w:val="20"/>
          <w:lang w:eastAsia="de-DE"/>
        </w:rPr>
        <w:t xml:space="preserve"> </w:t>
      </w:r>
    </w:p>
    <w:p w14:paraId="2AB2DA15" w14:textId="1E797C43" w:rsidR="000D5FFF" w:rsidRDefault="000D5FFF" w:rsidP="00040BEA">
      <w:pPr>
        <w:pStyle w:val="Listenabsatz"/>
        <w:numPr>
          <w:ilvl w:val="0"/>
          <w:numId w:val="28"/>
        </w:numPr>
        <w:spacing w:before="100" w:after="120" w:line="276" w:lineRule="auto"/>
        <w:ind w:left="714" w:hanging="357"/>
        <w:contextualSpacing w:val="0"/>
        <w:rPr>
          <w:rFonts w:cstheme="minorHAnsi"/>
          <w:szCs w:val="20"/>
          <w:lang w:eastAsia="de-DE"/>
        </w:rPr>
      </w:pPr>
      <w:r>
        <w:rPr>
          <w:rFonts w:cstheme="minorHAnsi"/>
          <w:szCs w:val="20"/>
          <w:lang w:eastAsia="de-DE"/>
        </w:rPr>
        <w:t>Energie wird im RWE Offshore-Windpark Kaskasi in der Nordsee erzeugt</w:t>
      </w:r>
    </w:p>
    <w:p w14:paraId="7AB1F3D6" w14:textId="77777777" w:rsidR="005B50F2" w:rsidRDefault="005B50F2" w:rsidP="003A729E">
      <w:pPr>
        <w:pStyle w:val="Listenabsatz"/>
        <w:spacing w:before="100" w:after="120" w:line="276" w:lineRule="auto"/>
        <w:ind w:left="714"/>
        <w:contextualSpacing w:val="0"/>
        <w:rPr>
          <w:rFonts w:cstheme="minorHAnsi"/>
          <w:szCs w:val="20"/>
          <w:lang w:eastAsia="de-DE"/>
        </w:rPr>
      </w:pPr>
    </w:p>
    <w:p w14:paraId="6BE9C11C" w14:textId="77777777" w:rsidR="00DE6408" w:rsidRDefault="00DE6408" w:rsidP="00DC707F">
      <w:pPr>
        <w:pBdr>
          <w:top w:val="nil"/>
          <w:left w:val="nil"/>
          <w:bottom w:val="nil"/>
          <w:right w:val="nil"/>
          <w:between w:val="nil"/>
        </w:pBdr>
        <w:spacing w:after="120" w:line="276" w:lineRule="auto"/>
        <w:jc w:val="both"/>
        <w:rPr>
          <w:rFonts w:cstheme="minorHAnsi"/>
          <w:szCs w:val="20"/>
          <w:lang w:eastAsia="de-DE"/>
        </w:rPr>
      </w:pPr>
    </w:p>
    <w:p w14:paraId="14BC40BE" w14:textId="0BF3FB64" w:rsidR="0067000B" w:rsidRDefault="00732DE5" w:rsidP="0067000B">
      <w:pPr>
        <w:spacing w:after="120" w:line="276" w:lineRule="auto"/>
        <w:jc w:val="both"/>
        <w:rPr>
          <w:rFonts w:cstheme="minorHAnsi"/>
          <w:szCs w:val="20"/>
          <w:lang w:eastAsia="de-DE"/>
        </w:rPr>
      </w:pPr>
      <w:r>
        <w:rPr>
          <w:rFonts w:cstheme="minorHAnsi"/>
          <w:szCs w:val="20"/>
          <w:lang w:eastAsia="de-DE"/>
        </w:rPr>
        <w:t xml:space="preserve">Duisburg, </w:t>
      </w:r>
      <w:r w:rsidR="00EE2FE5">
        <w:rPr>
          <w:rFonts w:cstheme="minorHAnsi"/>
          <w:color w:val="auto"/>
          <w:szCs w:val="20"/>
          <w:lang w:eastAsia="de-DE"/>
        </w:rPr>
        <w:t>19.</w:t>
      </w:r>
      <w:r w:rsidRPr="00096F2E">
        <w:rPr>
          <w:rFonts w:cstheme="minorHAnsi"/>
          <w:color w:val="auto"/>
          <w:szCs w:val="20"/>
          <w:lang w:eastAsia="de-DE"/>
        </w:rPr>
        <w:t xml:space="preserve"> </w:t>
      </w:r>
      <w:r w:rsidR="00E27AF3" w:rsidRPr="00096F2E">
        <w:rPr>
          <w:rFonts w:cstheme="minorHAnsi"/>
          <w:color w:val="auto"/>
          <w:szCs w:val="20"/>
          <w:lang w:eastAsia="de-DE"/>
        </w:rPr>
        <w:t>Februar</w:t>
      </w:r>
      <w:r w:rsidRPr="00096F2E">
        <w:rPr>
          <w:rFonts w:cstheme="minorHAnsi"/>
          <w:color w:val="auto"/>
          <w:szCs w:val="20"/>
          <w:lang w:eastAsia="de-DE"/>
        </w:rPr>
        <w:t xml:space="preserve"> 2024</w:t>
      </w:r>
      <w:r>
        <w:rPr>
          <w:rFonts w:cstheme="minorHAnsi"/>
          <w:szCs w:val="20"/>
          <w:lang w:eastAsia="de-DE"/>
        </w:rPr>
        <w:t xml:space="preserve">. </w:t>
      </w:r>
      <w:r w:rsidR="004A76B5" w:rsidRPr="004A76B5">
        <w:rPr>
          <w:rFonts w:cstheme="minorHAnsi"/>
          <w:szCs w:val="20"/>
          <w:lang w:eastAsia="de-DE"/>
        </w:rPr>
        <w:t>thyssenkrupp Steel und RWE haben</w:t>
      </w:r>
      <w:r w:rsidR="00FF619C">
        <w:rPr>
          <w:rFonts w:cstheme="minorHAnsi"/>
          <w:szCs w:val="20"/>
          <w:lang w:eastAsia="de-DE"/>
        </w:rPr>
        <w:t xml:space="preserve"> </w:t>
      </w:r>
      <w:r w:rsidR="004A76B5" w:rsidRPr="004A76B5">
        <w:rPr>
          <w:rFonts w:cstheme="minorHAnsi"/>
          <w:szCs w:val="20"/>
          <w:lang w:eastAsia="de-DE"/>
        </w:rPr>
        <w:t>ein</w:t>
      </w:r>
      <w:r w:rsidR="00306E05">
        <w:rPr>
          <w:rFonts w:cstheme="minorHAnsi"/>
          <w:szCs w:val="20"/>
          <w:lang w:eastAsia="de-DE"/>
        </w:rPr>
        <w:t>en</w:t>
      </w:r>
      <w:r w:rsidR="004A76B5" w:rsidRPr="004A76B5">
        <w:rPr>
          <w:rFonts w:cstheme="minorHAnsi"/>
          <w:szCs w:val="20"/>
          <w:lang w:eastAsia="de-DE"/>
        </w:rPr>
        <w:t xml:space="preserve"> </w:t>
      </w:r>
      <w:r w:rsidR="0060564E">
        <w:rPr>
          <w:rFonts w:cstheme="minorHAnsi"/>
          <w:szCs w:val="20"/>
          <w:lang w:eastAsia="de-DE"/>
        </w:rPr>
        <w:t xml:space="preserve">langfristigen </w:t>
      </w:r>
      <w:r w:rsidR="004A76B5" w:rsidRPr="004A76B5">
        <w:rPr>
          <w:rFonts w:cstheme="minorHAnsi"/>
          <w:szCs w:val="20"/>
          <w:lang w:eastAsia="de-DE"/>
        </w:rPr>
        <w:t>Grünstrom-</w:t>
      </w:r>
      <w:r w:rsidR="00AF0706">
        <w:rPr>
          <w:rFonts w:cstheme="minorHAnsi"/>
          <w:szCs w:val="20"/>
          <w:lang w:eastAsia="de-DE"/>
        </w:rPr>
        <w:t>Liefervertrag</w:t>
      </w:r>
      <w:r w:rsidR="004A76B5" w:rsidRPr="004A76B5">
        <w:rPr>
          <w:rFonts w:cstheme="minorHAnsi"/>
          <w:szCs w:val="20"/>
          <w:lang w:eastAsia="de-DE"/>
        </w:rPr>
        <w:t xml:space="preserve"> (Power Purchase Agreement</w:t>
      </w:r>
      <w:r w:rsidR="003C707D">
        <w:rPr>
          <w:rFonts w:cstheme="minorHAnsi"/>
          <w:szCs w:val="20"/>
          <w:lang w:eastAsia="de-DE"/>
        </w:rPr>
        <w:t>, PPA</w:t>
      </w:r>
      <w:r w:rsidR="004A76B5" w:rsidRPr="004A76B5">
        <w:rPr>
          <w:rFonts w:cstheme="minorHAnsi"/>
          <w:szCs w:val="20"/>
          <w:lang w:eastAsia="de-DE"/>
        </w:rPr>
        <w:t xml:space="preserve">) unterzeichnet, um die </w:t>
      </w:r>
      <w:r w:rsidR="00B94294">
        <w:rPr>
          <w:rFonts w:cstheme="minorHAnsi"/>
          <w:szCs w:val="20"/>
          <w:lang w:eastAsia="de-DE"/>
        </w:rPr>
        <w:t xml:space="preserve">erste </w:t>
      </w:r>
      <w:r w:rsidR="004A76B5" w:rsidRPr="004A76B5">
        <w:rPr>
          <w:rFonts w:cstheme="minorHAnsi"/>
          <w:szCs w:val="20"/>
          <w:lang w:eastAsia="de-DE"/>
        </w:rPr>
        <w:t xml:space="preserve">Direktreduktionsanlage </w:t>
      </w:r>
      <w:r w:rsidR="005F65A1">
        <w:rPr>
          <w:rFonts w:cstheme="minorHAnsi"/>
          <w:szCs w:val="20"/>
          <w:lang w:eastAsia="de-DE"/>
        </w:rPr>
        <w:t xml:space="preserve">am Standort Duisburg </w:t>
      </w:r>
      <w:r w:rsidR="003F7724">
        <w:rPr>
          <w:rFonts w:cstheme="minorHAnsi"/>
          <w:szCs w:val="20"/>
          <w:lang w:eastAsia="de-DE"/>
        </w:rPr>
        <w:t xml:space="preserve">mit </w:t>
      </w:r>
      <w:r w:rsidR="009E0BDD">
        <w:rPr>
          <w:rFonts w:cstheme="minorHAnsi"/>
          <w:szCs w:val="20"/>
          <w:lang w:eastAsia="de-DE"/>
        </w:rPr>
        <w:t>el</w:t>
      </w:r>
      <w:r w:rsidR="00541071">
        <w:rPr>
          <w:rFonts w:cstheme="minorHAnsi"/>
          <w:szCs w:val="20"/>
          <w:lang w:eastAsia="de-DE"/>
        </w:rPr>
        <w:t>ektrisch betriebenen</w:t>
      </w:r>
      <w:r w:rsidR="00B94294">
        <w:rPr>
          <w:rFonts w:cstheme="minorHAnsi"/>
          <w:szCs w:val="20"/>
          <w:lang w:eastAsia="de-DE"/>
        </w:rPr>
        <w:t xml:space="preserve"> Einschmelzern </w:t>
      </w:r>
      <w:r w:rsidR="004A76B5" w:rsidRPr="004A76B5">
        <w:rPr>
          <w:rFonts w:cstheme="minorHAnsi"/>
          <w:szCs w:val="20"/>
          <w:lang w:eastAsia="de-DE"/>
        </w:rPr>
        <w:t xml:space="preserve">mit </w:t>
      </w:r>
      <w:r w:rsidR="0060564E">
        <w:rPr>
          <w:rFonts w:cstheme="minorHAnsi"/>
          <w:szCs w:val="20"/>
          <w:lang w:eastAsia="de-DE"/>
        </w:rPr>
        <w:t>grünem</w:t>
      </w:r>
      <w:r w:rsidR="0060564E" w:rsidRPr="004A76B5">
        <w:rPr>
          <w:rFonts w:cstheme="minorHAnsi"/>
          <w:szCs w:val="20"/>
          <w:lang w:eastAsia="de-DE"/>
        </w:rPr>
        <w:t xml:space="preserve"> </w:t>
      </w:r>
      <w:r w:rsidR="004A76B5" w:rsidRPr="004A76B5">
        <w:rPr>
          <w:rFonts w:cstheme="minorHAnsi"/>
          <w:szCs w:val="20"/>
          <w:lang w:eastAsia="de-DE"/>
        </w:rPr>
        <w:t xml:space="preserve">Strom zu versorgen. </w:t>
      </w:r>
      <w:r w:rsidR="000D76AA" w:rsidRPr="00C82136">
        <w:rPr>
          <w:rFonts w:cstheme="minorHAnsi"/>
          <w:szCs w:val="20"/>
          <w:lang w:eastAsia="de-DE"/>
        </w:rPr>
        <w:t xml:space="preserve">Der Vertrag, mit einer Laufzeit von </w:t>
      </w:r>
      <w:r w:rsidR="00FF619C">
        <w:rPr>
          <w:rFonts w:cstheme="minorHAnsi"/>
          <w:szCs w:val="20"/>
          <w:lang w:eastAsia="de-DE"/>
        </w:rPr>
        <w:t>10</w:t>
      </w:r>
      <w:r w:rsidR="00FF619C" w:rsidRPr="00C82136">
        <w:rPr>
          <w:rFonts w:cstheme="minorHAnsi"/>
          <w:szCs w:val="20"/>
          <w:lang w:eastAsia="de-DE"/>
        </w:rPr>
        <w:t xml:space="preserve"> </w:t>
      </w:r>
      <w:r w:rsidR="000D76AA" w:rsidRPr="00C82136">
        <w:rPr>
          <w:rFonts w:cstheme="minorHAnsi"/>
          <w:szCs w:val="20"/>
          <w:lang w:eastAsia="de-DE"/>
        </w:rPr>
        <w:t xml:space="preserve">Jahren, sieht eine Liefermenge von </w:t>
      </w:r>
      <w:r w:rsidR="00194E25">
        <w:rPr>
          <w:rFonts w:cstheme="minorHAnsi"/>
          <w:szCs w:val="20"/>
          <w:lang w:eastAsia="de-DE"/>
        </w:rPr>
        <w:t xml:space="preserve">ca. </w:t>
      </w:r>
      <w:r w:rsidR="000D76AA" w:rsidRPr="00C82136">
        <w:rPr>
          <w:rFonts w:cstheme="minorHAnsi"/>
          <w:szCs w:val="20"/>
          <w:lang w:eastAsia="de-DE"/>
        </w:rPr>
        <w:t>11</w:t>
      </w:r>
      <w:r w:rsidR="00194E25">
        <w:rPr>
          <w:rFonts w:cstheme="minorHAnsi"/>
          <w:szCs w:val="20"/>
          <w:lang w:eastAsia="de-DE"/>
        </w:rPr>
        <w:t>0</w:t>
      </w:r>
      <w:r w:rsidR="000D76AA" w:rsidRPr="00C82136">
        <w:rPr>
          <w:rFonts w:cstheme="minorHAnsi"/>
          <w:szCs w:val="20"/>
          <w:lang w:eastAsia="de-DE"/>
        </w:rPr>
        <w:t xml:space="preserve"> GWh pro Jahr vor.</w:t>
      </w:r>
      <w:r w:rsidR="0067000B" w:rsidRPr="0067000B">
        <w:rPr>
          <w:rFonts w:cstheme="minorHAnsi"/>
          <w:szCs w:val="20"/>
          <w:lang w:eastAsia="de-DE"/>
        </w:rPr>
        <w:t xml:space="preserve"> </w:t>
      </w:r>
      <w:r w:rsidR="0060564E">
        <w:rPr>
          <w:rFonts w:cstheme="minorHAnsi"/>
          <w:szCs w:val="20"/>
          <w:lang w:eastAsia="de-DE"/>
        </w:rPr>
        <w:t>Der Strom</w:t>
      </w:r>
      <w:r w:rsidR="0067000B" w:rsidRPr="00C82136">
        <w:rPr>
          <w:rFonts w:cstheme="minorHAnsi"/>
          <w:szCs w:val="20"/>
          <w:lang w:eastAsia="de-DE"/>
        </w:rPr>
        <w:t xml:space="preserve"> wird </w:t>
      </w:r>
      <w:r w:rsidR="008D146E">
        <w:rPr>
          <w:rFonts w:cstheme="minorHAnsi"/>
          <w:szCs w:val="20"/>
          <w:lang w:eastAsia="de-DE"/>
        </w:rPr>
        <w:t>i</w:t>
      </w:r>
      <w:r w:rsidR="0067000B" w:rsidRPr="00C82136">
        <w:rPr>
          <w:rFonts w:cstheme="minorHAnsi"/>
          <w:szCs w:val="20"/>
          <w:lang w:eastAsia="de-DE"/>
        </w:rPr>
        <w:t xml:space="preserve">m RWE Nordsee Offshore-Windpark Kaskasi, 35 Kilometer vor der Küste Helgolands, </w:t>
      </w:r>
      <w:r w:rsidR="008D146E">
        <w:rPr>
          <w:rFonts w:cstheme="minorHAnsi"/>
          <w:szCs w:val="20"/>
          <w:lang w:eastAsia="de-DE"/>
        </w:rPr>
        <w:t>erzeugt</w:t>
      </w:r>
      <w:r w:rsidR="0067000B" w:rsidRPr="00C82136">
        <w:rPr>
          <w:rFonts w:cstheme="minorHAnsi"/>
          <w:szCs w:val="20"/>
          <w:lang w:eastAsia="de-DE"/>
        </w:rPr>
        <w:t xml:space="preserve">. </w:t>
      </w:r>
      <w:r w:rsidR="008D146E">
        <w:rPr>
          <w:rFonts w:cstheme="minorHAnsi"/>
          <w:szCs w:val="20"/>
          <w:lang w:eastAsia="de-DE"/>
        </w:rPr>
        <w:t xml:space="preserve">Damit leistet die </w:t>
      </w:r>
      <w:r w:rsidR="0067000B" w:rsidRPr="00C82136">
        <w:rPr>
          <w:rFonts w:cstheme="minorHAnsi"/>
          <w:szCs w:val="20"/>
          <w:lang w:eastAsia="de-DE"/>
        </w:rPr>
        <w:t xml:space="preserve">Offshore-Windenergie </w:t>
      </w:r>
      <w:r w:rsidR="00767020">
        <w:rPr>
          <w:rFonts w:cstheme="minorHAnsi"/>
          <w:szCs w:val="20"/>
          <w:lang w:eastAsia="de-DE"/>
        </w:rPr>
        <w:t>zukünftig</w:t>
      </w:r>
      <w:r w:rsidR="0067000B" w:rsidRPr="00C82136">
        <w:rPr>
          <w:rFonts w:cstheme="minorHAnsi"/>
          <w:szCs w:val="20"/>
          <w:lang w:eastAsia="de-DE"/>
        </w:rPr>
        <w:t xml:space="preserve"> einen maßgeblichen Beitrag zur Energieversorgung </w:t>
      </w:r>
      <w:r w:rsidR="0067000B" w:rsidRPr="00EE2FE5">
        <w:rPr>
          <w:rFonts w:cstheme="minorHAnsi"/>
          <w:szCs w:val="20"/>
          <w:lang w:eastAsia="de-DE"/>
        </w:rPr>
        <w:t>de</w:t>
      </w:r>
      <w:r w:rsidR="000D5FFF" w:rsidRPr="00EE2FE5">
        <w:rPr>
          <w:rFonts w:cstheme="minorHAnsi"/>
          <w:szCs w:val="20"/>
          <w:lang w:eastAsia="de-DE"/>
        </w:rPr>
        <w:t>s</w:t>
      </w:r>
      <w:r w:rsidR="0067000B" w:rsidRPr="00EE2FE5">
        <w:rPr>
          <w:rFonts w:cstheme="minorHAnsi"/>
          <w:szCs w:val="20"/>
          <w:lang w:eastAsia="de-DE"/>
        </w:rPr>
        <w:t xml:space="preserve"> </w:t>
      </w:r>
      <w:r w:rsidR="000D5FFF">
        <w:rPr>
          <w:rFonts w:cstheme="minorHAnsi"/>
          <w:szCs w:val="20"/>
          <w:lang w:eastAsia="de-DE"/>
        </w:rPr>
        <w:t>Transformationsprojekts tkH2Steel</w:t>
      </w:r>
      <w:r w:rsidR="000D5FFF" w:rsidRPr="00C82136">
        <w:rPr>
          <w:rFonts w:cstheme="minorHAnsi"/>
          <w:szCs w:val="20"/>
          <w:lang w:eastAsia="de-DE"/>
        </w:rPr>
        <w:t xml:space="preserve"> </w:t>
      </w:r>
      <w:r w:rsidR="0067000B" w:rsidRPr="00C82136">
        <w:rPr>
          <w:rFonts w:cstheme="minorHAnsi"/>
          <w:szCs w:val="20"/>
          <w:lang w:eastAsia="de-DE"/>
        </w:rPr>
        <w:t xml:space="preserve">und </w:t>
      </w:r>
      <w:r w:rsidR="008D146E">
        <w:rPr>
          <w:rFonts w:cstheme="minorHAnsi"/>
          <w:szCs w:val="20"/>
          <w:lang w:eastAsia="de-DE"/>
        </w:rPr>
        <w:t>hilft</w:t>
      </w:r>
      <w:r w:rsidR="0067000B" w:rsidRPr="00C82136">
        <w:rPr>
          <w:rFonts w:cstheme="minorHAnsi"/>
          <w:szCs w:val="20"/>
          <w:lang w:eastAsia="de-DE"/>
        </w:rPr>
        <w:t xml:space="preserve">, die Klimaziele zu erreichen. </w:t>
      </w:r>
      <w:r w:rsidR="00767020" w:rsidRPr="00F423AC">
        <w:rPr>
          <w:rFonts w:cstheme="minorHAnsi"/>
          <w:color w:val="auto"/>
          <w:szCs w:val="20"/>
          <w:lang w:eastAsia="de-DE"/>
        </w:rPr>
        <w:t>Um die Anlage vollständig mit Grünstrom zu versorgen, sind weitere Verträge mit Ökostromerzeugern notwendig</w:t>
      </w:r>
      <w:r w:rsidR="00767020">
        <w:rPr>
          <w:rFonts w:cstheme="minorHAnsi"/>
          <w:color w:val="auto"/>
          <w:szCs w:val="20"/>
          <w:lang w:eastAsia="de-DE"/>
        </w:rPr>
        <w:t>.</w:t>
      </w:r>
    </w:p>
    <w:p w14:paraId="47171D3D" w14:textId="77777777" w:rsidR="006F7251" w:rsidRDefault="006F7251" w:rsidP="00B4215B">
      <w:pPr>
        <w:spacing w:after="120" w:line="276" w:lineRule="auto"/>
        <w:jc w:val="both"/>
        <w:rPr>
          <w:rFonts w:cstheme="minorHAnsi"/>
          <w:szCs w:val="20"/>
          <w:lang w:eastAsia="de-DE"/>
        </w:rPr>
      </w:pPr>
    </w:p>
    <w:p w14:paraId="554F3FE1" w14:textId="7F57105E" w:rsidR="00CB15CB" w:rsidRPr="00C262A5" w:rsidRDefault="00CB15CB" w:rsidP="00BF7EE6">
      <w:pPr>
        <w:spacing w:after="120" w:line="276" w:lineRule="auto"/>
        <w:jc w:val="both"/>
        <w:rPr>
          <w:rFonts w:cstheme="minorHAnsi"/>
          <w:b/>
          <w:bCs/>
          <w:color w:val="auto"/>
          <w:szCs w:val="20"/>
          <w:lang w:eastAsia="de-DE"/>
        </w:rPr>
      </w:pPr>
      <w:r w:rsidRPr="00C262A5">
        <w:rPr>
          <w:rFonts w:cstheme="minorHAnsi"/>
          <w:b/>
          <w:bCs/>
          <w:color w:val="auto"/>
          <w:szCs w:val="20"/>
          <w:lang w:eastAsia="de-DE"/>
        </w:rPr>
        <w:t xml:space="preserve">Elektroroheisen aus regenerativer Energie: </w:t>
      </w:r>
      <w:r w:rsidR="00C262A5" w:rsidRPr="00C262A5">
        <w:rPr>
          <w:rFonts w:cstheme="minorHAnsi"/>
          <w:b/>
          <w:bCs/>
          <w:color w:val="auto"/>
          <w:szCs w:val="20"/>
          <w:lang w:eastAsia="de-DE"/>
        </w:rPr>
        <w:t>Die Primärstahlproduktion wird klimafreundlich</w:t>
      </w:r>
    </w:p>
    <w:p w14:paraId="3E574ACC" w14:textId="72E6DFD8" w:rsidR="00A17FB5" w:rsidRDefault="009E0BDD" w:rsidP="00BF7EE6">
      <w:pPr>
        <w:spacing w:after="120" w:line="276" w:lineRule="auto"/>
        <w:jc w:val="both"/>
        <w:rPr>
          <w:rFonts w:cstheme="minorHAnsi"/>
          <w:iCs/>
          <w:szCs w:val="20"/>
          <w:lang w:eastAsia="de-DE"/>
        </w:rPr>
      </w:pPr>
      <w:r w:rsidRPr="00934EBC">
        <w:rPr>
          <w:rFonts w:cstheme="minorHAnsi"/>
          <w:iCs/>
          <w:szCs w:val="20"/>
          <w:lang w:eastAsia="de-DE"/>
        </w:rPr>
        <w:t xml:space="preserve">Die Direktreduktionsanlage </w:t>
      </w:r>
      <w:r>
        <w:rPr>
          <w:rFonts w:cstheme="minorHAnsi"/>
          <w:iCs/>
          <w:szCs w:val="20"/>
          <w:lang w:eastAsia="de-DE"/>
        </w:rPr>
        <w:t>wird</w:t>
      </w:r>
      <w:r w:rsidRPr="00934EBC">
        <w:rPr>
          <w:rFonts w:cstheme="minorHAnsi"/>
          <w:iCs/>
          <w:szCs w:val="20"/>
          <w:lang w:eastAsia="de-DE"/>
        </w:rPr>
        <w:t xml:space="preserve"> </w:t>
      </w:r>
      <w:r>
        <w:rPr>
          <w:rFonts w:cstheme="minorHAnsi"/>
          <w:iCs/>
          <w:szCs w:val="20"/>
          <w:lang w:eastAsia="de-DE"/>
        </w:rPr>
        <w:t xml:space="preserve">in Verbindung mit den beiden </w:t>
      </w:r>
      <w:r w:rsidR="00A16E37">
        <w:rPr>
          <w:rFonts w:cstheme="minorHAnsi"/>
          <w:iCs/>
          <w:szCs w:val="20"/>
          <w:lang w:eastAsia="de-DE"/>
        </w:rPr>
        <w:t xml:space="preserve">elektrisch </w:t>
      </w:r>
      <w:r>
        <w:rPr>
          <w:rFonts w:cstheme="minorHAnsi"/>
          <w:iCs/>
          <w:szCs w:val="20"/>
          <w:lang w:eastAsia="de-DE"/>
        </w:rPr>
        <w:t>betriebenen Einschmelzern als</w:t>
      </w:r>
      <w:r w:rsidRPr="00934EBC">
        <w:rPr>
          <w:rFonts w:cstheme="minorHAnsi"/>
          <w:iCs/>
          <w:szCs w:val="20"/>
          <w:lang w:eastAsia="de-DE"/>
        </w:rPr>
        <w:t xml:space="preserve"> technologisch neue Anlagenkombination in das größte europäische Hüttenwerk integriert</w:t>
      </w:r>
      <w:r w:rsidR="00541071">
        <w:rPr>
          <w:rFonts w:cstheme="minorHAnsi"/>
          <w:iCs/>
          <w:szCs w:val="20"/>
          <w:lang w:eastAsia="de-DE"/>
        </w:rPr>
        <w:t>.</w:t>
      </w:r>
      <w:r w:rsidR="003E6AB8">
        <w:rPr>
          <w:rFonts w:cstheme="minorHAnsi"/>
          <w:iCs/>
          <w:szCs w:val="20"/>
          <w:lang w:eastAsia="de-DE"/>
        </w:rPr>
        <w:t xml:space="preserve"> </w:t>
      </w:r>
      <w:r w:rsidR="00B55838">
        <w:rPr>
          <w:rFonts w:cstheme="minorHAnsi"/>
          <w:iCs/>
          <w:szCs w:val="20"/>
          <w:lang w:eastAsia="de-DE"/>
        </w:rPr>
        <w:t xml:space="preserve">Die </w:t>
      </w:r>
      <w:r w:rsidR="00776BCD">
        <w:rPr>
          <w:rFonts w:cstheme="minorHAnsi"/>
          <w:iCs/>
          <w:szCs w:val="20"/>
          <w:lang w:eastAsia="de-DE"/>
        </w:rPr>
        <w:t>100 Prozent wassersto</w:t>
      </w:r>
      <w:r w:rsidR="006F2D43">
        <w:rPr>
          <w:rFonts w:cstheme="minorHAnsi"/>
          <w:iCs/>
          <w:szCs w:val="20"/>
          <w:lang w:eastAsia="de-DE"/>
        </w:rPr>
        <w:t>f</w:t>
      </w:r>
      <w:r w:rsidR="00776BCD">
        <w:rPr>
          <w:rFonts w:cstheme="minorHAnsi"/>
          <w:iCs/>
          <w:szCs w:val="20"/>
          <w:lang w:eastAsia="de-DE"/>
        </w:rPr>
        <w:t>ffähige</w:t>
      </w:r>
      <w:r w:rsidR="00341739">
        <w:rPr>
          <w:rFonts w:cstheme="minorHAnsi"/>
          <w:iCs/>
          <w:szCs w:val="20"/>
          <w:lang w:eastAsia="de-DE"/>
        </w:rPr>
        <w:t xml:space="preserve"> </w:t>
      </w:r>
      <w:r w:rsidR="00B55838">
        <w:rPr>
          <w:rFonts w:cstheme="minorHAnsi"/>
          <w:iCs/>
          <w:szCs w:val="20"/>
          <w:lang w:eastAsia="de-DE"/>
        </w:rPr>
        <w:t>Direktreduktionsanlage</w:t>
      </w:r>
      <w:r w:rsidR="00C072D3">
        <w:rPr>
          <w:rFonts w:cstheme="minorHAnsi"/>
          <w:iCs/>
          <w:szCs w:val="20"/>
          <w:lang w:eastAsia="de-DE"/>
        </w:rPr>
        <w:t xml:space="preserve"> produziert </w:t>
      </w:r>
      <w:r w:rsidR="00B53E1B">
        <w:rPr>
          <w:rFonts w:cstheme="minorHAnsi"/>
          <w:iCs/>
          <w:szCs w:val="20"/>
          <w:lang w:eastAsia="de-DE"/>
        </w:rPr>
        <w:t>aus Eisenerzen</w:t>
      </w:r>
      <w:r w:rsidR="00B3341F" w:rsidRPr="00B3341F">
        <w:rPr>
          <w:rFonts w:cstheme="minorHAnsi"/>
          <w:iCs/>
          <w:szCs w:val="20"/>
          <w:lang w:eastAsia="de-DE"/>
        </w:rPr>
        <w:t xml:space="preserve"> </w:t>
      </w:r>
      <w:r w:rsidR="002F34BF">
        <w:rPr>
          <w:rFonts w:cstheme="minorHAnsi"/>
          <w:iCs/>
          <w:szCs w:val="20"/>
          <w:lang w:eastAsia="de-DE"/>
        </w:rPr>
        <w:t>direkt red</w:t>
      </w:r>
      <w:r w:rsidR="00202ED5">
        <w:rPr>
          <w:rFonts w:cstheme="minorHAnsi"/>
          <w:iCs/>
          <w:szCs w:val="20"/>
          <w:lang w:eastAsia="de-DE"/>
        </w:rPr>
        <w:t>u</w:t>
      </w:r>
      <w:r w:rsidR="002F34BF">
        <w:rPr>
          <w:rFonts w:cstheme="minorHAnsi"/>
          <w:iCs/>
          <w:szCs w:val="20"/>
          <w:lang w:eastAsia="de-DE"/>
        </w:rPr>
        <w:t>zierteres Eisen (DRI)</w:t>
      </w:r>
      <w:r w:rsidR="00012627">
        <w:rPr>
          <w:rFonts w:cstheme="minorHAnsi"/>
          <w:iCs/>
          <w:szCs w:val="20"/>
          <w:lang w:eastAsia="de-DE"/>
        </w:rPr>
        <w:t>, sogenannten Eisenschwamm. I</w:t>
      </w:r>
      <w:r w:rsidR="00202ED5">
        <w:rPr>
          <w:rFonts w:cstheme="minorHAnsi"/>
          <w:iCs/>
          <w:szCs w:val="20"/>
          <w:lang w:eastAsia="de-DE"/>
        </w:rPr>
        <w:t>n den</w:t>
      </w:r>
      <w:r w:rsidR="00AA0420">
        <w:rPr>
          <w:rFonts w:cstheme="minorHAnsi"/>
          <w:iCs/>
          <w:szCs w:val="20"/>
          <w:lang w:eastAsia="de-DE"/>
        </w:rPr>
        <w:t xml:space="preserve"> beiden baugleichen Einschmelzer</w:t>
      </w:r>
      <w:r w:rsidR="005F65A1">
        <w:rPr>
          <w:rFonts w:cstheme="minorHAnsi"/>
          <w:iCs/>
          <w:szCs w:val="20"/>
          <w:lang w:eastAsia="de-DE"/>
        </w:rPr>
        <w:t>n</w:t>
      </w:r>
      <w:r w:rsidR="00AA0420">
        <w:rPr>
          <w:rFonts w:cstheme="minorHAnsi"/>
          <w:iCs/>
          <w:szCs w:val="20"/>
          <w:lang w:eastAsia="de-DE"/>
        </w:rPr>
        <w:t xml:space="preserve"> </w:t>
      </w:r>
      <w:r w:rsidR="00202ED5">
        <w:rPr>
          <w:rFonts w:cstheme="minorHAnsi"/>
          <w:iCs/>
          <w:szCs w:val="20"/>
          <w:lang w:eastAsia="de-DE"/>
        </w:rPr>
        <w:t>wird</w:t>
      </w:r>
      <w:r w:rsidR="00AA0420">
        <w:rPr>
          <w:rFonts w:cstheme="minorHAnsi"/>
          <w:iCs/>
          <w:szCs w:val="20"/>
          <w:lang w:eastAsia="de-DE"/>
        </w:rPr>
        <w:t xml:space="preserve"> </w:t>
      </w:r>
      <w:r w:rsidR="0049632E">
        <w:rPr>
          <w:rFonts w:cstheme="minorHAnsi"/>
          <w:iCs/>
          <w:szCs w:val="20"/>
          <w:lang w:eastAsia="de-DE"/>
        </w:rPr>
        <w:t xml:space="preserve">das </w:t>
      </w:r>
      <w:r w:rsidR="00A13015" w:rsidRPr="00A13015">
        <w:rPr>
          <w:rFonts w:cstheme="minorHAnsi"/>
          <w:iCs/>
          <w:szCs w:val="20"/>
          <w:lang w:eastAsia="de-DE"/>
        </w:rPr>
        <w:t xml:space="preserve">DRI </w:t>
      </w:r>
      <w:r w:rsidR="00202ED5">
        <w:rPr>
          <w:rFonts w:cstheme="minorHAnsi"/>
          <w:iCs/>
          <w:szCs w:val="20"/>
          <w:lang w:eastAsia="de-DE"/>
        </w:rPr>
        <w:t>mit Hilfe von</w:t>
      </w:r>
      <w:r w:rsidR="00A13015" w:rsidRPr="00A13015">
        <w:rPr>
          <w:rFonts w:cstheme="minorHAnsi"/>
          <w:iCs/>
          <w:szCs w:val="20"/>
          <w:lang w:eastAsia="de-DE"/>
        </w:rPr>
        <w:t xml:space="preserve"> </w:t>
      </w:r>
      <w:r w:rsidR="00194E25">
        <w:rPr>
          <w:rFonts w:cstheme="minorHAnsi"/>
          <w:iCs/>
          <w:szCs w:val="20"/>
          <w:lang w:eastAsia="de-DE"/>
        </w:rPr>
        <w:t>grünem</w:t>
      </w:r>
      <w:r w:rsidR="008D146E">
        <w:rPr>
          <w:rFonts w:cstheme="minorHAnsi"/>
          <w:iCs/>
          <w:szCs w:val="20"/>
          <w:lang w:eastAsia="de-DE"/>
        </w:rPr>
        <w:t xml:space="preserve"> </w:t>
      </w:r>
      <w:r w:rsidR="0068318D">
        <w:rPr>
          <w:rFonts w:cstheme="minorHAnsi"/>
          <w:iCs/>
          <w:szCs w:val="20"/>
          <w:lang w:eastAsia="de-DE"/>
        </w:rPr>
        <w:t>Strom</w:t>
      </w:r>
      <w:r w:rsidR="00A13015" w:rsidRPr="00A13015">
        <w:rPr>
          <w:rFonts w:cstheme="minorHAnsi"/>
          <w:iCs/>
          <w:szCs w:val="20"/>
          <w:lang w:eastAsia="de-DE"/>
        </w:rPr>
        <w:t xml:space="preserve"> zu Roheisen erschmolzen</w:t>
      </w:r>
      <w:r w:rsidR="00202ED5">
        <w:rPr>
          <w:rFonts w:cstheme="minorHAnsi"/>
          <w:iCs/>
          <w:szCs w:val="20"/>
          <w:lang w:eastAsia="de-DE"/>
        </w:rPr>
        <w:t>.</w:t>
      </w:r>
      <w:r w:rsidR="0068318D">
        <w:rPr>
          <w:rFonts w:cstheme="minorHAnsi"/>
          <w:iCs/>
          <w:szCs w:val="20"/>
          <w:lang w:eastAsia="de-DE"/>
        </w:rPr>
        <w:t xml:space="preserve"> </w:t>
      </w:r>
      <w:r w:rsidR="000411F7">
        <w:rPr>
          <w:rFonts w:cstheme="minorHAnsi"/>
          <w:iCs/>
          <w:szCs w:val="20"/>
          <w:lang w:eastAsia="de-DE"/>
        </w:rPr>
        <w:t xml:space="preserve">Mit einer </w:t>
      </w:r>
      <w:r w:rsidR="00EA16CC">
        <w:rPr>
          <w:rFonts w:cstheme="minorHAnsi"/>
          <w:iCs/>
          <w:szCs w:val="20"/>
          <w:lang w:eastAsia="de-DE"/>
        </w:rPr>
        <w:t>K</w:t>
      </w:r>
      <w:r w:rsidR="000411F7">
        <w:rPr>
          <w:rFonts w:cstheme="minorHAnsi"/>
          <w:iCs/>
          <w:szCs w:val="20"/>
          <w:lang w:eastAsia="de-DE"/>
        </w:rPr>
        <w:t xml:space="preserve">apazität von 2,3 Millionen Tonnen </w:t>
      </w:r>
      <w:r w:rsidR="005E748A" w:rsidRPr="00EE2FE5">
        <w:rPr>
          <w:rFonts w:cstheme="minorHAnsi"/>
          <w:iCs/>
          <w:szCs w:val="20"/>
          <w:lang w:eastAsia="de-DE"/>
        </w:rPr>
        <w:t>regenerativ</w:t>
      </w:r>
      <w:r w:rsidR="005E748A">
        <w:rPr>
          <w:rFonts w:cstheme="minorHAnsi"/>
          <w:iCs/>
          <w:szCs w:val="20"/>
          <w:lang w:eastAsia="de-DE"/>
        </w:rPr>
        <w:t xml:space="preserve"> erzeugtem Roheisen pro Jahr können bereits bis zu</w:t>
      </w:r>
      <w:r w:rsidR="006B3BFB">
        <w:rPr>
          <w:rFonts w:cstheme="minorHAnsi"/>
          <w:iCs/>
          <w:szCs w:val="20"/>
          <w:lang w:eastAsia="de-DE"/>
        </w:rPr>
        <w:t xml:space="preserve"> 3,5 Mi</w:t>
      </w:r>
      <w:r w:rsidR="00EA16CC">
        <w:rPr>
          <w:rFonts w:cstheme="minorHAnsi"/>
          <w:iCs/>
          <w:szCs w:val="20"/>
          <w:lang w:eastAsia="de-DE"/>
        </w:rPr>
        <w:t>l</w:t>
      </w:r>
      <w:r w:rsidR="006B3BFB">
        <w:rPr>
          <w:rFonts w:cstheme="minorHAnsi"/>
          <w:iCs/>
          <w:szCs w:val="20"/>
          <w:lang w:eastAsia="de-DE"/>
        </w:rPr>
        <w:t>lionen Tonnen CO</w:t>
      </w:r>
      <w:r w:rsidR="006B3BFB" w:rsidRPr="00096F2E">
        <w:rPr>
          <w:rFonts w:cstheme="minorHAnsi"/>
          <w:iCs/>
          <w:szCs w:val="20"/>
          <w:vertAlign w:val="subscript"/>
          <w:lang w:eastAsia="de-DE"/>
        </w:rPr>
        <w:t>2</w:t>
      </w:r>
      <w:r w:rsidR="006B3BFB">
        <w:rPr>
          <w:rFonts w:cstheme="minorHAnsi"/>
          <w:iCs/>
          <w:szCs w:val="20"/>
          <w:lang w:eastAsia="de-DE"/>
        </w:rPr>
        <w:t>-Emissionen j</w:t>
      </w:r>
      <w:r w:rsidR="001F6AE1">
        <w:rPr>
          <w:rFonts w:cstheme="minorHAnsi"/>
          <w:iCs/>
          <w:szCs w:val="20"/>
          <w:lang w:eastAsia="de-DE"/>
        </w:rPr>
        <w:t xml:space="preserve">ährlich </w:t>
      </w:r>
      <w:r w:rsidR="00EA16CC">
        <w:rPr>
          <w:rFonts w:cstheme="minorHAnsi"/>
          <w:iCs/>
          <w:szCs w:val="20"/>
          <w:lang w:eastAsia="de-DE"/>
        </w:rPr>
        <w:t>vermieden</w:t>
      </w:r>
      <w:r w:rsidR="001F6AE1">
        <w:rPr>
          <w:rFonts w:cstheme="minorHAnsi"/>
          <w:iCs/>
          <w:szCs w:val="20"/>
          <w:lang w:eastAsia="de-DE"/>
        </w:rPr>
        <w:t xml:space="preserve"> werden. </w:t>
      </w:r>
      <w:r w:rsidR="00B3341F" w:rsidRPr="00B3341F">
        <w:rPr>
          <w:rFonts w:cstheme="minorHAnsi"/>
          <w:iCs/>
          <w:szCs w:val="20"/>
          <w:lang w:eastAsia="de-DE"/>
        </w:rPr>
        <w:t xml:space="preserve">Dieser innovative Ansatz ist ein bedeutender Schritt auf dem Weg zu einer nachhaltigen und klimaneutralen Produktion von Stahl. </w:t>
      </w:r>
    </w:p>
    <w:p w14:paraId="5E5EBA78" w14:textId="77777777" w:rsidR="006F7251" w:rsidRDefault="006F7251" w:rsidP="0071604A">
      <w:pPr>
        <w:spacing w:after="120" w:line="276" w:lineRule="auto"/>
        <w:jc w:val="both"/>
        <w:rPr>
          <w:rFonts w:cstheme="minorHAnsi"/>
          <w:iCs/>
          <w:szCs w:val="20"/>
          <w:lang w:eastAsia="de-DE"/>
        </w:rPr>
      </w:pPr>
    </w:p>
    <w:p w14:paraId="4CE4894F" w14:textId="77777777" w:rsidR="002614A7" w:rsidRDefault="002614A7" w:rsidP="0071604A">
      <w:pPr>
        <w:spacing w:after="120" w:line="276" w:lineRule="auto"/>
        <w:jc w:val="both"/>
        <w:rPr>
          <w:rFonts w:cstheme="minorHAnsi"/>
          <w:iCs/>
          <w:szCs w:val="20"/>
          <w:lang w:eastAsia="de-DE"/>
        </w:rPr>
      </w:pPr>
    </w:p>
    <w:p w14:paraId="6B1E8866" w14:textId="77777777" w:rsidR="002614A7" w:rsidRPr="00EA4C0E" w:rsidRDefault="002614A7" w:rsidP="0071604A">
      <w:pPr>
        <w:spacing w:after="120" w:line="276" w:lineRule="auto"/>
        <w:jc w:val="both"/>
        <w:rPr>
          <w:rFonts w:cstheme="minorHAnsi"/>
          <w:iCs/>
          <w:szCs w:val="20"/>
          <w:lang w:eastAsia="de-DE"/>
        </w:rPr>
      </w:pPr>
    </w:p>
    <w:p w14:paraId="3B35263A" w14:textId="246E2DC5" w:rsidR="006F7251" w:rsidRPr="00B44FD3" w:rsidRDefault="006153C4" w:rsidP="006F7251">
      <w:pPr>
        <w:spacing w:after="120" w:line="276" w:lineRule="auto"/>
        <w:jc w:val="both"/>
        <w:rPr>
          <w:rFonts w:cstheme="minorHAnsi"/>
          <w:b/>
          <w:bCs/>
          <w:color w:val="auto"/>
          <w:szCs w:val="20"/>
          <w:lang w:eastAsia="de-DE"/>
        </w:rPr>
      </w:pPr>
      <w:r w:rsidRPr="00B44FD3">
        <w:rPr>
          <w:rFonts w:cstheme="minorHAnsi"/>
          <w:b/>
          <w:bCs/>
          <w:color w:val="auto"/>
          <w:szCs w:val="20"/>
          <w:lang w:eastAsia="de-DE"/>
        </w:rPr>
        <w:lastRenderedPageBreak/>
        <w:t>G</w:t>
      </w:r>
      <w:r w:rsidR="008660F2" w:rsidRPr="00B44FD3">
        <w:rPr>
          <w:rFonts w:cstheme="minorHAnsi"/>
          <w:b/>
          <w:bCs/>
          <w:color w:val="auto"/>
          <w:szCs w:val="20"/>
          <w:lang w:eastAsia="de-DE"/>
        </w:rPr>
        <w:t>rüne</w:t>
      </w:r>
      <w:r w:rsidR="00364664" w:rsidRPr="00B44FD3">
        <w:rPr>
          <w:rFonts w:cstheme="minorHAnsi"/>
          <w:b/>
          <w:bCs/>
          <w:color w:val="auto"/>
          <w:szCs w:val="20"/>
          <w:lang w:eastAsia="de-DE"/>
        </w:rPr>
        <w:t>r</w:t>
      </w:r>
      <w:r w:rsidR="008660F2" w:rsidRPr="00B44FD3">
        <w:rPr>
          <w:rFonts w:cstheme="minorHAnsi"/>
          <w:b/>
          <w:bCs/>
          <w:color w:val="auto"/>
          <w:szCs w:val="20"/>
          <w:lang w:eastAsia="de-DE"/>
        </w:rPr>
        <w:t xml:space="preserve"> Strom</w:t>
      </w:r>
      <w:r w:rsidR="00364664" w:rsidRPr="00B44FD3">
        <w:rPr>
          <w:rFonts w:cstheme="minorHAnsi"/>
          <w:b/>
          <w:bCs/>
          <w:color w:val="auto"/>
          <w:szCs w:val="20"/>
          <w:lang w:eastAsia="de-DE"/>
        </w:rPr>
        <w:t xml:space="preserve"> ist das Fundament einer </w:t>
      </w:r>
      <w:r w:rsidR="007021BE" w:rsidRPr="00B44FD3">
        <w:rPr>
          <w:rFonts w:cstheme="minorHAnsi"/>
          <w:b/>
          <w:bCs/>
          <w:color w:val="auto"/>
          <w:szCs w:val="20"/>
          <w:lang w:eastAsia="de-DE"/>
        </w:rPr>
        <w:t xml:space="preserve">nachhaltigen </w:t>
      </w:r>
      <w:r w:rsidR="00097F01" w:rsidRPr="00B44FD3">
        <w:rPr>
          <w:rFonts w:cstheme="minorHAnsi"/>
          <w:b/>
          <w:bCs/>
          <w:color w:val="auto"/>
          <w:szCs w:val="20"/>
          <w:lang w:eastAsia="de-DE"/>
        </w:rPr>
        <w:t>Industrie</w:t>
      </w:r>
    </w:p>
    <w:p w14:paraId="3DFDE1A0" w14:textId="6ADB689B" w:rsidR="00C15B63" w:rsidRDefault="00871208" w:rsidP="002F5E7E">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871208">
        <w:rPr>
          <w:rFonts w:asciiTheme="minorHAnsi" w:eastAsiaTheme="minorHAnsi" w:hAnsiTheme="minorHAnsi" w:cstheme="minorHAnsi"/>
          <w:color w:val="000000" w:themeColor="text1"/>
          <w:sz w:val="20"/>
          <w:szCs w:val="20"/>
          <w:lang w:eastAsia="de-DE"/>
        </w:rPr>
        <w:t>Die Partnerschaft mit RWE ist ein w</w:t>
      </w:r>
      <w:r w:rsidR="005F65A1">
        <w:rPr>
          <w:rFonts w:asciiTheme="minorHAnsi" w:eastAsiaTheme="minorHAnsi" w:hAnsiTheme="minorHAnsi" w:cstheme="minorHAnsi"/>
          <w:color w:val="000000" w:themeColor="text1"/>
          <w:sz w:val="20"/>
          <w:szCs w:val="20"/>
          <w:lang w:eastAsia="de-DE"/>
        </w:rPr>
        <w:t>ichtiger</w:t>
      </w:r>
      <w:r w:rsidRPr="00871208">
        <w:rPr>
          <w:rFonts w:asciiTheme="minorHAnsi" w:eastAsiaTheme="minorHAnsi" w:hAnsiTheme="minorHAnsi" w:cstheme="minorHAnsi"/>
          <w:color w:val="000000" w:themeColor="text1"/>
          <w:sz w:val="20"/>
          <w:szCs w:val="20"/>
          <w:lang w:eastAsia="de-DE"/>
        </w:rPr>
        <w:t xml:space="preserve"> Baustein der Energiestrategie des Unternehmens im Rahmen des Transformationsprojekts tkH2Steel</w:t>
      </w:r>
      <w:r w:rsidR="005F65A1">
        <w:rPr>
          <w:rFonts w:asciiTheme="minorHAnsi" w:eastAsiaTheme="minorHAnsi" w:hAnsiTheme="minorHAnsi" w:cstheme="minorHAnsi"/>
          <w:color w:val="000000" w:themeColor="text1"/>
          <w:sz w:val="20"/>
          <w:szCs w:val="20"/>
          <w:lang w:eastAsia="de-DE"/>
        </w:rPr>
        <w:t xml:space="preserve"> mit dem Zielbild einer </w:t>
      </w:r>
      <w:r w:rsidR="00751678">
        <w:rPr>
          <w:rFonts w:asciiTheme="minorHAnsi" w:eastAsiaTheme="minorHAnsi" w:hAnsiTheme="minorHAnsi" w:cstheme="minorHAnsi"/>
          <w:color w:val="000000" w:themeColor="text1"/>
          <w:sz w:val="20"/>
          <w:szCs w:val="20"/>
          <w:lang w:eastAsia="de-DE"/>
        </w:rPr>
        <w:t xml:space="preserve">nachhaltigen </w:t>
      </w:r>
      <w:r w:rsidR="005F65A1">
        <w:rPr>
          <w:rFonts w:asciiTheme="minorHAnsi" w:eastAsiaTheme="minorHAnsi" w:hAnsiTheme="minorHAnsi" w:cstheme="minorHAnsi"/>
          <w:color w:val="000000" w:themeColor="text1"/>
          <w:sz w:val="20"/>
          <w:szCs w:val="20"/>
          <w:lang w:eastAsia="de-DE"/>
        </w:rPr>
        <w:t>Stahl</w:t>
      </w:r>
      <w:r w:rsidR="00751678">
        <w:rPr>
          <w:rFonts w:asciiTheme="minorHAnsi" w:eastAsiaTheme="minorHAnsi" w:hAnsiTheme="minorHAnsi" w:cstheme="minorHAnsi"/>
          <w:color w:val="000000" w:themeColor="text1"/>
          <w:sz w:val="20"/>
          <w:szCs w:val="20"/>
          <w:lang w:eastAsia="de-DE"/>
        </w:rPr>
        <w:t>herstellung</w:t>
      </w:r>
      <w:r w:rsidRPr="00871208">
        <w:rPr>
          <w:rFonts w:asciiTheme="minorHAnsi" w:eastAsiaTheme="minorHAnsi" w:hAnsiTheme="minorHAnsi" w:cstheme="minorHAnsi"/>
          <w:color w:val="000000" w:themeColor="text1"/>
          <w:sz w:val="20"/>
          <w:szCs w:val="20"/>
          <w:lang w:eastAsia="de-DE"/>
        </w:rPr>
        <w:t>. Diese Strategie sieht vor, den Bedarf an regenerativ erzeugtem Strom sukzessive zu steigern und damit die Weichen für eine klimaneutrale Produktion zu stellen</w:t>
      </w:r>
      <w:r w:rsidR="00EA43F6">
        <w:rPr>
          <w:rFonts w:asciiTheme="minorHAnsi" w:eastAsiaTheme="minorHAnsi" w:hAnsiTheme="minorHAnsi" w:cstheme="minorHAnsi"/>
          <w:color w:val="000000" w:themeColor="text1"/>
          <w:sz w:val="20"/>
          <w:szCs w:val="20"/>
          <w:lang w:eastAsia="de-DE"/>
        </w:rPr>
        <w:t>.</w:t>
      </w:r>
    </w:p>
    <w:p w14:paraId="2D3102D1" w14:textId="76DFABAE" w:rsidR="00516D63" w:rsidRDefault="006E1423" w:rsidP="00070894">
      <w:pPr>
        <w:pStyle w:val="StandardWeb1"/>
        <w:spacing w:after="120" w:line="276" w:lineRule="auto"/>
        <w:jc w:val="both"/>
        <w:rPr>
          <w:rFonts w:asciiTheme="majorHAnsi" w:hAnsiTheme="majorHAnsi"/>
          <w:sz w:val="20"/>
          <w:szCs w:val="20"/>
        </w:rPr>
      </w:pPr>
      <w:r w:rsidRPr="000A2535">
        <w:rPr>
          <w:rFonts w:asciiTheme="majorHAnsi" w:hAnsiTheme="majorHAnsi"/>
          <w:sz w:val="20"/>
          <w:szCs w:val="20"/>
        </w:rPr>
        <w:t xml:space="preserve">"Erneuerbare Energie ist </w:t>
      </w:r>
      <w:r w:rsidR="00E41EEF" w:rsidRPr="000A2535">
        <w:rPr>
          <w:rFonts w:asciiTheme="majorHAnsi" w:hAnsiTheme="majorHAnsi"/>
          <w:sz w:val="20"/>
          <w:szCs w:val="20"/>
        </w:rPr>
        <w:t xml:space="preserve">neben dem Einsatz von </w:t>
      </w:r>
      <w:r w:rsidR="0066110B" w:rsidRPr="000A2535">
        <w:rPr>
          <w:rFonts w:asciiTheme="majorHAnsi" w:hAnsiTheme="majorHAnsi"/>
          <w:sz w:val="20"/>
          <w:szCs w:val="20"/>
        </w:rPr>
        <w:t>regenerativ erzeugtem Wasserstoff</w:t>
      </w:r>
      <w:r w:rsidR="00FF619C" w:rsidRPr="000A2535">
        <w:rPr>
          <w:rFonts w:asciiTheme="majorHAnsi" w:hAnsiTheme="majorHAnsi"/>
          <w:sz w:val="20"/>
          <w:szCs w:val="20"/>
        </w:rPr>
        <w:t xml:space="preserve"> – hierfür läuft derzeit eine separate öffentliche Ausschreibung an – </w:t>
      </w:r>
      <w:r w:rsidR="004439FF" w:rsidRPr="000A2535">
        <w:rPr>
          <w:rFonts w:asciiTheme="majorHAnsi" w:hAnsiTheme="majorHAnsi"/>
          <w:sz w:val="20"/>
          <w:szCs w:val="20"/>
        </w:rPr>
        <w:t xml:space="preserve">ein </w:t>
      </w:r>
      <w:r w:rsidR="0036647C" w:rsidRPr="000A2535">
        <w:rPr>
          <w:rFonts w:asciiTheme="majorHAnsi" w:hAnsiTheme="majorHAnsi"/>
          <w:sz w:val="20"/>
          <w:szCs w:val="20"/>
        </w:rPr>
        <w:t>Kernpunkt</w:t>
      </w:r>
      <w:r w:rsidRPr="000A2535">
        <w:rPr>
          <w:rFonts w:asciiTheme="majorHAnsi" w:hAnsiTheme="majorHAnsi"/>
          <w:sz w:val="20"/>
          <w:szCs w:val="20"/>
        </w:rPr>
        <w:t xml:space="preserve"> unserer Transformationsstrategie</w:t>
      </w:r>
      <w:r w:rsidR="0066110B" w:rsidRPr="000A2535">
        <w:rPr>
          <w:rFonts w:asciiTheme="majorHAnsi" w:hAnsiTheme="majorHAnsi"/>
          <w:sz w:val="20"/>
          <w:szCs w:val="20"/>
        </w:rPr>
        <w:t xml:space="preserve">“, </w:t>
      </w:r>
      <w:r w:rsidR="0036647C" w:rsidRPr="000A2535">
        <w:rPr>
          <w:rFonts w:asciiTheme="majorHAnsi" w:hAnsiTheme="majorHAnsi"/>
          <w:sz w:val="20"/>
          <w:szCs w:val="20"/>
        </w:rPr>
        <w:t>erklärt</w:t>
      </w:r>
      <w:r w:rsidR="0066110B" w:rsidRPr="000A2535">
        <w:rPr>
          <w:rFonts w:asciiTheme="majorHAnsi" w:hAnsiTheme="majorHAnsi"/>
          <w:sz w:val="20"/>
          <w:szCs w:val="20"/>
        </w:rPr>
        <w:t xml:space="preserve"> Dr. Arnd Köfler, Chief Technology Officer bei thyssenkrupp Steel</w:t>
      </w:r>
      <w:r w:rsidR="0036647C" w:rsidRPr="000A2535">
        <w:rPr>
          <w:rFonts w:asciiTheme="majorHAnsi" w:hAnsiTheme="majorHAnsi"/>
          <w:sz w:val="20"/>
          <w:szCs w:val="20"/>
        </w:rPr>
        <w:t>. „</w:t>
      </w:r>
      <w:r w:rsidR="00DD0B80" w:rsidRPr="000A2535">
        <w:rPr>
          <w:rFonts w:asciiTheme="majorHAnsi" w:hAnsiTheme="majorHAnsi"/>
          <w:sz w:val="20"/>
          <w:szCs w:val="20"/>
        </w:rPr>
        <w:t xml:space="preserve">Die Zusammenarbeit mit RWE ist </w:t>
      </w:r>
      <w:r w:rsidR="00CB74FC" w:rsidRPr="000A2535">
        <w:rPr>
          <w:rFonts w:asciiTheme="majorHAnsi" w:hAnsiTheme="majorHAnsi"/>
          <w:sz w:val="20"/>
          <w:szCs w:val="20"/>
        </w:rPr>
        <w:t>der Auftakt</w:t>
      </w:r>
      <w:r w:rsidRPr="000A2535">
        <w:rPr>
          <w:rFonts w:asciiTheme="majorHAnsi" w:hAnsiTheme="majorHAnsi"/>
          <w:sz w:val="20"/>
          <w:szCs w:val="20"/>
        </w:rPr>
        <w:t xml:space="preserve">, </w:t>
      </w:r>
      <w:r w:rsidR="00545113" w:rsidRPr="000A2535">
        <w:rPr>
          <w:rFonts w:asciiTheme="majorHAnsi" w:hAnsiTheme="majorHAnsi"/>
          <w:sz w:val="20"/>
          <w:szCs w:val="20"/>
        </w:rPr>
        <w:t xml:space="preserve">um </w:t>
      </w:r>
      <w:r w:rsidRPr="000A2535">
        <w:rPr>
          <w:rFonts w:asciiTheme="majorHAnsi" w:hAnsiTheme="majorHAnsi"/>
          <w:sz w:val="20"/>
          <w:szCs w:val="20"/>
        </w:rPr>
        <w:t xml:space="preserve">den Bedarf an regenerativ erzeugtem Strom für das </w:t>
      </w:r>
      <w:r w:rsidR="00EC5AC1" w:rsidRPr="000A2535">
        <w:rPr>
          <w:rFonts w:asciiTheme="majorHAnsi" w:hAnsiTheme="majorHAnsi"/>
          <w:sz w:val="20"/>
          <w:szCs w:val="20"/>
        </w:rPr>
        <w:t>P</w:t>
      </w:r>
      <w:r w:rsidRPr="000A2535">
        <w:rPr>
          <w:rFonts w:asciiTheme="majorHAnsi" w:hAnsiTheme="majorHAnsi"/>
          <w:sz w:val="20"/>
          <w:szCs w:val="20"/>
        </w:rPr>
        <w:t>rojekt tkH2Steel zu decken. Mit dem Abschluss dieses PPA gehen wir den Weg zu einer klimaneutralen Produktion einen Schritt weiter."</w:t>
      </w:r>
      <w:r w:rsidRPr="006E1423">
        <w:rPr>
          <w:rFonts w:asciiTheme="majorHAnsi" w:hAnsiTheme="majorHAnsi"/>
          <w:sz w:val="20"/>
          <w:szCs w:val="20"/>
        </w:rPr>
        <w:t xml:space="preserve"> </w:t>
      </w:r>
    </w:p>
    <w:p w14:paraId="072E1E89" w14:textId="267FD446" w:rsidR="00C04AD9" w:rsidRPr="000A2535" w:rsidRDefault="00C04AD9" w:rsidP="000F42DB">
      <w:pPr>
        <w:pStyle w:val="StandardWeb1"/>
        <w:spacing w:after="120" w:line="276" w:lineRule="auto"/>
        <w:jc w:val="both"/>
        <w:rPr>
          <w:rFonts w:asciiTheme="majorHAnsi" w:hAnsiTheme="majorHAnsi"/>
          <w:sz w:val="20"/>
          <w:szCs w:val="20"/>
        </w:rPr>
      </w:pPr>
      <w:r w:rsidRPr="000A2535">
        <w:rPr>
          <w:rFonts w:asciiTheme="majorHAnsi" w:hAnsiTheme="majorHAnsi"/>
          <w:sz w:val="20"/>
          <w:szCs w:val="20"/>
        </w:rPr>
        <w:t>Auch Ulf Kerstin, C</w:t>
      </w:r>
      <w:r w:rsidR="00715943" w:rsidRPr="000A2535">
        <w:rPr>
          <w:rFonts w:asciiTheme="majorHAnsi" w:hAnsiTheme="majorHAnsi"/>
          <w:sz w:val="20"/>
          <w:szCs w:val="20"/>
        </w:rPr>
        <w:t xml:space="preserve">hief </w:t>
      </w:r>
      <w:r w:rsidRPr="000A2535">
        <w:rPr>
          <w:rFonts w:asciiTheme="majorHAnsi" w:hAnsiTheme="majorHAnsi"/>
          <w:sz w:val="20"/>
          <w:szCs w:val="20"/>
        </w:rPr>
        <w:t>C</w:t>
      </w:r>
      <w:r w:rsidR="00715943" w:rsidRPr="000A2535">
        <w:rPr>
          <w:rFonts w:asciiTheme="majorHAnsi" w:hAnsiTheme="majorHAnsi"/>
          <w:sz w:val="20"/>
          <w:szCs w:val="20"/>
        </w:rPr>
        <w:t>ommercial Officer</w:t>
      </w:r>
      <w:r w:rsidRPr="000A2535">
        <w:rPr>
          <w:rFonts w:asciiTheme="majorHAnsi" w:hAnsiTheme="majorHAnsi"/>
          <w:sz w:val="20"/>
          <w:szCs w:val="20"/>
        </w:rPr>
        <w:t xml:space="preserve"> von RWE Supply &amp; Trading, begrüßt die Zusammenarbeit: „Wir freuen uns, thyssenkrupp Steel bei der Dekarbonisierung de</w:t>
      </w:r>
      <w:r w:rsidR="00EB505A" w:rsidRPr="000A2535">
        <w:rPr>
          <w:rFonts w:asciiTheme="majorHAnsi" w:hAnsiTheme="majorHAnsi"/>
          <w:sz w:val="20"/>
          <w:szCs w:val="20"/>
        </w:rPr>
        <w:t xml:space="preserve">r Stahlproduktion </w:t>
      </w:r>
      <w:r w:rsidRPr="000A2535">
        <w:rPr>
          <w:rFonts w:asciiTheme="majorHAnsi" w:hAnsiTheme="majorHAnsi"/>
          <w:sz w:val="20"/>
          <w:szCs w:val="20"/>
        </w:rPr>
        <w:t>unterstützen zu können</w:t>
      </w:r>
      <w:r w:rsidR="00926E7F" w:rsidRPr="000A2535">
        <w:rPr>
          <w:rFonts w:asciiTheme="majorHAnsi" w:hAnsiTheme="majorHAnsi"/>
          <w:sz w:val="20"/>
          <w:szCs w:val="20"/>
        </w:rPr>
        <w:t xml:space="preserve">. Mit unserer 2021 gestarteten Investitions- und Wachstumsoffensive Growing Green </w:t>
      </w:r>
      <w:r w:rsidR="001A3D60" w:rsidRPr="001A3D60">
        <w:rPr>
          <w:rFonts w:asciiTheme="majorHAnsi" w:hAnsiTheme="majorHAnsi"/>
          <w:sz w:val="20"/>
          <w:szCs w:val="20"/>
        </w:rPr>
        <w:t>bauen wir unser Grünstrom-Portfolio auch in Deutschland weiter aus und tragen maßgeblich zum Gelingen der Energiewende bei. Kaskasi ist unser sechster Windpark in der deutschen Nordsee, die nächsten Parks sind schon in der Entwicklung. Mit dem Nordseecluster entstehen in den kommenden Jahren weitere 1,6 Gigawatt Offshore-Windkraft.</w:t>
      </w:r>
      <w:r w:rsidRPr="000A2535">
        <w:rPr>
          <w:rFonts w:asciiTheme="majorHAnsi" w:hAnsiTheme="majorHAnsi"/>
          <w:sz w:val="20"/>
          <w:szCs w:val="20"/>
        </w:rPr>
        <w:t>“</w:t>
      </w:r>
    </w:p>
    <w:p w14:paraId="709E32D0" w14:textId="77777777" w:rsidR="00CF2F6C" w:rsidRPr="00CF2F6C" w:rsidRDefault="00CF2F6C" w:rsidP="00CF2F6C">
      <w:pPr>
        <w:spacing w:after="120" w:line="276" w:lineRule="auto"/>
        <w:jc w:val="both"/>
        <w:rPr>
          <w:rFonts w:cstheme="minorHAnsi"/>
          <w:szCs w:val="20"/>
          <w:lang w:eastAsia="de-DE"/>
        </w:rPr>
      </w:pPr>
      <w:r w:rsidRPr="00CF2F6C">
        <w:rPr>
          <w:rFonts w:cstheme="minorHAnsi"/>
          <w:szCs w:val="20"/>
          <w:lang w:eastAsia="de-DE"/>
        </w:rPr>
        <w:t>Die Unterzeichnung des Grünstrom-PPA zwischen thyssenkrupp Steel und RWE unterstreicht die Notwendigkeit und das Engagement beider Unternehmen für eine nachhaltige und zukunftsorientierte Energieversorgung in der Industrie.</w:t>
      </w:r>
    </w:p>
    <w:p w14:paraId="00103BD8" w14:textId="77777777" w:rsidR="00CF2F6C" w:rsidRPr="00CF2F6C" w:rsidRDefault="00CF2F6C" w:rsidP="00CF2F6C">
      <w:pPr>
        <w:spacing w:after="120" w:line="276" w:lineRule="auto"/>
        <w:jc w:val="both"/>
        <w:rPr>
          <w:rFonts w:cstheme="minorHAnsi"/>
          <w:szCs w:val="20"/>
          <w:lang w:eastAsia="de-DE"/>
        </w:rPr>
      </w:pPr>
    </w:p>
    <w:p w14:paraId="68E129D8" w14:textId="77777777" w:rsidR="00516D63" w:rsidRDefault="00516D63" w:rsidP="00DC707F">
      <w:pPr>
        <w:pStyle w:val="StandardWeb1"/>
        <w:spacing w:after="120" w:line="276" w:lineRule="auto"/>
        <w:jc w:val="both"/>
        <w:rPr>
          <w:rFonts w:asciiTheme="majorHAnsi" w:hAnsiTheme="majorHAnsi"/>
          <w:sz w:val="20"/>
          <w:szCs w:val="20"/>
        </w:rPr>
      </w:pPr>
    </w:p>
    <w:p w14:paraId="48029717" w14:textId="77777777" w:rsidR="00AC3686" w:rsidRDefault="00AC3686" w:rsidP="00DC707F">
      <w:pPr>
        <w:pStyle w:val="StandardWeb1"/>
        <w:spacing w:after="120" w:line="276" w:lineRule="auto"/>
        <w:jc w:val="both"/>
        <w:rPr>
          <w:rFonts w:asciiTheme="majorHAnsi" w:hAnsiTheme="majorHAnsi"/>
          <w:sz w:val="20"/>
          <w:szCs w:val="20"/>
        </w:rPr>
      </w:pPr>
    </w:p>
    <w:p w14:paraId="1BD16887" w14:textId="75842089" w:rsidR="006E3DAC" w:rsidRPr="00771D1C" w:rsidRDefault="006E3DAC" w:rsidP="00DC707F">
      <w:pPr>
        <w:pStyle w:val="StandardWeb1"/>
        <w:spacing w:after="120" w:line="276" w:lineRule="auto"/>
        <w:jc w:val="both"/>
        <w:rPr>
          <w:rFonts w:asciiTheme="majorHAnsi" w:hAnsiTheme="majorHAnsi"/>
          <w:sz w:val="20"/>
          <w:szCs w:val="20"/>
        </w:rPr>
      </w:pPr>
      <w:r w:rsidRPr="00771D1C">
        <w:rPr>
          <w:rFonts w:asciiTheme="majorHAnsi" w:hAnsiTheme="majorHAnsi"/>
          <w:sz w:val="20"/>
          <w:szCs w:val="20"/>
        </w:rPr>
        <w:t>Ansprechpartner:</w:t>
      </w:r>
      <w:r w:rsidRPr="00771D1C">
        <w:rPr>
          <w:rFonts w:asciiTheme="majorHAnsi" w:hAnsiTheme="majorHAnsi"/>
          <w:sz w:val="20"/>
          <w:szCs w:val="20"/>
        </w:rPr>
        <w:tab/>
      </w:r>
    </w:p>
    <w:p w14:paraId="4BA3CD4C" w14:textId="46DE3100" w:rsidR="006E3DAC" w:rsidRPr="00771D1C" w:rsidRDefault="006E3DAC" w:rsidP="00DC707F">
      <w:pPr>
        <w:spacing w:after="120" w:line="276" w:lineRule="auto"/>
        <w:rPr>
          <w:rFonts w:asciiTheme="majorHAnsi" w:hAnsiTheme="majorHAnsi"/>
          <w:lang w:eastAsia="de-DE"/>
        </w:rPr>
      </w:pPr>
      <w:r w:rsidRPr="00771D1C">
        <w:rPr>
          <w:rFonts w:asciiTheme="majorHAnsi" w:hAnsiTheme="majorHAnsi"/>
          <w:lang w:eastAsia="de-DE"/>
        </w:rPr>
        <w:t xml:space="preserve">thyssenkrupp Steel </w:t>
      </w:r>
      <w:r w:rsidR="00111C94" w:rsidRPr="00771D1C">
        <w:rPr>
          <w:rFonts w:asciiTheme="majorHAnsi" w:hAnsiTheme="majorHAnsi"/>
          <w:lang w:eastAsia="de-DE"/>
        </w:rPr>
        <w:t>Europe AG</w:t>
      </w:r>
    </w:p>
    <w:p w14:paraId="6607B6AC" w14:textId="77777777" w:rsidR="006E3DAC" w:rsidRPr="00771D1C" w:rsidRDefault="006E3DAC" w:rsidP="00DC707F">
      <w:pPr>
        <w:spacing w:after="120" w:line="276" w:lineRule="auto"/>
        <w:rPr>
          <w:rFonts w:asciiTheme="majorHAnsi" w:hAnsiTheme="majorHAnsi"/>
          <w:color w:val="auto"/>
          <w:lang w:eastAsia="de-DE"/>
        </w:rPr>
      </w:pPr>
      <w:r w:rsidRPr="00771D1C">
        <w:rPr>
          <w:rFonts w:asciiTheme="majorHAnsi" w:hAnsiTheme="majorHAnsi"/>
          <w:lang w:eastAsia="de-DE"/>
        </w:rPr>
        <w:t>Mark Stagge</w:t>
      </w:r>
    </w:p>
    <w:p w14:paraId="50F7CB0F" w14:textId="77777777" w:rsidR="006E3DAC" w:rsidRPr="00067210" w:rsidRDefault="006E3DAC" w:rsidP="00DC707F">
      <w:pPr>
        <w:spacing w:after="120" w:line="276" w:lineRule="auto"/>
        <w:rPr>
          <w:rFonts w:asciiTheme="majorHAnsi" w:hAnsiTheme="majorHAnsi"/>
          <w:lang w:val="en-US" w:eastAsia="de-DE"/>
        </w:rPr>
      </w:pPr>
      <w:r w:rsidRPr="00067210">
        <w:rPr>
          <w:rFonts w:asciiTheme="majorHAnsi" w:hAnsiTheme="majorHAnsi"/>
          <w:lang w:val="en-US" w:eastAsia="de-DE"/>
        </w:rPr>
        <w:t xml:space="preserve">Head of Public and Media Relations </w:t>
      </w:r>
    </w:p>
    <w:p w14:paraId="4D35F1D7" w14:textId="77777777" w:rsidR="006E3DAC" w:rsidRPr="00067210" w:rsidRDefault="006E3DAC" w:rsidP="00DC707F">
      <w:pPr>
        <w:spacing w:after="120" w:line="276" w:lineRule="auto"/>
        <w:rPr>
          <w:rFonts w:asciiTheme="majorHAnsi" w:hAnsiTheme="majorHAnsi"/>
          <w:szCs w:val="20"/>
        </w:rPr>
      </w:pPr>
      <w:r w:rsidRPr="00067210">
        <w:rPr>
          <w:rFonts w:asciiTheme="majorHAnsi" w:hAnsiTheme="majorHAnsi"/>
          <w:szCs w:val="20"/>
        </w:rPr>
        <w:t>T: +49 203 52</w:t>
      </w:r>
      <w:r w:rsidRPr="00067210">
        <w:rPr>
          <w:rFonts w:ascii="Arial" w:hAnsi="Arial" w:cs="Arial"/>
          <w:szCs w:val="20"/>
        </w:rPr>
        <w:t> </w:t>
      </w:r>
      <w:r w:rsidRPr="00067210">
        <w:rPr>
          <w:rFonts w:asciiTheme="majorHAnsi" w:hAnsiTheme="majorHAnsi"/>
          <w:szCs w:val="20"/>
        </w:rPr>
        <w:t>-</w:t>
      </w:r>
      <w:r w:rsidRPr="00067210">
        <w:rPr>
          <w:rFonts w:ascii="Arial" w:hAnsi="Arial" w:cs="Arial"/>
          <w:szCs w:val="20"/>
        </w:rPr>
        <w:t> </w:t>
      </w:r>
      <w:r w:rsidR="000659DC">
        <w:rPr>
          <w:rFonts w:asciiTheme="majorHAnsi" w:hAnsiTheme="majorHAnsi"/>
          <w:szCs w:val="20"/>
        </w:rPr>
        <w:t>25159</w:t>
      </w:r>
    </w:p>
    <w:p w14:paraId="298B9475" w14:textId="77777777" w:rsidR="006E3DAC" w:rsidRPr="00067210" w:rsidRDefault="00000000" w:rsidP="00DC707F">
      <w:pPr>
        <w:spacing w:after="120" w:line="276" w:lineRule="auto"/>
        <w:rPr>
          <w:rFonts w:asciiTheme="majorHAnsi" w:hAnsiTheme="majorHAnsi"/>
          <w:szCs w:val="20"/>
        </w:rPr>
      </w:pPr>
      <w:hyperlink r:id="rId11" w:history="1">
        <w:r w:rsidR="006E3DAC" w:rsidRPr="00067210">
          <w:rPr>
            <w:rStyle w:val="Hyperlink"/>
            <w:rFonts w:asciiTheme="majorHAnsi" w:hAnsiTheme="majorHAnsi"/>
            <w:szCs w:val="20"/>
          </w:rPr>
          <w:t>mark.stagge@thyssenkrupp.com</w:t>
        </w:r>
      </w:hyperlink>
    </w:p>
    <w:p w14:paraId="6ACB0DB0" w14:textId="77777777" w:rsidR="006E3DAC" w:rsidRPr="00067210" w:rsidRDefault="00000000" w:rsidP="00DC707F">
      <w:pPr>
        <w:spacing w:after="120" w:line="276" w:lineRule="auto"/>
        <w:rPr>
          <w:rFonts w:asciiTheme="majorHAnsi" w:hAnsiTheme="majorHAnsi"/>
          <w:color w:val="0563C1" w:themeColor="hyperlink"/>
          <w:u w:val="single"/>
        </w:rPr>
      </w:pPr>
      <w:hyperlink r:id="rId12" w:history="1">
        <w:r w:rsidR="006E3DAC" w:rsidRPr="00067210">
          <w:rPr>
            <w:rStyle w:val="Hyperlink"/>
            <w:rFonts w:asciiTheme="majorHAnsi" w:hAnsiTheme="majorHAnsi"/>
          </w:rPr>
          <w:t>www.thyssenkrupp-steel.com</w:t>
        </w:r>
      </w:hyperlink>
    </w:p>
    <w:p w14:paraId="48923AB0" w14:textId="77777777" w:rsidR="007C7824" w:rsidRDefault="007C7824" w:rsidP="00DC707F">
      <w:pPr>
        <w:spacing w:after="120" w:line="276" w:lineRule="auto"/>
        <w:rPr>
          <w:szCs w:val="20"/>
        </w:rPr>
      </w:pPr>
    </w:p>
    <w:p w14:paraId="2CE2439C" w14:textId="77777777" w:rsidR="00DE2408" w:rsidRPr="007C7824" w:rsidRDefault="007C7824" w:rsidP="00DC707F">
      <w:pPr>
        <w:tabs>
          <w:tab w:val="left" w:pos="5475"/>
        </w:tabs>
        <w:spacing w:after="120" w:line="276" w:lineRule="auto"/>
        <w:rPr>
          <w:szCs w:val="20"/>
        </w:rPr>
      </w:pPr>
      <w:r>
        <w:rPr>
          <w:szCs w:val="20"/>
        </w:rPr>
        <w:tab/>
      </w:r>
    </w:p>
    <w:sectPr w:rsidR="00DE2408" w:rsidRPr="007C7824"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70B4" w14:textId="77777777" w:rsidR="0040642F" w:rsidRDefault="0040642F" w:rsidP="005B5ABA">
      <w:pPr>
        <w:spacing w:line="240" w:lineRule="auto"/>
      </w:pPr>
      <w:r>
        <w:separator/>
      </w:r>
    </w:p>
  </w:endnote>
  <w:endnote w:type="continuationSeparator" w:id="0">
    <w:p w14:paraId="287C39D8" w14:textId="77777777" w:rsidR="0040642F" w:rsidRDefault="0040642F" w:rsidP="005B5ABA">
      <w:pPr>
        <w:spacing w:line="240" w:lineRule="auto"/>
      </w:pPr>
      <w:r>
        <w:continuationSeparator/>
      </w:r>
    </w:p>
  </w:endnote>
  <w:endnote w:type="continuationNotice" w:id="1">
    <w:p w14:paraId="33CD8B67" w14:textId="77777777" w:rsidR="0040642F" w:rsidRDefault="004064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BE96E" w14:textId="77777777" w:rsidR="00771D1C" w:rsidRPr="002F3415" w:rsidRDefault="00771D1C" w:rsidP="00771D1C">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0AB70C69" w14:textId="77777777" w:rsidR="00771D1C" w:rsidRPr="001D21C5" w:rsidRDefault="00771D1C" w:rsidP="00771D1C">
                          <w:pPr>
                            <w:pStyle w:val="Fuzeile"/>
                            <w:rPr>
                              <w:rFonts w:asciiTheme="majorHAnsi" w:hAnsiTheme="majorHAnsi"/>
                              <w:szCs w:val="14"/>
                              <w:lang w:val="en-US"/>
                            </w:rPr>
                          </w:pPr>
                          <w:r w:rsidRPr="001D21C5">
                            <w:rPr>
                              <w:rFonts w:asciiTheme="majorHAnsi" w:hAnsiTheme="majorHAnsi"/>
                              <w:szCs w:val="14"/>
                              <w:lang w:val="en-US"/>
                            </w:rPr>
                            <w:t>Vorsitzender des Aufsichtsrats/Chairman of the Supervisory Board: Sigmar Gabriel</w:t>
                          </w:r>
                        </w:p>
                        <w:p w14:paraId="2B63DDE8" w14:textId="77777777" w:rsidR="00771D1C" w:rsidRPr="00FF619C" w:rsidRDefault="00771D1C" w:rsidP="00771D1C">
                          <w:pPr>
                            <w:pStyle w:val="Fuzeile"/>
                            <w:rPr>
                              <w:rFonts w:asciiTheme="majorHAnsi" w:hAnsiTheme="majorHAnsi"/>
                              <w:szCs w:val="14"/>
                              <w:lang w:val="en-US"/>
                            </w:rPr>
                          </w:pPr>
                          <w:r w:rsidRPr="001D21C5">
                            <w:rPr>
                              <w:rFonts w:asciiTheme="majorHAnsi" w:hAnsiTheme="majorHAnsi"/>
                              <w:szCs w:val="14"/>
                              <w:lang w:val="en-US"/>
                            </w:rPr>
                            <w:t xml:space="preserve">Vorstand/Executive Board: Bernhard Osburg, Vorsitzender/Chief Executive Officer; Dr.-Ing. </w:t>
                          </w:r>
                          <w:r w:rsidRPr="00FF619C">
                            <w:rPr>
                              <w:rFonts w:asciiTheme="majorHAnsi" w:hAnsiTheme="majorHAnsi"/>
                              <w:szCs w:val="14"/>
                              <w:lang w:val="en-US"/>
                            </w:rPr>
                            <w:t>Heike Denecke-Arnold, Carsten Evers, Markus Grolms, Dr.-Ing. Arnd Köfler</w:t>
                          </w:r>
                        </w:p>
                        <w:p w14:paraId="3144C4E1" w14:textId="77777777" w:rsidR="00771D1C" w:rsidRDefault="00771D1C" w:rsidP="00771D1C">
                          <w:pPr>
                            <w:pStyle w:val="Fuzeile"/>
                            <w:rPr>
                              <w:rFonts w:asciiTheme="majorHAnsi" w:hAnsiTheme="majorHAnsi"/>
                              <w:szCs w:val="14"/>
                            </w:rPr>
                          </w:pPr>
                          <w:r w:rsidRPr="002F3415">
                            <w:rPr>
                              <w:rFonts w:asciiTheme="majorHAnsi" w:hAnsiTheme="majorHAnsi"/>
                              <w:szCs w:val="14"/>
                            </w:rPr>
                            <w:t>Sitz der Gesellschaft: Duisburg, Registergericht: Duisburg HR B 9326, USt.-IDNr. DE 812 178 585</w:t>
                          </w:r>
                        </w:p>
                        <w:p w14:paraId="60B9528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67BE96E" w14:textId="77777777" w:rsidR="00771D1C" w:rsidRPr="002F3415" w:rsidRDefault="00771D1C" w:rsidP="00771D1C">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0AB70C69" w14:textId="77777777" w:rsidR="00771D1C" w:rsidRPr="001D21C5" w:rsidRDefault="00771D1C" w:rsidP="00771D1C">
                    <w:pPr>
                      <w:pStyle w:val="Fuzeile"/>
                      <w:rPr>
                        <w:rFonts w:asciiTheme="majorHAnsi" w:hAnsiTheme="majorHAnsi"/>
                        <w:szCs w:val="14"/>
                        <w:lang w:val="en-US"/>
                      </w:rPr>
                    </w:pPr>
                    <w:r w:rsidRPr="001D21C5">
                      <w:rPr>
                        <w:rFonts w:asciiTheme="majorHAnsi" w:hAnsiTheme="majorHAnsi"/>
                        <w:szCs w:val="14"/>
                        <w:lang w:val="en-US"/>
                      </w:rPr>
                      <w:t>Vorsitzender des Aufsichtsrats/Chairman of the Supervisory Board: Sigmar Gabriel</w:t>
                    </w:r>
                  </w:p>
                  <w:p w14:paraId="2B63DDE8" w14:textId="77777777" w:rsidR="00771D1C" w:rsidRPr="00FF619C" w:rsidRDefault="00771D1C" w:rsidP="00771D1C">
                    <w:pPr>
                      <w:pStyle w:val="Fuzeile"/>
                      <w:rPr>
                        <w:rFonts w:asciiTheme="majorHAnsi" w:hAnsiTheme="majorHAnsi"/>
                        <w:szCs w:val="14"/>
                        <w:lang w:val="en-US"/>
                      </w:rPr>
                    </w:pPr>
                    <w:r w:rsidRPr="001D21C5">
                      <w:rPr>
                        <w:rFonts w:asciiTheme="majorHAnsi" w:hAnsiTheme="majorHAnsi"/>
                        <w:szCs w:val="14"/>
                        <w:lang w:val="en-US"/>
                      </w:rPr>
                      <w:t xml:space="preserve">Vorstand/Executive Board: Bernhard Osburg, Vorsitzender/Chief Executive Officer; Dr.-Ing. </w:t>
                    </w:r>
                    <w:r w:rsidRPr="00FF619C">
                      <w:rPr>
                        <w:rFonts w:asciiTheme="majorHAnsi" w:hAnsiTheme="majorHAnsi"/>
                        <w:szCs w:val="14"/>
                        <w:lang w:val="en-US"/>
                      </w:rPr>
                      <w:t>Heike Denecke-Arnold, Carsten Evers, Markus Grolms, Dr.-Ing. Arnd Köfler</w:t>
                    </w:r>
                  </w:p>
                  <w:p w14:paraId="3144C4E1" w14:textId="77777777" w:rsidR="00771D1C" w:rsidRDefault="00771D1C" w:rsidP="00771D1C">
                    <w:pPr>
                      <w:pStyle w:val="Fuzeile"/>
                      <w:rPr>
                        <w:rFonts w:asciiTheme="majorHAnsi" w:hAnsiTheme="majorHAnsi"/>
                        <w:szCs w:val="14"/>
                      </w:rPr>
                    </w:pPr>
                    <w:r w:rsidRPr="002F3415">
                      <w:rPr>
                        <w:rFonts w:asciiTheme="majorHAnsi" w:hAnsiTheme="majorHAnsi"/>
                        <w:szCs w:val="14"/>
                      </w:rPr>
                      <w:t>Sitz der Gesellschaft: Duisburg, Registergericht: Duisburg HR B 9326, USt.-IDNr. DE 812 178 585</w:t>
                    </w:r>
                  </w:p>
                  <w:p w14:paraId="60B95284"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F048A2" w:rsidRPr="002F3415" w:rsidRDefault="00F048A2" w:rsidP="00F048A2">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62FA82" w14:textId="77777777" w:rsidR="00F048A2" w:rsidRPr="001D21C5" w:rsidRDefault="00F048A2" w:rsidP="00F048A2">
                          <w:pPr>
                            <w:pStyle w:val="Fuzeile"/>
                            <w:rPr>
                              <w:rFonts w:asciiTheme="majorHAnsi" w:hAnsiTheme="majorHAnsi"/>
                              <w:szCs w:val="14"/>
                              <w:lang w:val="en-US"/>
                            </w:rPr>
                          </w:pPr>
                          <w:r w:rsidRPr="001D21C5">
                            <w:rPr>
                              <w:rFonts w:asciiTheme="majorHAnsi" w:hAnsiTheme="majorHAnsi"/>
                              <w:szCs w:val="14"/>
                              <w:lang w:val="en-US"/>
                            </w:rPr>
                            <w:t>Vorsitzender des Aufsichtsrats/Chairman of the Supervisory Board: Sigmar Gabriel</w:t>
                          </w:r>
                        </w:p>
                        <w:p w14:paraId="69312318" w14:textId="78301F3B" w:rsidR="00F048A2" w:rsidRPr="00FF619C" w:rsidRDefault="00F048A2" w:rsidP="00F048A2">
                          <w:pPr>
                            <w:pStyle w:val="Fuzeile"/>
                            <w:rPr>
                              <w:rFonts w:asciiTheme="majorHAnsi" w:hAnsiTheme="majorHAnsi"/>
                              <w:szCs w:val="14"/>
                              <w:lang w:val="en-US"/>
                            </w:rPr>
                          </w:pPr>
                          <w:r w:rsidRPr="001D21C5">
                            <w:rPr>
                              <w:rFonts w:asciiTheme="majorHAnsi" w:hAnsiTheme="majorHAnsi"/>
                              <w:szCs w:val="14"/>
                              <w:lang w:val="en-US"/>
                            </w:rPr>
                            <w:t>Vorstand/Executive Board: Bernhard Osburg, Vorsitzender/Chief Executive</w:t>
                          </w:r>
                          <w:r w:rsidR="009C4759" w:rsidRPr="001D21C5">
                            <w:rPr>
                              <w:rFonts w:asciiTheme="majorHAnsi" w:hAnsiTheme="majorHAnsi"/>
                              <w:szCs w:val="14"/>
                              <w:lang w:val="en-US"/>
                            </w:rPr>
                            <w:t xml:space="preserve"> Officer</w:t>
                          </w:r>
                          <w:r w:rsidRPr="001D21C5">
                            <w:rPr>
                              <w:rFonts w:asciiTheme="majorHAnsi" w:hAnsiTheme="majorHAnsi"/>
                              <w:szCs w:val="14"/>
                              <w:lang w:val="en-US"/>
                            </w:rPr>
                            <w:t xml:space="preserve">; Dr.-Ing. </w:t>
                          </w:r>
                          <w:r w:rsidRPr="00FF619C">
                            <w:rPr>
                              <w:rFonts w:asciiTheme="majorHAnsi" w:hAnsiTheme="majorHAnsi"/>
                              <w:szCs w:val="14"/>
                              <w:lang w:val="en-US"/>
                            </w:rPr>
                            <w:t>Heike Denecke-Arnold, Carsten Evers, Markus Grolms, Dr.-Ing. Arnd Köfler</w:t>
                          </w:r>
                        </w:p>
                        <w:p w14:paraId="1D1C2FB4" w14:textId="77777777" w:rsidR="00F048A2" w:rsidRDefault="00F048A2" w:rsidP="00F048A2">
                          <w:pPr>
                            <w:pStyle w:val="Fuzeile"/>
                            <w:rPr>
                              <w:rFonts w:asciiTheme="majorHAnsi" w:hAnsiTheme="majorHAnsi"/>
                              <w:szCs w:val="14"/>
                            </w:rPr>
                          </w:pPr>
                          <w:r w:rsidRPr="002F3415">
                            <w:rPr>
                              <w:rFonts w:asciiTheme="majorHAnsi" w:hAnsiTheme="majorHAnsi"/>
                              <w:szCs w:val="14"/>
                            </w:rPr>
                            <w:t>Sitz der Gesellschaft: Duisburg, Registergericht: Duisburg HR B 9326, USt.-IDNr. DE 812 178 585</w:t>
                          </w:r>
                        </w:p>
                        <w:p w14:paraId="39E30B3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F048A2" w:rsidRPr="002F3415" w:rsidRDefault="00F048A2" w:rsidP="00F048A2">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62FA82" w14:textId="77777777" w:rsidR="00F048A2" w:rsidRPr="001D21C5" w:rsidRDefault="00F048A2" w:rsidP="00F048A2">
                    <w:pPr>
                      <w:pStyle w:val="Fuzeile"/>
                      <w:rPr>
                        <w:rFonts w:asciiTheme="majorHAnsi" w:hAnsiTheme="majorHAnsi"/>
                        <w:szCs w:val="14"/>
                        <w:lang w:val="en-US"/>
                      </w:rPr>
                    </w:pPr>
                    <w:r w:rsidRPr="001D21C5">
                      <w:rPr>
                        <w:rFonts w:asciiTheme="majorHAnsi" w:hAnsiTheme="majorHAnsi"/>
                        <w:szCs w:val="14"/>
                        <w:lang w:val="en-US"/>
                      </w:rPr>
                      <w:t>Vorsitzender des Aufsichtsrats/Chairman of the Supervisory Board: Sigmar Gabriel</w:t>
                    </w:r>
                  </w:p>
                  <w:p w14:paraId="69312318" w14:textId="78301F3B" w:rsidR="00F048A2" w:rsidRPr="00FF619C" w:rsidRDefault="00F048A2" w:rsidP="00F048A2">
                    <w:pPr>
                      <w:pStyle w:val="Fuzeile"/>
                      <w:rPr>
                        <w:rFonts w:asciiTheme="majorHAnsi" w:hAnsiTheme="majorHAnsi"/>
                        <w:szCs w:val="14"/>
                        <w:lang w:val="en-US"/>
                      </w:rPr>
                    </w:pPr>
                    <w:r w:rsidRPr="001D21C5">
                      <w:rPr>
                        <w:rFonts w:asciiTheme="majorHAnsi" w:hAnsiTheme="majorHAnsi"/>
                        <w:szCs w:val="14"/>
                        <w:lang w:val="en-US"/>
                      </w:rPr>
                      <w:t>Vorstand/Executive Board: Bernhard Osburg, Vorsitzender/Chief Executive</w:t>
                    </w:r>
                    <w:r w:rsidR="009C4759" w:rsidRPr="001D21C5">
                      <w:rPr>
                        <w:rFonts w:asciiTheme="majorHAnsi" w:hAnsiTheme="majorHAnsi"/>
                        <w:szCs w:val="14"/>
                        <w:lang w:val="en-US"/>
                      </w:rPr>
                      <w:t xml:space="preserve"> Officer</w:t>
                    </w:r>
                    <w:r w:rsidRPr="001D21C5">
                      <w:rPr>
                        <w:rFonts w:asciiTheme="majorHAnsi" w:hAnsiTheme="majorHAnsi"/>
                        <w:szCs w:val="14"/>
                        <w:lang w:val="en-US"/>
                      </w:rPr>
                      <w:t xml:space="preserve">; Dr.-Ing. </w:t>
                    </w:r>
                    <w:r w:rsidRPr="00FF619C">
                      <w:rPr>
                        <w:rFonts w:asciiTheme="majorHAnsi" w:hAnsiTheme="majorHAnsi"/>
                        <w:szCs w:val="14"/>
                        <w:lang w:val="en-US"/>
                      </w:rPr>
                      <w:t>Heike Denecke-Arnold, Carsten Evers, Markus Grolms, Dr.-Ing. Arnd Köfler</w:t>
                    </w:r>
                  </w:p>
                  <w:p w14:paraId="1D1C2FB4" w14:textId="77777777" w:rsidR="00F048A2" w:rsidRDefault="00F048A2" w:rsidP="00F048A2">
                    <w:pPr>
                      <w:pStyle w:val="Fuzeile"/>
                      <w:rPr>
                        <w:rFonts w:asciiTheme="majorHAnsi" w:hAnsiTheme="majorHAnsi"/>
                        <w:szCs w:val="14"/>
                      </w:rPr>
                    </w:pPr>
                    <w:r w:rsidRPr="002F3415">
                      <w:rPr>
                        <w:rFonts w:asciiTheme="majorHAnsi" w:hAnsiTheme="majorHAnsi"/>
                        <w:szCs w:val="14"/>
                      </w:rPr>
                      <w:t>Sitz der Gesellschaft: Duisburg, Registergericht: Duisburg HR B 9326, USt.-IDNr. DE 812 178 585</w:t>
                    </w:r>
                  </w:p>
                  <w:p w14:paraId="39E30B3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C9A9" w14:textId="77777777" w:rsidR="0040642F" w:rsidRDefault="0040642F" w:rsidP="005B5ABA">
      <w:pPr>
        <w:spacing w:line="240" w:lineRule="auto"/>
      </w:pPr>
      <w:r>
        <w:separator/>
      </w:r>
    </w:p>
  </w:footnote>
  <w:footnote w:type="continuationSeparator" w:id="0">
    <w:p w14:paraId="3B0E3ECA" w14:textId="77777777" w:rsidR="0040642F" w:rsidRDefault="0040642F" w:rsidP="005B5ABA">
      <w:pPr>
        <w:spacing w:line="240" w:lineRule="auto"/>
      </w:pPr>
      <w:r>
        <w:continuationSeparator/>
      </w:r>
    </w:p>
  </w:footnote>
  <w:footnote w:type="continuationNotice" w:id="1">
    <w:p w14:paraId="01D02A18" w14:textId="77777777" w:rsidR="0040642F" w:rsidRDefault="004064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77777777"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23EBAECA" wp14:editId="239D4B2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645A0EB5" wp14:editId="6DF31E4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3AE359B8" w:rsidR="00E67FF9" w:rsidRPr="001E7E0A" w:rsidRDefault="00F10C91" w:rsidP="001E7E0A">
                          <w:pPr>
                            <w:pStyle w:val="Datumsangabe"/>
                          </w:pPr>
                          <w:fldSimple w:instr=" STYLEREF  Datumsangabe  \* MERGEFORMAT ">
                            <w:r w:rsidR="001A3D60">
                              <w:rPr>
                                <w:noProof/>
                              </w:rPr>
                              <w:t>19.02.2024</w:t>
                            </w:r>
                          </w:fldSimple>
                        </w:p>
                        <w:p w14:paraId="1A3143B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47877">
                            <w:rPr>
                              <w:noProof/>
                            </w:rPr>
                            <w:t>2</w:t>
                          </w:r>
                          <w:r>
                            <w:fldChar w:fldCharType="end"/>
                          </w:r>
                          <w:r>
                            <w:t>/</w:t>
                          </w:r>
                          <w:fldSimple w:instr=" NUMPAGES   \* MERGEFORMAT ">
                            <w:r w:rsidR="008478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3AE359B8" w:rsidR="00E67FF9" w:rsidRPr="001E7E0A" w:rsidRDefault="00F10C91" w:rsidP="001E7E0A">
                    <w:pPr>
                      <w:pStyle w:val="Datumsangabe"/>
                    </w:pPr>
                    <w:fldSimple w:instr=" STYLEREF  Datumsangabe  \* MERGEFORMAT ">
                      <w:r w:rsidR="001A3D60">
                        <w:rPr>
                          <w:noProof/>
                        </w:rPr>
                        <w:t>19.02.2024</w:t>
                      </w:r>
                    </w:fldSimple>
                  </w:p>
                  <w:p w14:paraId="1A3143B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47877">
                      <w:rPr>
                        <w:noProof/>
                      </w:rPr>
                      <w:t>2</w:t>
                    </w:r>
                    <w:r>
                      <w:fldChar w:fldCharType="end"/>
                    </w:r>
                    <w:r>
                      <w:t>/</w:t>
                    </w:r>
                    <w:fldSimple w:instr=" NUMPAGES   \* MERGEFORMAT ">
                      <w:r w:rsidR="0084787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60D6710D" wp14:editId="1DBBE9E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pt;height:3pt" o:bullet="t">
        <v:imagedata r:id="rId1" o:title="Bullet_blau_RGB_klein"/>
      </v:shape>
    </w:pict>
  </w:numPicBullet>
  <w:numPicBullet w:numPicBulletId="1">
    <w:pict>
      <v:shape id="_x0000_i1035"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026E8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0C16"/>
    <w:rsid w:val="00006CFC"/>
    <w:rsid w:val="00010392"/>
    <w:rsid w:val="000106B6"/>
    <w:rsid w:val="00012598"/>
    <w:rsid w:val="00012627"/>
    <w:rsid w:val="00013973"/>
    <w:rsid w:val="000143CF"/>
    <w:rsid w:val="00016C89"/>
    <w:rsid w:val="00021A3E"/>
    <w:rsid w:val="00022818"/>
    <w:rsid w:val="00023EE5"/>
    <w:rsid w:val="000259EE"/>
    <w:rsid w:val="00025AA7"/>
    <w:rsid w:val="00025C91"/>
    <w:rsid w:val="000261E6"/>
    <w:rsid w:val="00040F19"/>
    <w:rsid w:val="00040FF0"/>
    <w:rsid w:val="000411F7"/>
    <w:rsid w:val="000416B2"/>
    <w:rsid w:val="00041D56"/>
    <w:rsid w:val="00047629"/>
    <w:rsid w:val="00047BF9"/>
    <w:rsid w:val="00056719"/>
    <w:rsid w:val="00056B18"/>
    <w:rsid w:val="0006281E"/>
    <w:rsid w:val="00064D40"/>
    <w:rsid w:val="000659DC"/>
    <w:rsid w:val="00065D3B"/>
    <w:rsid w:val="000677D4"/>
    <w:rsid w:val="00067B08"/>
    <w:rsid w:val="00070649"/>
    <w:rsid w:val="00070894"/>
    <w:rsid w:val="00070BBC"/>
    <w:rsid w:val="000772B4"/>
    <w:rsid w:val="00077C9C"/>
    <w:rsid w:val="000824EB"/>
    <w:rsid w:val="00082DDA"/>
    <w:rsid w:val="00085CC6"/>
    <w:rsid w:val="000863C5"/>
    <w:rsid w:val="0008731E"/>
    <w:rsid w:val="00090D61"/>
    <w:rsid w:val="00094EFE"/>
    <w:rsid w:val="00096F2E"/>
    <w:rsid w:val="00097807"/>
    <w:rsid w:val="00097F01"/>
    <w:rsid w:val="000A24D3"/>
    <w:rsid w:val="000A2535"/>
    <w:rsid w:val="000A32FC"/>
    <w:rsid w:val="000A3C08"/>
    <w:rsid w:val="000A40CF"/>
    <w:rsid w:val="000B060D"/>
    <w:rsid w:val="000B07A1"/>
    <w:rsid w:val="000B6A80"/>
    <w:rsid w:val="000D312E"/>
    <w:rsid w:val="000D4D6C"/>
    <w:rsid w:val="000D5867"/>
    <w:rsid w:val="000D5FFF"/>
    <w:rsid w:val="000D6700"/>
    <w:rsid w:val="000D76AA"/>
    <w:rsid w:val="000E330D"/>
    <w:rsid w:val="000E4564"/>
    <w:rsid w:val="000E478B"/>
    <w:rsid w:val="000E6F98"/>
    <w:rsid w:val="000F42DB"/>
    <w:rsid w:val="000F62A0"/>
    <w:rsid w:val="000F6BE0"/>
    <w:rsid w:val="00102191"/>
    <w:rsid w:val="0010278D"/>
    <w:rsid w:val="00102C50"/>
    <w:rsid w:val="00104CDE"/>
    <w:rsid w:val="0010612D"/>
    <w:rsid w:val="00107D3B"/>
    <w:rsid w:val="00111BF8"/>
    <w:rsid w:val="00111C94"/>
    <w:rsid w:val="001127D8"/>
    <w:rsid w:val="00115FE1"/>
    <w:rsid w:val="00117080"/>
    <w:rsid w:val="001204DF"/>
    <w:rsid w:val="001306E1"/>
    <w:rsid w:val="001364F9"/>
    <w:rsid w:val="00137A1B"/>
    <w:rsid w:val="00142A34"/>
    <w:rsid w:val="0014474F"/>
    <w:rsid w:val="001451D3"/>
    <w:rsid w:val="00146203"/>
    <w:rsid w:val="00146600"/>
    <w:rsid w:val="001467BE"/>
    <w:rsid w:val="001479B4"/>
    <w:rsid w:val="00147A10"/>
    <w:rsid w:val="00147F4B"/>
    <w:rsid w:val="001553C0"/>
    <w:rsid w:val="00162A87"/>
    <w:rsid w:val="00164CB6"/>
    <w:rsid w:val="00165354"/>
    <w:rsid w:val="00166977"/>
    <w:rsid w:val="001716ED"/>
    <w:rsid w:val="00174160"/>
    <w:rsid w:val="0017592A"/>
    <w:rsid w:val="001769C1"/>
    <w:rsid w:val="00183E2A"/>
    <w:rsid w:val="00185574"/>
    <w:rsid w:val="00185DAF"/>
    <w:rsid w:val="001861FA"/>
    <w:rsid w:val="00186D4A"/>
    <w:rsid w:val="001918E3"/>
    <w:rsid w:val="0019268F"/>
    <w:rsid w:val="00194E25"/>
    <w:rsid w:val="001958FF"/>
    <w:rsid w:val="001A259A"/>
    <w:rsid w:val="001A3D60"/>
    <w:rsid w:val="001A65FD"/>
    <w:rsid w:val="001A69BC"/>
    <w:rsid w:val="001A6CD7"/>
    <w:rsid w:val="001B118B"/>
    <w:rsid w:val="001B1643"/>
    <w:rsid w:val="001B1B50"/>
    <w:rsid w:val="001B235F"/>
    <w:rsid w:val="001B5D61"/>
    <w:rsid w:val="001B6F56"/>
    <w:rsid w:val="001B732F"/>
    <w:rsid w:val="001C001F"/>
    <w:rsid w:val="001C031C"/>
    <w:rsid w:val="001C2FEE"/>
    <w:rsid w:val="001C5486"/>
    <w:rsid w:val="001D1DBA"/>
    <w:rsid w:val="001D21C5"/>
    <w:rsid w:val="001D3F13"/>
    <w:rsid w:val="001D7DB4"/>
    <w:rsid w:val="001E0EE3"/>
    <w:rsid w:val="001E125C"/>
    <w:rsid w:val="001E195A"/>
    <w:rsid w:val="001E36C6"/>
    <w:rsid w:val="001E7E0A"/>
    <w:rsid w:val="001F2570"/>
    <w:rsid w:val="001F51C6"/>
    <w:rsid w:val="001F6AE1"/>
    <w:rsid w:val="00202ED5"/>
    <w:rsid w:val="002030D0"/>
    <w:rsid w:val="002054F6"/>
    <w:rsid w:val="0020624E"/>
    <w:rsid w:val="00212F49"/>
    <w:rsid w:val="00213738"/>
    <w:rsid w:val="002158DB"/>
    <w:rsid w:val="00215965"/>
    <w:rsid w:val="002164F8"/>
    <w:rsid w:val="0022554F"/>
    <w:rsid w:val="0022602E"/>
    <w:rsid w:val="00231C2C"/>
    <w:rsid w:val="002328B2"/>
    <w:rsid w:val="00233605"/>
    <w:rsid w:val="002373ED"/>
    <w:rsid w:val="00237C0C"/>
    <w:rsid w:val="00240531"/>
    <w:rsid w:val="00241F99"/>
    <w:rsid w:val="00243C72"/>
    <w:rsid w:val="0024653B"/>
    <w:rsid w:val="00252404"/>
    <w:rsid w:val="00252BD3"/>
    <w:rsid w:val="00254F5D"/>
    <w:rsid w:val="0025786F"/>
    <w:rsid w:val="002602DF"/>
    <w:rsid w:val="002614A7"/>
    <w:rsid w:val="0026226B"/>
    <w:rsid w:val="00265BD0"/>
    <w:rsid w:val="00265E95"/>
    <w:rsid w:val="00266965"/>
    <w:rsid w:val="00266FFA"/>
    <w:rsid w:val="002671D8"/>
    <w:rsid w:val="00267D8D"/>
    <w:rsid w:val="0027009A"/>
    <w:rsid w:val="00275120"/>
    <w:rsid w:val="00275D79"/>
    <w:rsid w:val="00277B27"/>
    <w:rsid w:val="00277F93"/>
    <w:rsid w:val="00285124"/>
    <w:rsid w:val="00286B8C"/>
    <w:rsid w:val="002934D5"/>
    <w:rsid w:val="0029367D"/>
    <w:rsid w:val="002942DB"/>
    <w:rsid w:val="0029446F"/>
    <w:rsid w:val="00297160"/>
    <w:rsid w:val="00297DC4"/>
    <w:rsid w:val="002A3A5A"/>
    <w:rsid w:val="002A46D3"/>
    <w:rsid w:val="002A47F9"/>
    <w:rsid w:val="002B1779"/>
    <w:rsid w:val="002B2C68"/>
    <w:rsid w:val="002C0A5C"/>
    <w:rsid w:val="002C0B4C"/>
    <w:rsid w:val="002C331D"/>
    <w:rsid w:val="002C62A1"/>
    <w:rsid w:val="002D1B27"/>
    <w:rsid w:val="002D64AB"/>
    <w:rsid w:val="002E1924"/>
    <w:rsid w:val="002E2CC9"/>
    <w:rsid w:val="002E3C86"/>
    <w:rsid w:val="002E739A"/>
    <w:rsid w:val="002F2B75"/>
    <w:rsid w:val="002F34BF"/>
    <w:rsid w:val="002F4BBD"/>
    <w:rsid w:val="002F52AB"/>
    <w:rsid w:val="002F5B94"/>
    <w:rsid w:val="002F5E7E"/>
    <w:rsid w:val="00302403"/>
    <w:rsid w:val="00304A38"/>
    <w:rsid w:val="0030525E"/>
    <w:rsid w:val="00306E05"/>
    <w:rsid w:val="00311793"/>
    <w:rsid w:val="00315E81"/>
    <w:rsid w:val="003176DB"/>
    <w:rsid w:val="00323E6F"/>
    <w:rsid w:val="0032511A"/>
    <w:rsid w:val="00327CA2"/>
    <w:rsid w:val="00330565"/>
    <w:rsid w:val="00330F70"/>
    <w:rsid w:val="003311EC"/>
    <w:rsid w:val="003312D4"/>
    <w:rsid w:val="00331856"/>
    <w:rsid w:val="00334291"/>
    <w:rsid w:val="0033504E"/>
    <w:rsid w:val="00337F02"/>
    <w:rsid w:val="003412BB"/>
    <w:rsid w:val="00341739"/>
    <w:rsid w:val="003440A4"/>
    <w:rsid w:val="003441B8"/>
    <w:rsid w:val="003446A3"/>
    <w:rsid w:val="00344E08"/>
    <w:rsid w:val="003469E4"/>
    <w:rsid w:val="00346C8B"/>
    <w:rsid w:val="00346F37"/>
    <w:rsid w:val="00347759"/>
    <w:rsid w:val="0035451B"/>
    <w:rsid w:val="00355450"/>
    <w:rsid w:val="00356DF8"/>
    <w:rsid w:val="00356F90"/>
    <w:rsid w:val="003611C0"/>
    <w:rsid w:val="00361D73"/>
    <w:rsid w:val="003631FC"/>
    <w:rsid w:val="00364664"/>
    <w:rsid w:val="0036647C"/>
    <w:rsid w:val="00366EA6"/>
    <w:rsid w:val="00367CF8"/>
    <w:rsid w:val="003719C4"/>
    <w:rsid w:val="00372E6F"/>
    <w:rsid w:val="00374CE1"/>
    <w:rsid w:val="0038047C"/>
    <w:rsid w:val="003809AD"/>
    <w:rsid w:val="00381121"/>
    <w:rsid w:val="00382713"/>
    <w:rsid w:val="003857D6"/>
    <w:rsid w:val="003865D2"/>
    <w:rsid w:val="00386EDA"/>
    <w:rsid w:val="003916C8"/>
    <w:rsid w:val="00394191"/>
    <w:rsid w:val="003947D7"/>
    <w:rsid w:val="0039557F"/>
    <w:rsid w:val="00396FC4"/>
    <w:rsid w:val="0039768F"/>
    <w:rsid w:val="003A2163"/>
    <w:rsid w:val="003A3CFA"/>
    <w:rsid w:val="003A578A"/>
    <w:rsid w:val="003A61FC"/>
    <w:rsid w:val="003A729E"/>
    <w:rsid w:val="003B0CEA"/>
    <w:rsid w:val="003B10F1"/>
    <w:rsid w:val="003B1E7E"/>
    <w:rsid w:val="003B516D"/>
    <w:rsid w:val="003B7994"/>
    <w:rsid w:val="003C1B3A"/>
    <w:rsid w:val="003C3F58"/>
    <w:rsid w:val="003C4F02"/>
    <w:rsid w:val="003C707D"/>
    <w:rsid w:val="003D093F"/>
    <w:rsid w:val="003D34BF"/>
    <w:rsid w:val="003E6AB8"/>
    <w:rsid w:val="003F04DF"/>
    <w:rsid w:val="003F068A"/>
    <w:rsid w:val="003F1CCB"/>
    <w:rsid w:val="003F7724"/>
    <w:rsid w:val="00401037"/>
    <w:rsid w:val="00402E5D"/>
    <w:rsid w:val="00404128"/>
    <w:rsid w:val="00405BD4"/>
    <w:rsid w:val="0040642F"/>
    <w:rsid w:val="00411589"/>
    <w:rsid w:val="004123F5"/>
    <w:rsid w:val="00413379"/>
    <w:rsid w:val="004161F1"/>
    <w:rsid w:val="00420E4F"/>
    <w:rsid w:val="00424DC1"/>
    <w:rsid w:val="00425DDA"/>
    <w:rsid w:val="00427062"/>
    <w:rsid w:val="00437587"/>
    <w:rsid w:val="00440D53"/>
    <w:rsid w:val="00441B34"/>
    <w:rsid w:val="00442365"/>
    <w:rsid w:val="004439FF"/>
    <w:rsid w:val="00444C59"/>
    <w:rsid w:val="004454A2"/>
    <w:rsid w:val="00446EFC"/>
    <w:rsid w:val="00447BDB"/>
    <w:rsid w:val="00451D5D"/>
    <w:rsid w:val="00453FDF"/>
    <w:rsid w:val="00457BF2"/>
    <w:rsid w:val="00457F9F"/>
    <w:rsid w:val="004614F0"/>
    <w:rsid w:val="004630BC"/>
    <w:rsid w:val="004633AA"/>
    <w:rsid w:val="0046519C"/>
    <w:rsid w:val="00466E32"/>
    <w:rsid w:val="00467F61"/>
    <w:rsid w:val="004734AF"/>
    <w:rsid w:val="00473709"/>
    <w:rsid w:val="00474019"/>
    <w:rsid w:val="0047485C"/>
    <w:rsid w:val="00475BFC"/>
    <w:rsid w:val="00477103"/>
    <w:rsid w:val="00477A92"/>
    <w:rsid w:val="00484D37"/>
    <w:rsid w:val="00485FCD"/>
    <w:rsid w:val="00490007"/>
    <w:rsid w:val="004959F5"/>
    <w:rsid w:val="0049632E"/>
    <w:rsid w:val="0049723B"/>
    <w:rsid w:val="004A11C2"/>
    <w:rsid w:val="004A7127"/>
    <w:rsid w:val="004A7237"/>
    <w:rsid w:val="004A76B5"/>
    <w:rsid w:val="004A7C49"/>
    <w:rsid w:val="004B4F01"/>
    <w:rsid w:val="004B5785"/>
    <w:rsid w:val="004C1133"/>
    <w:rsid w:val="004C1E18"/>
    <w:rsid w:val="004C43B9"/>
    <w:rsid w:val="004D1918"/>
    <w:rsid w:val="004D2C6A"/>
    <w:rsid w:val="004D3C12"/>
    <w:rsid w:val="004D4076"/>
    <w:rsid w:val="004D4520"/>
    <w:rsid w:val="004D47DE"/>
    <w:rsid w:val="004D4C20"/>
    <w:rsid w:val="004E1549"/>
    <w:rsid w:val="004E2285"/>
    <w:rsid w:val="004F25B7"/>
    <w:rsid w:val="004F3F4D"/>
    <w:rsid w:val="004F603C"/>
    <w:rsid w:val="004F6B85"/>
    <w:rsid w:val="005028EC"/>
    <w:rsid w:val="00502CE9"/>
    <w:rsid w:val="00504D1F"/>
    <w:rsid w:val="00504FD0"/>
    <w:rsid w:val="0050798B"/>
    <w:rsid w:val="0051005F"/>
    <w:rsid w:val="00513934"/>
    <w:rsid w:val="005141A7"/>
    <w:rsid w:val="00514B51"/>
    <w:rsid w:val="00515661"/>
    <w:rsid w:val="005159E6"/>
    <w:rsid w:val="00516D63"/>
    <w:rsid w:val="0051756D"/>
    <w:rsid w:val="0052707C"/>
    <w:rsid w:val="00527BDE"/>
    <w:rsid w:val="00530EEE"/>
    <w:rsid w:val="0053102F"/>
    <w:rsid w:val="00531474"/>
    <w:rsid w:val="0053181D"/>
    <w:rsid w:val="00533998"/>
    <w:rsid w:val="005345B2"/>
    <w:rsid w:val="00534C37"/>
    <w:rsid w:val="005356B9"/>
    <w:rsid w:val="00535977"/>
    <w:rsid w:val="00540C6E"/>
    <w:rsid w:val="00541071"/>
    <w:rsid w:val="00544BC4"/>
    <w:rsid w:val="0054504C"/>
    <w:rsid w:val="00545113"/>
    <w:rsid w:val="00556640"/>
    <w:rsid w:val="00557D40"/>
    <w:rsid w:val="00561D84"/>
    <w:rsid w:val="005623E6"/>
    <w:rsid w:val="00562ACC"/>
    <w:rsid w:val="00563A68"/>
    <w:rsid w:val="00563A7F"/>
    <w:rsid w:val="00564077"/>
    <w:rsid w:val="00572FD2"/>
    <w:rsid w:val="005731B9"/>
    <w:rsid w:val="00573DC5"/>
    <w:rsid w:val="0057485F"/>
    <w:rsid w:val="00574D55"/>
    <w:rsid w:val="00583F3E"/>
    <w:rsid w:val="00584019"/>
    <w:rsid w:val="00584295"/>
    <w:rsid w:val="005851CA"/>
    <w:rsid w:val="00585C45"/>
    <w:rsid w:val="00587FE2"/>
    <w:rsid w:val="00593146"/>
    <w:rsid w:val="00593CA7"/>
    <w:rsid w:val="0059570E"/>
    <w:rsid w:val="005A17F4"/>
    <w:rsid w:val="005A1A95"/>
    <w:rsid w:val="005A1EF6"/>
    <w:rsid w:val="005A5767"/>
    <w:rsid w:val="005B50F2"/>
    <w:rsid w:val="005B5ABA"/>
    <w:rsid w:val="005B7322"/>
    <w:rsid w:val="005C32D8"/>
    <w:rsid w:val="005C5006"/>
    <w:rsid w:val="005C6FEF"/>
    <w:rsid w:val="005D0FC9"/>
    <w:rsid w:val="005D224F"/>
    <w:rsid w:val="005D3DA9"/>
    <w:rsid w:val="005D60CE"/>
    <w:rsid w:val="005E461F"/>
    <w:rsid w:val="005E748A"/>
    <w:rsid w:val="005E7FCB"/>
    <w:rsid w:val="005F20AA"/>
    <w:rsid w:val="005F22F5"/>
    <w:rsid w:val="005F65A1"/>
    <w:rsid w:val="005F7605"/>
    <w:rsid w:val="00601D1A"/>
    <w:rsid w:val="00603BC4"/>
    <w:rsid w:val="0060564E"/>
    <w:rsid w:val="00606241"/>
    <w:rsid w:val="00606EE4"/>
    <w:rsid w:val="0061054E"/>
    <w:rsid w:val="00613D1A"/>
    <w:rsid w:val="00614B87"/>
    <w:rsid w:val="006153C4"/>
    <w:rsid w:val="00615898"/>
    <w:rsid w:val="00616DFE"/>
    <w:rsid w:val="00622163"/>
    <w:rsid w:val="0062428B"/>
    <w:rsid w:val="00626461"/>
    <w:rsid w:val="00630922"/>
    <w:rsid w:val="00630A8A"/>
    <w:rsid w:val="00632A81"/>
    <w:rsid w:val="006330CE"/>
    <w:rsid w:val="00634CA3"/>
    <w:rsid w:val="0063584E"/>
    <w:rsid w:val="006366E0"/>
    <w:rsid w:val="0064194B"/>
    <w:rsid w:val="00643710"/>
    <w:rsid w:val="00653A6D"/>
    <w:rsid w:val="006550EA"/>
    <w:rsid w:val="006562A8"/>
    <w:rsid w:val="00657F29"/>
    <w:rsid w:val="00660C5E"/>
    <w:rsid w:val="0066110B"/>
    <w:rsid w:val="00664819"/>
    <w:rsid w:val="0067000B"/>
    <w:rsid w:val="006724CF"/>
    <w:rsid w:val="00672F8A"/>
    <w:rsid w:val="00681BAF"/>
    <w:rsid w:val="0068318D"/>
    <w:rsid w:val="006870AC"/>
    <w:rsid w:val="00687F11"/>
    <w:rsid w:val="00690122"/>
    <w:rsid w:val="00691372"/>
    <w:rsid w:val="00691D8D"/>
    <w:rsid w:val="00692CF0"/>
    <w:rsid w:val="0069533D"/>
    <w:rsid w:val="00697541"/>
    <w:rsid w:val="006977CF"/>
    <w:rsid w:val="006A2F38"/>
    <w:rsid w:val="006B27A3"/>
    <w:rsid w:val="006B3BFB"/>
    <w:rsid w:val="006C070F"/>
    <w:rsid w:val="006C0AE8"/>
    <w:rsid w:val="006C0C5D"/>
    <w:rsid w:val="006C1FC9"/>
    <w:rsid w:val="006C4DE2"/>
    <w:rsid w:val="006C6040"/>
    <w:rsid w:val="006C77D2"/>
    <w:rsid w:val="006D2105"/>
    <w:rsid w:val="006D2BC1"/>
    <w:rsid w:val="006D4C2B"/>
    <w:rsid w:val="006D4FE2"/>
    <w:rsid w:val="006D6A54"/>
    <w:rsid w:val="006D76F9"/>
    <w:rsid w:val="006E1423"/>
    <w:rsid w:val="006E3DAC"/>
    <w:rsid w:val="006E540D"/>
    <w:rsid w:val="006E553B"/>
    <w:rsid w:val="006E5B34"/>
    <w:rsid w:val="006E7539"/>
    <w:rsid w:val="006F1785"/>
    <w:rsid w:val="006F2D43"/>
    <w:rsid w:val="006F5AA5"/>
    <w:rsid w:val="006F5FFF"/>
    <w:rsid w:val="006F61D9"/>
    <w:rsid w:val="006F7251"/>
    <w:rsid w:val="006F734C"/>
    <w:rsid w:val="007021BE"/>
    <w:rsid w:val="00702A44"/>
    <w:rsid w:val="00704C71"/>
    <w:rsid w:val="007065C5"/>
    <w:rsid w:val="007069A4"/>
    <w:rsid w:val="00710D9D"/>
    <w:rsid w:val="007134E7"/>
    <w:rsid w:val="00715943"/>
    <w:rsid w:val="00715DBA"/>
    <w:rsid w:val="0071604A"/>
    <w:rsid w:val="00722413"/>
    <w:rsid w:val="007226A9"/>
    <w:rsid w:val="00724EF3"/>
    <w:rsid w:val="007270A4"/>
    <w:rsid w:val="00732DE5"/>
    <w:rsid w:val="00732FEE"/>
    <w:rsid w:val="00734FC4"/>
    <w:rsid w:val="00736429"/>
    <w:rsid w:val="00741236"/>
    <w:rsid w:val="00741356"/>
    <w:rsid w:val="00743CA5"/>
    <w:rsid w:val="00746FED"/>
    <w:rsid w:val="007471E0"/>
    <w:rsid w:val="00747986"/>
    <w:rsid w:val="00751678"/>
    <w:rsid w:val="00755DC2"/>
    <w:rsid w:val="00756E3C"/>
    <w:rsid w:val="00764E6E"/>
    <w:rsid w:val="00767020"/>
    <w:rsid w:val="00771D1C"/>
    <w:rsid w:val="007723BA"/>
    <w:rsid w:val="00774F39"/>
    <w:rsid w:val="00776BCD"/>
    <w:rsid w:val="00777040"/>
    <w:rsid w:val="00781610"/>
    <w:rsid w:val="00782FD3"/>
    <w:rsid w:val="00783965"/>
    <w:rsid w:val="00785030"/>
    <w:rsid w:val="00787F97"/>
    <w:rsid w:val="00791237"/>
    <w:rsid w:val="00794CA1"/>
    <w:rsid w:val="007A29FC"/>
    <w:rsid w:val="007B21C7"/>
    <w:rsid w:val="007B3482"/>
    <w:rsid w:val="007B588D"/>
    <w:rsid w:val="007B7169"/>
    <w:rsid w:val="007B74BF"/>
    <w:rsid w:val="007C2073"/>
    <w:rsid w:val="007C45CE"/>
    <w:rsid w:val="007C65E6"/>
    <w:rsid w:val="007C6F64"/>
    <w:rsid w:val="007C7792"/>
    <w:rsid w:val="007C7824"/>
    <w:rsid w:val="007D2319"/>
    <w:rsid w:val="007D2DC3"/>
    <w:rsid w:val="007D3550"/>
    <w:rsid w:val="007D5C35"/>
    <w:rsid w:val="007E52ED"/>
    <w:rsid w:val="007E61E3"/>
    <w:rsid w:val="007F0504"/>
    <w:rsid w:val="007F23AC"/>
    <w:rsid w:val="007F39D9"/>
    <w:rsid w:val="007F4CD8"/>
    <w:rsid w:val="007F5F64"/>
    <w:rsid w:val="00800C41"/>
    <w:rsid w:val="008035C6"/>
    <w:rsid w:val="00804B5A"/>
    <w:rsid w:val="00806FFB"/>
    <w:rsid w:val="00810089"/>
    <w:rsid w:val="00812FF8"/>
    <w:rsid w:val="00814B13"/>
    <w:rsid w:val="008150B1"/>
    <w:rsid w:val="0081536A"/>
    <w:rsid w:val="00816B64"/>
    <w:rsid w:val="00817BA6"/>
    <w:rsid w:val="008229FE"/>
    <w:rsid w:val="0082441D"/>
    <w:rsid w:val="0082487B"/>
    <w:rsid w:val="00825329"/>
    <w:rsid w:val="00825B50"/>
    <w:rsid w:val="008300C7"/>
    <w:rsid w:val="0083167B"/>
    <w:rsid w:val="0083279D"/>
    <w:rsid w:val="00833D6E"/>
    <w:rsid w:val="008412EA"/>
    <w:rsid w:val="00841D01"/>
    <w:rsid w:val="008439CC"/>
    <w:rsid w:val="008474CD"/>
    <w:rsid w:val="00847877"/>
    <w:rsid w:val="008523CD"/>
    <w:rsid w:val="00854F6E"/>
    <w:rsid w:val="00855504"/>
    <w:rsid w:val="008556F5"/>
    <w:rsid w:val="008557F5"/>
    <w:rsid w:val="0085632E"/>
    <w:rsid w:val="00862304"/>
    <w:rsid w:val="00862A37"/>
    <w:rsid w:val="008660F2"/>
    <w:rsid w:val="0086617F"/>
    <w:rsid w:val="00871208"/>
    <w:rsid w:val="00874372"/>
    <w:rsid w:val="00874877"/>
    <w:rsid w:val="0087668E"/>
    <w:rsid w:val="00884A90"/>
    <w:rsid w:val="008853A2"/>
    <w:rsid w:val="0089326E"/>
    <w:rsid w:val="00896A23"/>
    <w:rsid w:val="008A3796"/>
    <w:rsid w:val="008A5501"/>
    <w:rsid w:val="008A5CDD"/>
    <w:rsid w:val="008A7BF0"/>
    <w:rsid w:val="008A7C4B"/>
    <w:rsid w:val="008B106A"/>
    <w:rsid w:val="008B3481"/>
    <w:rsid w:val="008B4ADC"/>
    <w:rsid w:val="008B52F5"/>
    <w:rsid w:val="008B6309"/>
    <w:rsid w:val="008C4331"/>
    <w:rsid w:val="008C64FF"/>
    <w:rsid w:val="008D146E"/>
    <w:rsid w:val="008D15B6"/>
    <w:rsid w:val="008D1C62"/>
    <w:rsid w:val="008D3DFA"/>
    <w:rsid w:val="008D5B8E"/>
    <w:rsid w:val="008D5D47"/>
    <w:rsid w:val="008D7094"/>
    <w:rsid w:val="008E2AD0"/>
    <w:rsid w:val="008E6AF9"/>
    <w:rsid w:val="008E7176"/>
    <w:rsid w:val="008F0E32"/>
    <w:rsid w:val="008F150A"/>
    <w:rsid w:val="008F1C7C"/>
    <w:rsid w:val="008F2FF4"/>
    <w:rsid w:val="008F5AAD"/>
    <w:rsid w:val="009045C3"/>
    <w:rsid w:val="00905E94"/>
    <w:rsid w:val="00910125"/>
    <w:rsid w:val="009110E9"/>
    <w:rsid w:val="00916A98"/>
    <w:rsid w:val="00920002"/>
    <w:rsid w:val="00922215"/>
    <w:rsid w:val="00922375"/>
    <w:rsid w:val="0092247E"/>
    <w:rsid w:val="00922ACB"/>
    <w:rsid w:val="00926E7F"/>
    <w:rsid w:val="0093058F"/>
    <w:rsid w:val="00931010"/>
    <w:rsid w:val="00934EBC"/>
    <w:rsid w:val="009371D9"/>
    <w:rsid w:val="009379D1"/>
    <w:rsid w:val="009406AB"/>
    <w:rsid w:val="00945005"/>
    <w:rsid w:val="00945837"/>
    <w:rsid w:val="00947BDC"/>
    <w:rsid w:val="00953899"/>
    <w:rsid w:val="00953B45"/>
    <w:rsid w:val="00953DA0"/>
    <w:rsid w:val="00955FDE"/>
    <w:rsid w:val="00957075"/>
    <w:rsid w:val="0096423A"/>
    <w:rsid w:val="00964996"/>
    <w:rsid w:val="00971D05"/>
    <w:rsid w:val="00974EC1"/>
    <w:rsid w:val="009772C9"/>
    <w:rsid w:val="0098312D"/>
    <w:rsid w:val="00986AB1"/>
    <w:rsid w:val="00990575"/>
    <w:rsid w:val="00992CC4"/>
    <w:rsid w:val="0099520D"/>
    <w:rsid w:val="009A2335"/>
    <w:rsid w:val="009A2DBC"/>
    <w:rsid w:val="009B014F"/>
    <w:rsid w:val="009B1361"/>
    <w:rsid w:val="009B30C3"/>
    <w:rsid w:val="009B3D11"/>
    <w:rsid w:val="009B5097"/>
    <w:rsid w:val="009B57CB"/>
    <w:rsid w:val="009B6480"/>
    <w:rsid w:val="009B6F32"/>
    <w:rsid w:val="009B72A2"/>
    <w:rsid w:val="009C0EFE"/>
    <w:rsid w:val="009C2D21"/>
    <w:rsid w:val="009C4759"/>
    <w:rsid w:val="009C531D"/>
    <w:rsid w:val="009C668E"/>
    <w:rsid w:val="009C7BAD"/>
    <w:rsid w:val="009D00D5"/>
    <w:rsid w:val="009D2BE0"/>
    <w:rsid w:val="009E0BDD"/>
    <w:rsid w:val="009E21B5"/>
    <w:rsid w:val="009E5878"/>
    <w:rsid w:val="009F0142"/>
    <w:rsid w:val="009F1C0D"/>
    <w:rsid w:val="009F576B"/>
    <w:rsid w:val="00A03348"/>
    <w:rsid w:val="00A04B6A"/>
    <w:rsid w:val="00A06B87"/>
    <w:rsid w:val="00A13015"/>
    <w:rsid w:val="00A14FF4"/>
    <w:rsid w:val="00A16E37"/>
    <w:rsid w:val="00A16F76"/>
    <w:rsid w:val="00A17FB5"/>
    <w:rsid w:val="00A24068"/>
    <w:rsid w:val="00A429FE"/>
    <w:rsid w:val="00A43332"/>
    <w:rsid w:val="00A454ED"/>
    <w:rsid w:val="00A47815"/>
    <w:rsid w:val="00A509EA"/>
    <w:rsid w:val="00A51FAE"/>
    <w:rsid w:val="00A5482B"/>
    <w:rsid w:val="00A54D62"/>
    <w:rsid w:val="00A54FA1"/>
    <w:rsid w:val="00A56A1B"/>
    <w:rsid w:val="00A57961"/>
    <w:rsid w:val="00A64208"/>
    <w:rsid w:val="00A64592"/>
    <w:rsid w:val="00A658EA"/>
    <w:rsid w:val="00A67B90"/>
    <w:rsid w:val="00A70076"/>
    <w:rsid w:val="00A70C82"/>
    <w:rsid w:val="00A70ED2"/>
    <w:rsid w:val="00A70FA0"/>
    <w:rsid w:val="00A77661"/>
    <w:rsid w:val="00A806BC"/>
    <w:rsid w:val="00A86CE9"/>
    <w:rsid w:val="00A915C0"/>
    <w:rsid w:val="00A94C67"/>
    <w:rsid w:val="00AA0420"/>
    <w:rsid w:val="00AA0670"/>
    <w:rsid w:val="00AA0C36"/>
    <w:rsid w:val="00AA4745"/>
    <w:rsid w:val="00AB0290"/>
    <w:rsid w:val="00AB2294"/>
    <w:rsid w:val="00AB4094"/>
    <w:rsid w:val="00AB5E1A"/>
    <w:rsid w:val="00AB5E22"/>
    <w:rsid w:val="00AC17E5"/>
    <w:rsid w:val="00AC2231"/>
    <w:rsid w:val="00AC3686"/>
    <w:rsid w:val="00AC49B6"/>
    <w:rsid w:val="00AC6CC5"/>
    <w:rsid w:val="00AD1CF1"/>
    <w:rsid w:val="00AD2408"/>
    <w:rsid w:val="00AD28B9"/>
    <w:rsid w:val="00AD41D2"/>
    <w:rsid w:val="00AE0DFC"/>
    <w:rsid w:val="00AE1C3D"/>
    <w:rsid w:val="00AE3AA5"/>
    <w:rsid w:val="00AE59AA"/>
    <w:rsid w:val="00AF0706"/>
    <w:rsid w:val="00AF2F82"/>
    <w:rsid w:val="00AF4318"/>
    <w:rsid w:val="00AF45F4"/>
    <w:rsid w:val="00AF609D"/>
    <w:rsid w:val="00AF6AB0"/>
    <w:rsid w:val="00AF75F1"/>
    <w:rsid w:val="00AF75F5"/>
    <w:rsid w:val="00B00151"/>
    <w:rsid w:val="00B007CF"/>
    <w:rsid w:val="00B01223"/>
    <w:rsid w:val="00B063CA"/>
    <w:rsid w:val="00B119E3"/>
    <w:rsid w:val="00B147E8"/>
    <w:rsid w:val="00B15F7B"/>
    <w:rsid w:val="00B16054"/>
    <w:rsid w:val="00B20F38"/>
    <w:rsid w:val="00B21713"/>
    <w:rsid w:val="00B2683F"/>
    <w:rsid w:val="00B304A9"/>
    <w:rsid w:val="00B315E1"/>
    <w:rsid w:val="00B32E59"/>
    <w:rsid w:val="00B3341F"/>
    <w:rsid w:val="00B35E89"/>
    <w:rsid w:val="00B4215B"/>
    <w:rsid w:val="00B44FD3"/>
    <w:rsid w:val="00B45525"/>
    <w:rsid w:val="00B53E1B"/>
    <w:rsid w:val="00B55838"/>
    <w:rsid w:val="00B55BDD"/>
    <w:rsid w:val="00B56179"/>
    <w:rsid w:val="00B56DC4"/>
    <w:rsid w:val="00B579A7"/>
    <w:rsid w:val="00B6020F"/>
    <w:rsid w:val="00B60784"/>
    <w:rsid w:val="00B61DEE"/>
    <w:rsid w:val="00B647B4"/>
    <w:rsid w:val="00B663DC"/>
    <w:rsid w:val="00B70908"/>
    <w:rsid w:val="00B70BF6"/>
    <w:rsid w:val="00B745BC"/>
    <w:rsid w:val="00B77C8B"/>
    <w:rsid w:val="00B81A32"/>
    <w:rsid w:val="00B820A5"/>
    <w:rsid w:val="00B841AF"/>
    <w:rsid w:val="00B846E0"/>
    <w:rsid w:val="00B85819"/>
    <w:rsid w:val="00B85F32"/>
    <w:rsid w:val="00B87D83"/>
    <w:rsid w:val="00B917E2"/>
    <w:rsid w:val="00B94294"/>
    <w:rsid w:val="00B9508B"/>
    <w:rsid w:val="00B963EA"/>
    <w:rsid w:val="00B97794"/>
    <w:rsid w:val="00B97E56"/>
    <w:rsid w:val="00BA2066"/>
    <w:rsid w:val="00BA5F17"/>
    <w:rsid w:val="00BB1362"/>
    <w:rsid w:val="00BB19AC"/>
    <w:rsid w:val="00BB291D"/>
    <w:rsid w:val="00BB34C5"/>
    <w:rsid w:val="00BB6050"/>
    <w:rsid w:val="00BC05AA"/>
    <w:rsid w:val="00BC231C"/>
    <w:rsid w:val="00BC5389"/>
    <w:rsid w:val="00BC760A"/>
    <w:rsid w:val="00BD0883"/>
    <w:rsid w:val="00BD3EE5"/>
    <w:rsid w:val="00BD4078"/>
    <w:rsid w:val="00BD5051"/>
    <w:rsid w:val="00BE0EF4"/>
    <w:rsid w:val="00BE7337"/>
    <w:rsid w:val="00BE79FA"/>
    <w:rsid w:val="00BF1966"/>
    <w:rsid w:val="00BF2004"/>
    <w:rsid w:val="00BF50B2"/>
    <w:rsid w:val="00BF7EE6"/>
    <w:rsid w:val="00C01794"/>
    <w:rsid w:val="00C04AD9"/>
    <w:rsid w:val="00C072D3"/>
    <w:rsid w:val="00C07A8B"/>
    <w:rsid w:val="00C124EF"/>
    <w:rsid w:val="00C15B63"/>
    <w:rsid w:val="00C2258D"/>
    <w:rsid w:val="00C25B17"/>
    <w:rsid w:val="00C262A5"/>
    <w:rsid w:val="00C268DD"/>
    <w:rsid w:val="00C30978"/>
    <w:rsid w:val="00C30A9F"/>
    <w:rsid w:val="00C30C7B"/>
    <w:rsid w:val="00C3733B"/>
    <w:rsid w:val="00C444D8"/>
    <w:rsid w:val="00C50779"/>
    <w:rsid w:val="00C61CF1"/>
    <w:rsid w:val="00C62F60"/>
    <w:rsid w:val="00C73BC2"/>
    <w:rsid w:val="00C73D52"/>
    <w:rsid w:val="00C7630D"/>
    <w:rsid w:val="00C76DE1"/>
    <w:rsid w:val="00C82136"/>
    <w:rsid w:val="00C85FA8"/>
    <w:rsid w:val="00C93B52"/>
    <w:rsid w:val="00CA06E8"/>
    <w:rsid w:val="00CA344E"/>
    <w:rsid w:val="00CA4CEB"/>
    <w:rsid w:val="00CB15CB"/>
    <w:rsid w:val="00CB1C0C"/>
    <w:rsid w:val="00CB4F7F"/>
    <w:rsid w:val="00CB6629"/>
    <w:rsid w:val="00CB74FC"/>
    <w:rsid w:val="00CC0F49"/>
    <w:rsid w:val="00CC20DF"/>
    <w:rsid w:val="00CC6364"/>
    <w:rsid w:val="00CC7769"/>
    <w:rsid w:val="00CD124A"/>
    <w:rsid w:val="00CD2092"/>
    <w:rsid w:val="00CD32AC"/>
    <w:rsid w:val="00CD4852"/>
    <w:rsid w:val="00CD7CAE"/>
    <w:rsid w:val="00CE0E65"/>
    <w:rsid w:val="00CE1ACD"/>
    <w:rsid w:val="00CE59D8"/>
    <w:rsid w:val="00CF0342"/>
    <w:rsid w:val="00CF12B9"/>
    <w:rsid w:val="00CF2376"/>
    <w:rsid w:val="00CF2F6C"/>
    <w:rsid w:val="00CF50C1"/>
    <w:rsid w:val="00CF7103"/>
    <w:rsid w:val="00D001CE"/>
    <w:rsid w:val="00D003F8"/>
    <w:rsid w:val="00D0168C"/>
    <w:rsid w:val="00D01FFB"/>
    <w:rsid w:val="00D045D2"/>
    <w:rsid w:val="00D069BF"/>
    <w:rsid w:val="00D070AE"/>
    <w:rsid w:val="00D074F2"/>
    <w:rsid w:val="00D1100F"/>
    <w:rsid w:val="00D11F85"/>
    <w:rsid w:val="00D13556"/>
    <w:rsid w:val="00D17AD6"/>
    <w:rsid w:val="00D241AC"/>
    <w:rsid w:val="00D245E2"/>
    <w:rsid w:val="00D25937"/>
    <w:rsid w:val="00D300FB"/>
    <w:rsid w:val="00D32D04"/>
    <w:rsid w:val="00D32E57"/>
    <w:rsid w:val="00D335B3"/>
    <w:rsid w:val="00D42B7D"/>
    <w:rsid w:val="00D44C97"/>
    <w:rsid w:val="00D503B9"/>
    <w:rsid w:val="00D50499"/>
    <w:rsid w:val="00D5088A"/>
    <w:rsid w:val="00D51109"/>
    <w:rsid w:val="00D53B82"/>
    <w:rsid w:val="00D55104"/>
    <w:rsid w:val="00D6025D"/>
    <w:rsid w:val="00D615EC"/>
    <w:rsid w:val="00D62B06"/>
    <w:rsid w:val="00D65734"/>
    <w:rsid w:val="00D66EA9"/>
    <w:rsid w:val="00D71D40"/>
    <w:rsid w:val="00D76B41"/>
    <w:rsid w:val="00D8016B"/>
    <w:rsid w:val="00D81395"/>
    <w:rsid w:val="00D82CA5"/>
    <w:rsid w:val="00D85170"/>
    <w:rsid w:val="00D862E2"/>
    <w:rsid w:val="00D90483"/>
    <w:rsid w:val="00D90C9E"/>
    <w:rsid w:val="00D92877"/>
    <w:rsid w:val="00D93156"/>
    <w:rsid w:val="00D9435A"/>
    <w:rsid w:val="00D946AF"/>
    <w:rsid w:val="00D96EEA"/>
    <w:rsid w:val="00D9726C"/>
    <w:rsid w:val="00DA45B7"/>
    <w:rsid w:val="00DA4E7D"/>
    <w:rsid w:val="00DA5A54"/>
    <w:rsid w:val="00DB0378"/>
    <w:rsid w:val="00DB4D96"/>
    <w:rsid w:val="00DB6798"/>
    <w:rsid w:val="00DB6D33"/>
    <w:rsid w:val="00DC0790"/>
    <w:rsid w:val="00DC4452"/>
    <w:rsid w:val="00DC62C6"/>
    <w:rsid w:val="00DC707F"/>
    <w:rsid w:val="00DD0B80"/>
    <w:rsid w:val="00DD114E"/>
    <w:rsid w:val="00DD3094"/>
    <w:rsid w:val="00DD4C80"/>
    <w:rsid w:val="00DD5F4F"/>
    <w:rsid w:val="00DE0424"/>
    <w:rsid w:val="00DE2408"/>
    <w:rsid w:val="00DE50C7"/>
    <w:rsid w:val="00DE6364"/>
    <w:rsid w:val="00DE6408"/>
    <w:rsid w:val="00DF1BFF"/>
    <w:rsid w:val="00DF729F"/>
    <w:rsid w:val="00E00269"/>
    <w:rsid w:val="00E0258C"/>
    <w:rsid w:val="00E03946"/>
    <w:rsid w:val="00E051BE"/>
    <w:rsid w:val="00E053DF"/>
    <w:rsid w:val="00E05797"/>
    <w:rsid w:val="00E1287A"/>
    <w:rsid w:val="00E1377C"/>
    <w:rsid w:val="00E1413E"/>
    <w:rsid w:val="00E20C1F"/>
    <w:rsid w:val="00E21769"/>
    <w:rsid w:val="00E21A22"/>
    <w:rsid w:val="00E22202"/>
    <w:rsid w:val="00E25A1D"/>
    <w:rsid w:val="00E27AF3"/>
    <w:rsid w:val="00E27D5E"/>
    <w:rsid w:val="00E27D94"/>
    <w:rsid w:val="00E3039A"/>
    <w:rsid w:val="00E307DE"/>
    <w:rsid w:val="00E31571"/>
    <w:rsid w:val="00E35499"/>
    <w:rsid w:val="00E3608B"/>
    <w:rsid w:val="00E41EEF"/>
    <w:rsid w:val="00E4571A"/>
    <w:rsid w:val="00E46B80"/>
    <w:rsid w:val="00E46E37"/>
    <w:rsid w:val="00E46E95"/>
    <w:rsid w:val="00E504B2"/>
    <w:rsid w:val="00E57B22"/>
    <w:rsid w:val="00E6687B"/>
    <w:rsid w:val="00E67FF9"/>
    <w:rsid w:val="00E72E7F"/>
    <w:rsid w:val="00E756E7"/>
    <w:rsid w:val="00E76B20"/>
    <w:rsid w:val="00E77D96"/>
    <w:rsid w:val="00E85ED4"/>
    <w:rsid w:val="00E874B9"/>
    <w:rsid w:val="00E87B48"/>
    <w:rsid w:val="00E909AB"/>
    <w:rsid w:val="00E930BD"/>
    <w:rsid w:val="00E94305"/>
    <w:rsid w:val="00E94BD9"/>
    <w:rsid w:val="00E97A69"/>
    <w:rsid w:val="00EA16CC"/>
    <w:rsid w:val="00EA1C66"/>
    <w:rsid w:val="00EA2187"/>
    <w:rsid w:val="00EA43F6"/>
    <w:rsid w:val="00EA4C0E"/>
    <w:rsid w:val="00EA58FE"/>
    <w:rsid w:val="00EB136E"/>
    <w:rsid w:val="00EB2D25"/>
    <w:rsid w:val="00EB505A"/>
    <w:rsid w:val="00EB74D0"/>
    <w:rsid w:val="00EB7532"/>
    <w:rsid w:val="00EC0C31"/>
    <w:rsid w:val="00EC0F00"/>
    <w:rsid w:val="00EC41B2"/>
    <w:rsid w:val="00EC5AC1"/>
    <w:rsid w:val="00ED22CB"/>
    <w:rsid w:val="00ED4EEF"/>
    <w:rsid w:val="00ED73B4"/>
    <w:rsid w:val="00EE0262"/>
    <w:rsid w:val="00EE05F3"/>
    <w:rsid w:val="00EE1197"/>
    <w:rsid w:val="00EE25EA"/>
    <w:rsid w:val="00EE2FE5"/>
    <w:rsid w:val="00EE4A53"/>
    <w:rsid w:val="00EE7005"/>
    <w:rsid w:val="00EF5787"/>
    <w:rsid w:val="00EF6327"/>
    <w:rsid w:val="00F020CA"/>
    <w:rsid w:val="00F023D0"/>
    <w:rsid w:val="00F03965"/>
    <w:rsid w:val="00F039DE"/>
    <w:rsid w:val="00F03D80"/>
    <w:rsid w:val="00F03E65"/>
    <w:rsid w:val="00F048A2"/>
    <w:rsid w:val="00F05F1A"/>
    <w:rsid w:val="00F10C91"/>
    <w:rsid w:val="00F1188E"/>
    <w:rsid w:val="00F11918"/>
    <w:rsid w:val="00F11E19"/>
    <w:rsid w:val="00F12958"/>
    <w:rsid w:val="00F13A4B"/>
    <w:rsid w:val="00F13F4B"/>
    <w:rsid w:val="00F15895"/>
    <w:rsid w:val="00F164FE"/>
    <w:rsid w:val="00F1771D"/>
    <w:rsid w:val="00F22FC8"/>
    <w:rsid w:val="00F246D2"/>
    <w:rsid w:val="00F257A0"/>
    <w:rsid w:val="00F2603B"/>
    <w:rsid w:val="00F3073C"/>
    <w:rsid w:val="00F31AA9"/>
    <w:rsid w:val="00F37226"/>
    <w:rsid w:val="00F4093A"/>
    <w:rsid w:val="00F423AC"/>
    <w:rsid w:val="00F446D0"/>
    <w:rsid w:val="00F5092F"/>
    <w:rsid w:val="00F51811"/>
    <w:rsid w:val="00F5603C"/>
    <w:rsid w:val="00F63D1D"/>
    <w:rsid w:val="00F63E16"/>
    <w:rsid w:val="00F67BFF"/>
    <w:rsid w:val="00F73E27"/>
    <w:rsid w:val="00F75F79"/>
    <w:rsid w:val="00F806A5"/>
    <w:rsid w:val="00F842B7"/>
    <w:rsid w:val="00F90089"/>
    <w:rsid w:val="00F90BEB"/>
    <w:rsid w:val="00F91449"/>
    <w:rsid w:val="00F91689"/>
    <w:rsid w:val="00F934AC"/>
    <w:rsid w:val="00F93506"/>
    <w:rsid w:val="00F94D63"/>
    <w:rsid w:val="00F96ECB"/>
    <w:rsid w:val="00FA0C75"/>
    <w:rsid w:val="00FA4AC3"/>
    <w:rsid w:val="00FA5EE7"/>
    <w:rsid w:val="00FA719A"/>
    <w:rsid w:val="00FA79C7"/>
    <w:rsid w:val="00FB20DF"/>
    <w:rsid w:val="00FB449A"/>
    <w:rsid w:val="00FB5E94"/>
    <w:rsid w:val="00FC1975"/>
    <w:rsid w:val="00FC42FA"/>
    <w:rsid w:val="00FC44F7"/>
    <w:rsid w:val="00FC51A3"/>
    <w:rsid w:val="00FC623A"/>
    <w:rsid w:val="00FC6E2E"/>
    <w:rsid w:val="00FD23C7"/>
    <w:rsid w:val="00FD5FA6"/>
    <w:rsid w:val="00FD768B"/>
    <w:rsid w:val="00FE72BA"/>
    <w:rsid w:val="00FF37C8"/>
    <w:rsid w:val="00FF61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normal">
    <w:name w:val="x_msonormal"/>
    <w:basedOn w:val="Standard"/>
    <w:rsid w:val="00747986"/>
    <w:pPr>
      <w:spacing w:line="240" w:lineRule="auto"/>
    </w:pPr>
    <w:rPr>
      <w:rFonts w:ascii="Calibri" w:hAnsi="Calibri" w:cs="Calibri"/>
      <w:color w:val="auto"/>
      <w:sz w:val="22"/>
      <w:lang w:eastAsia="de-DE"/>
    </w:rPr>
  </w:style>
  <w:style w:type="character" w:styleId="Kommentarzeichen">
    <w:name w:val="annotation reference"/>
    <w:basedOn w:val="Absatz-Standardschriftart"/>
    <w:uiPriority w:val="99"/>
    <w:semiHidden/>
    <w:unhideWhenUsed/>
    <w:rsid w:val="00955FDE"/>
    <w:rPr>
      <w:sz w:val="16"/>
      <w:szCs w:val="16"/>
    </w:rPr>
  </w:style>
  <w:style w:type="paragraph" w:styleId="Kommentartext">
    <w:name w:val="annotation text"/>
    <w:basedOn w:val="Standard"/>
    <w:link w:val="KommentartextZchn"/>
    <w:uiPriority w:val="99"/>
    <w:unhideWhenUsed/>
    <w:rsid w:val="00955FDE"/>
    <w:pPr>
      <w:spacing w:line="240" w:lineRule="auto"/>
    </w:pPr>
    <w:rPr>
      <w:szCs w:val="20"/>
    </w:rPr>
  </w:style>
  <w:style w:type="character" w:customStyle="1" w:styleId="KommentartextZchn">
    <w:name w:val="Kommentartext Zchn"/>
    <w:basedOn w:val="Absatz-Standardschriftart"/>
    <w:link w:val="Kommentartext"/>
    <w:uiPriority w:val="99"/>
    <w:rsid w:val="00955FD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FDE"/>
    <w:rPr>
      <w:b/>
      <w:bCs/>
    </w:rPr>
  </w:style>
  <w:style w:type="character" w:customStyle="1" w:styleId="KommentarthemaZchn">
    <w:name w:val="Kommentarthema Zchn"/>
    <w:basedOn w:val="KommentartextZchn"/>
    <w:link w:val="Kommentarthema"/>
    <w:uiPriority w:val="99"/>
    <w:semiHidden/>
    <w:rsid w:val="00955FDE"/>
    <w:rPr>
      <w:b/>
      <w:bCs/>
      <w:color w:val="000000" w:themeColor="text1"/>
      <w:sz w:val="20"/>
      <w:szCs w:val="20"/>
    </w:rPr>
  </w:style>
  <w:style w:type="paragraph" w:styleId="berarbeitung">
    <w:name w:val="Revision"/>
    <w:hidden/>
    <w:uiPriority w:val="99"/>
    <w:semiHidden/>
    <w:rsid w:val="00955FDE"/>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5E00-E66D-40B2-8120-83184CB610C2}">
  <ds:schemaRefs>
    <ds:schemaRef ds:uri="http://schemas.microsoft.com/sharepoint/v3/contenttype/forms"/>
  </ds:schemaRefs>
</ds:datastoreItem>
</file>

<file path=customXml/itemProps2.xml><?xml version="1.0" encoding="utf-8"?>
<ds:datastoreItem xmlns:ds="http://schemas.openxmlformats.org/officeDocument/2006/customXml" ds:itemID="{D6839891-B37B-4647-A2A6-6AB61A40F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45D4B-E6C4-430E-B53B-05205A378CB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 TKS KOMMUNIKATION</dc:creator>
  <cp:lastModifiedBy>Becker, Roswitha</cp:lastModifiedBy>
  <cp:revision>11</cp:revision>
  <dcterms:created xsi:type="dcterms:W3CDTF">2024-02-15T12:53:00Z</dcterms:created>
  <dcterms:modified xsi:type="dcterms:W3CDTF">2024-02-19T06:40:00Z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