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32456199" w14:textId="77777777" w:rsidTr="008D3DFA">
        <w:trPr>
          <w:trHeight w:val="45"/>
        </w:trPr>
        <w:tc>
          <w:tcPr>
            <w:tcW w:w="7655" w:type="dxa"/>
          </w:tcPr>
          <w:p w14:paraId="440E53AF" w14:textId="77777777" w:rsidR="008D3DFA" w:rsidRDefault="008D3DFA" w:rsidP="00B264DF">
            <w:pPr>
              <w:spacing w:line="360" w:lineRule="auto"/>
              <w:rPr>
                <w:noProof/>
                <w:lang w:eastAsia="de-DE"/>
              </w:rPr>
            </w:pPr>
            <w:bookmarkStart w:id="0" w:name="_GoBack"/>
            <w:bookmarkEnd w:id="0"/>
          </w:p>
        </w:tc>
        <w:tc>
          <w:tcPr>
            <w:tcW w:w="1724" w:type="dxa"/>
          </w:tcPr>
          <w:p w14:paraId="74AD2A87" w14:textId="77777777" w:rsidR="008D3DFA" w:rsidRDefault="009772C9" w:rsidP="00B264DF">
            <w:pPr>
              <w:pStyle w:val="BusinessArea"/>
              <w:spacing w:line="360" w:lineRule="auto"/>
            </w:pPr>
            <w:r>
              <w:t>Steel Europe</w:t>
            </w:r>
          </w:p>
        </w:tc>
      </w:tr>
      <w:tr w:rsidR="001E7E0A" w14:paraId="65DC1ECA" w14:textId="77777777" w:rsidTr="001E7E0A">
        <w:trPr>
          <w:trHeight w:val="408"/>
        </w:trPr>
        <w:tc>
          <w:tcPr>
            <w:tcW w:w="7655" w:type="dxa"/>
          </w:tcPr>
          <w:p w14:paraId="2ABDFB6E" w14:textId="77777777" w:rsidR="001E7E0A" w:rsidRDefault="001E7E0A" w:rsidP="00B264DF">
            <w:pPr>
              <w:spacing w:line="360" w:lineRule="auto"/>
            </w:pPr>
          </w:p>
        </w:tc>
        <w:tc>
          <w:tcPr>
            <w:tcW w:w="1724" w:type="dxa"/>
          </w:tcPr>
          <w:p w14:paraId="5563846D" w14:textId="77777777" w:rsidR="001E7E0A" w:rsidRDefault="001E7E0A" w:rsidP="00B264DF">
            <w:pPr>
              <w:pStyle w:val="BusinessArea"/>
              <w:spacing w:line="360" w:lineRule="auto"/>
            </w:pPr>
          </w:p>
        </w:tc>
      </w:tr>
      <w:tr w:rsidR="001E7E0A" w14:paraId="665B2441" w14:textId="77777777" w:rsidTr="001E7E0A">
        <w:trPr>
          <w:trHeight w:val="992"/>
        </w:trPr>
        <w:tc>
          <w:tcPr>
            <w:tcW w:w="7655" w:type="dxa"/>
          </w:tcPr>
          <w:p w14:paraId="48961961" w14:textId="77777777" w:rsidR="001E7E0A" w:rsidRDefault="001E7E0A" w:rsidP="00B264DF">
            <w:pPr>
              <w:pStyle w:val="Absenderadresse1"/>
              <w:spacing w:after="0" w:line="360" w:lineRule="auto"/>
            </w:pPr>
          </w:p>
        </w:tc>
        <w:tc>
          <w:tcPr>
            <w:tcW w:w="1724" w:type="dxa"/>
          </w:tcPr>
          <w:p w14:paraId="41586A97" w14:textId="77777777" w:rsidR="001E7E0A" w:rsidRPr="0090250B" w:rsidRDefault="00B264DF" w:rsidP="00B264DF">
            <w:pPr>
              <w:pStyle w:val="Datumsangabe"/>
              <w:spacing w:line="360" w:lineRule="auto"/>
            </w:pPr>
            <w:r>
              <w:t>03/</w:t>
            </w:r>
            <w:r w:rsidR="00B76B48">
              <w:t>25</w:t>
            </w:r>
            <w:r>
              <w:t>/2019</w:t>
            </w:r>
          </w:p>
          <w:p w14:paraId="77FE0037" w14:textId="46147FEC" w:rsidR="001E7E0A" w:rsidRPr="0087668E" w:rsidRDefault="001E7E0A" w:rsidP="00B264DF">
            <w:pPr>
              <w:pStyle w:val="Seitenzahlangabe"/>
              <w:spacing w:line="360" w:lineRule="auto"/>
            </w:pPr>
            <w:r>
              <w:t xml:space="preserve">Page </w:t>
            </w:r>
            <w:r w:rsidRPr="0087668E">
              <w:fldChar w:fldCharType="begin"/>
            </w:r>
            <w:r w:rsidRPr="0087668E">
              <w:instrText xml:space="preserve"> PAGE   \* MERGEFORMAT </w:instrText>
            </w:r>
            <w:r w:rsidRPr="0087668E">
              <w:fldChar w:fldCharType="separate"/>
            </w:r>
            <w:r w:rsidR="00166D03">
              <w:rPr>
                <w:noProof/>
              </w:rPr>
              <w:t>1</w:t>
            </w:r>
            <w:r w:rsidRPr="0087668E">
              <w:fldChar w:fldCharType="end"/>
            </w:r>
            <w:r>
              <w:t>/2</w:t>
            </w:r>
          </w:p>
        </w:tc>
      </w:tr>
    </w:tbl>
    <w:p w14:paraId="518ACF91" w14:textId="77777777" w:rsidR="00B264DF" w:rsidRPr="00B264DF" w:rsidRDefault="00B264DF" w:rsidP="00B264DF">
      <w:pPr>
        <w:pStyle w:val="StandardWeb1"/>
        <w:spacing w:before="0" w:after="0" w:line="360" w:lineRule="auto"/>
        <w:rPr>
          <w:rFonts w:ascii="TKTypeRegular" w:hAnsi="TKTypeRegular"/>
          <w:b/>
          <w:sz w:val="20"/>
          <w:szCs w:val="20"/>
        </w:rPr>
      </w:pPr>
      <w:r>
        <w:rPr>
          <w:rFonts w:ascii="TKTypeRegular" w:hAnsi="TKTypeRegular"/>
          <w:b/>
          <w:sz w:val="20"/>
          <w:szCs w:val="20"/>
        </w:rPr>
        <w:t>Aesthetic and functional: C</w:t>
      </w:r>
      <w:r w:rsidR="000A4CA2">
        <w:rPr>
          <w:rFonts w:ascii="TKTypeRegular" w:hAnsi="TKTypeRegular"/>
          <w:b/>
          <w:sz w:val="20"/>
          <w:szCs w:val="20"/>
        </w:rPr>
        <w:t>oil-c</w:t>
      </w:r>
      <w:r>
        <w:rPr>
          <w:rFonts w:ascii="TKTypeRegular" w:hAnsi="TKTypeRegular"/>
          <w:b/>
          <w:sz w:val="20"/>
          <w:szCs w:val="20"/>
        </w:rPr>
        <w:t xml:space="preserve">oated flat steel of the </w:t>
      </w:r>
      <w:proofErr w:type="spellStart"/>
      <w:r>
        <w:rPr>
          <w:rFonts w:ascii="TKTypeRegular" w:hAnsi="TKTypeRegular"/>
          <w:b/>
          <w:sz w:val="20"/>
          <w:szCs w:val="20"/>
        </w:rPr>
        <w:t>pladur</w:t>
      </w:r>
      <w:proofErr w:type="spellEnd"/>
      <w:r>
        <w:rPr>
          <w:rFonts w:ascii="TKTypeRegular" w:hAnsi="TKTypeRegular"/>
          <w:b/>
          <w:sz w:val="20"/>
          <w:szCs w:val="20"/>
        </w:rPr>
        <w:t>® brand has been popular for 60 years</w:t>
      </w:r>
    </w:p>
    <w:p w14:paraId="5549D47A" w14:textId="77777777" w:rsidR="00B264DF" w:rsidRPr="00B264DF" w:rsidRDefault="00B264DF" w:rsidP="00B264DF">
      <w:pPr>
        <w:pStyle w:val="StandardWeb1"/>
        <w:spacing w:before="0" w:after="0" w:line="360" w:lineRule="auto"/>
        <w:rPr>
          <w:rFonts w:ascii="TKTypeRegular" w:hAnsi="TKTypeRegular"/>
          <w:b/>
          <w:sz w:val="20"/>
          <w:szCs w:val="20"/>
        </w:rPr>
      </w:pPr>
    </w:p>
    <w:p w14:paraId="0C692E41"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r>
        <w:rPr>
          <w:rFonts w:ascii="TKTypeRegular" w:hAnsi="TKTypeRegular"/>
          <w:sz w:val="20"/>
          <w:szCs w:val="20"/>
        </w:rPr>
        <w:t xml:space="preserve">The Americans send two monkeys into space, a Soviet rocket reaches the moon, and the </w:t>
      </w:r>
      <w:r w:rsidRPr="000A4CA2">
        <w:rPr>
          <w:rFonts w:ascii="TKTypeRegular" w:hAnsi="TKTypeRegular"/>
          <w:sz w:val="20"/>
          <w:szCs w:val="20"/>
          <w:lang w:val="en-US"/>
        </w:rPr>
        <w:t>first “Mini” rolls off the line. A spirit of optimism and innovation characterize</w:t>
      </w:r>
      <w:r w:rsidR="000A4CA2" w:rsidRPr="000A4CA2">
        <w:rPr>
          <w:rFonts w:ascii="TKTypeRegular" w:hAnsi="TKTypeRegular"/>
          <w:sz w:val="20"/>
          <w:szCs w:val="20"/>
          <w:lang w:val="en-US"/>
        </w:rPr>
        <w:t>s</w:t>
      </w:r>
      <w:r w:rsidRPr="000A4CA2">
        <w:rPr>
          <w:rFonts w:ascii="TKTypeRegular" w:hAnsi="TKTypeRegular"/>
          <w:sz w:val="20"/>
          <w:szCs w:val="20"/>
          <w:lang w:val="en-US"/>
        </w:rPr>
        <w:t xml:space="preserve"> the lifestyle in 1959. During the same year, a new material causes a stir among architects and builders, an organic coated flat steel that </w:t>
      </w:r>
      <w:proofErr w:type="gramStart"/>
      <w:r w:rsidRPr="000A4CA2">
        <w:rPr>
          <w:rFonts w:ascii="TKTypeRegular" w:hAnsi="TKTypeRegular"/>
          <w:sz w:val="20"/>
          <w:szCs w:val="20"/>
          <w:lang w:val="en-US"/>
        </w:rPr>
        <w:t>opens up</w:t>
      </w:r>
      <w:proofErr w:type="gramEnd"/>
      <w:r w:rsidRPr="000A4CA2">
        <w:rPr>
          <w:rFonts w:ascii="TKTypeRegular" w:hAnsi="TKTypeRegular"/>
          <w:sz w:val="20"/>
          <w:szCs w:val="20"/>
          <w:lang w:val="en-US"/>
        </w:rPr>
        <w:t xml:space="preserve"> unimagined possibilities for the design of exterior facades and interior fittings. The innovations in this </w:t>
      </w:r>
      <w:proofErr w:type="spellStart"/>
      <w:r w:rsidRPr="000A4CA2">
        <w:rPr>
          <w:rFonts w:ascii="TKTypeRegular" w:hAnsi="TKTypeRegular"/>
          <w:sz w:val="20"/>
          <w:szCs w:val="20"/>
          <w:lang w:val="en-US"/>
        </w:rPr>
        <w:t>thyssenkrupp</w:t>
      </w:r>
      <w:proofErr w:type="spellEnd"/>
      <w:r w:rsidRPr="000A4CA2">
        <w:rPr>
          <w:rFonts w:ascii="TKTypeRegular" w:hAnsi="TKTypeRegular"/>
          <w:sz w:val="20"/>
          <w:szCs w:val="20"/>
          <w:lang w:val="en-US"/>
        </w:rPr>
        <w:t xml:space="preserve"> steel product family have fulfilled the highest standards of aesthetics, quality, </w:t>
      </w:r>
      <w:r w:rsidR="000A4CA2" w:rsidRPr="000A4CA2">
        <w:rPr>
          <w:rFonts w:ascii="TKTypeRegular" w:hAnsi="TKTypeRegular"/>
          <w:sz w:val="20"/>
          <w:szCs w:val="20"/>
          <w:lang w:val="en-US"/>
        </w:rPr>
        <w:t>formability, a wide range of colors</w:t>
      </w:r>
      <w:r w:rsidRPr="000A4CA2">
        <w:rPr>
          <w:rFonts w:ascii="TKTypeRegular" w:hAnsi="TKTypeRegular"/>
          <w:sz w:val="20"/>
          <w:szCs w:val="20"/>
          <w:lang w:val="en-US"/>
        </w:rPr>
        <w:t xml:space="preserve"> and cost-effectiveness for 60 years.</w:t>
      </w:r>
    </w:p>
    <w:p w14:paraId="3A20369A"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p>
    <w:p w14:paraId="00DB7443" w14:textId="77777777" w:rsidR="00B264DF" w:rsidRPr="000A4CA2" w:rsidRDefault="00B264DF" w:rsidP="00B264DF">
      <w:pPr>
        <w:pStyle w:val="StandardWeb1"/>
        <w:spacing w:before="0" w:after="0" w:line="360" w:lineRule="auto"/>
        <w:jc w:val="both"/>
        <w:rPr>
          <w:rFonts w:ascii="TKTypeRegular" w:hAnsi="TKTypeRegular"/>
          <w:b/>
          <w:sz w:val="20"/>
          <w:szCs w:val="20"/>
          <w:lang w:val="en-US"/>
        </w:rPr>
      </w:pPr>
      <w:r w:rsidRPr="000A4CA2">
        <w:rPr>
          <w:rFonts w:ascii="TKTypeRegular" w:hAnsi="TKTypeRegular"/>
          <w:b/>
          <w:sz w:val="20"/>
          <w:szCs w:val="20"/>
          <w:lang w:val="en-US"/>
        </w:rPr>
        <w:t xml:space="preserve">Beginning of a success story </w:t>
      </w:r>
    </w:p>
    <w:p w14:paraId="7E07D84C"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r w:rsidRPr="000A4CA2">
        <w:rPr>
          <w:rFonts w:ascii="TKTypeRegular" w:hAnsi="TKTypeRegular"/>
          <w:sz w:val="20"/>
          <w:szCs w:val="20"/>
          <w:lang w:val="en-US"/>
        </w:rPr>
        <w:t xml:space="preserve">Several companies, now united under </w:t>
      </w:r>
      <w:proofErr w:type="spellStart"/>
      <w:r w:rsidRPr="000A4CA2">
        <w:rPr>
          <w:rFonts w:ascii="TKTypeRegular" w:hAnsi="TKTypeRegular"/>
          <w:sz w:val="20"/>
          <w:szCs w:val="20"/>
          <w:lang w:val="en-US"/>
        </w:rPr>
        <w:t>thyssenkrupp</w:t>
      </w:r>
      <w:proofErr w:type="spellEnd"/>
      <w:r w:rsidRPr="000A4CA2">
        <w:rPr>
          <w:rFonts w:ascii="TKTypeRegular" w:hAnsi="TKTypeRegular"/>
          <w:sz w:val="20"/>
          <w:szCs w:val="20"/>
          <w:lang w:val="en-US"/>
        </w:rPr>
        <w:t xml:space="preserve"> Steel Europe, launched Europe’s first </w:t>
      </w:r>
      <w:r w:rsidR="000A4CA2" w:rsidRPr="000A4CA2">
        <w:rPr>
          <w:rFonts w:ascii="TKTypeRegular" w:hAnsi="TKTypeRegular"/>
          <w:sz w:val="20"/>
          <w:szCs w:val="20"/>
          <w:lang w:val="en-US"/>
        </w:rPr>
        <w:t xml:space="preserve">wide-strip </w:t>
      </w:r>
      <w:r w:rsidRPr="000A4CA2">
        <w:rPr>
          <w:rFonts w:ascii="TKTypeRegular" w:hAnsi="TKTypeRegular"/>
          <w:sz w:val="20"/>
          <w:szCs w:val="20"/>
          <w:lang w:val="en-US"/>
        </w:rPr>
        <w:t xml:space="preserve">coil coating plant </w:t>
      </w:r>
      <w:proofErr w:type="gramStart"/>
      <w:r w:rsidRPr="000A4CA2">
        <w:rPr>
          <w:rFonts w:ascii="TKTypeRegular" w:hAnsi="TKTypeRegular"/>
          <w:sz w:val="20"/>
          <w:szCs w:val="20"/>
          <w:lang w:val="en-US"/>
        </w:rPr>
        <w:t>for the production of</w:t>
      </w:r>
      <w:proofErr w:type="gramEnd"/>
      <w:r w:rsidRPr="000A4CA2">
        <w:rPr>
          <w:rFonts w:ascii="TKTypeRegular" w:hAnsi="TKTypeRegular"/>
          <w:sz w:val="20"/>
          <w:szCs w:val="20"/>
          <w:lang w:val="en-US"/>
        </w:rPr>
        <w:t xml:space="preserve"> organic strip coated flat steel on May 26, 1959. And no one suspect</w:t>
      </w:r>
      <w:r w:rsidR="000A4CA2" w:rsidRPr="000A4CA2">
        <w:rPr>
          <w:rFonts w:ascii="TKTypeRegular" w:hAnsi="TKTypeRegular"/>
          <w:sz w:val="20"/>
          <w:szCs w:val="20"/>
          <w:lang w:val="en-US"/>
        </w:rPr>
        <w:t>ed yet</w:t>
      </w:r>
      <w:r w:rsidRPr="000A4CA2">
        <w:rPr>
          <w:rFonts w:ascii="TKTypeRegular" w:hAnsi="TKTypeRegular"/>
          <w:sz w:val="20"/>
          <w:szCs w:val="20"/>
          <w:lang w:val="en-US"/>
        </w:rPr>
        <w:t xml:space="preserve"> that this is the beginning of a success story. The new material was presented to the general public at the International Plastics Trade Fair in Düsseldorf i</w:t>
      </w:r>
      <w:r w:rsidR="002D52C0">
        <w:rPr>
          <w:rFonts w:ascii="TKTypeRegular" w:hAnsi="TKTypeRegular"/>
          <w:sz w:val="20"/>
          <w:szCs w:val="20"/>
          <w:lang w:val="en-US"/>
        </w:rPr>
        <w:t xml:space="preserve">n October and impressed experts </w:t>
      </w:r>
      <w:r w:rsidR="000A4CA2" w:rsidRPr="000A4CA2">
        <w:rPr>
          <w:rFonts w:ascii="TKTypeRegular" w:hAnsi="TKTypeRegular"/>
          <w:sz w:val="20"/>
          <w:szCs w:val="20"/>
          <w:lang w:val="en-US"/>
        </w:rPr>
        <w:t>immediately</w:t>
      </w:r>
      <w:r w:rsidRPr="000A4CA2">
        <w:rPr>
          <w:rFonts w:ascii="TKTypeRegular" w:hAnsi="TKTypeRegular"/>
          <w:sz w:val="20"/>
          <w:szCs w:val="20"/>
          <w:lang w:val="en-US"/>
        </w:rPr>
        <w:t xml:space="preserve">. Because stability, good formability, and </w:t>
      </w:r>
      <w:r w:rsidR="000A4CA2" w:rsidRPr="000A4CA2">
        <w:rPr>
          <w:rFonts w:ascii="TKTypeRegular" w:hAnsi="TKTypeRegular"/>
          <w:sz w:val="20"/>
          <w:szCs w:val="20"/>
          <w:lang w:val="en-US"/>
        </w:rPr>
        <w:t xml:space="preserve">various </w:t>
      </w:r>
      <w:r w:rsidRPr="000A4CA2">
        <w:rPr>
          <w:rFonts w:ascii="TKTypeRegular" w:hAnsi="TKTypeRegular"/>
          <w:sz w:val="20"/>
          <w:szCs w:val="20"/>
          <w:lang w:val="en-US"/>
        </w:rPr>
        <w:t xml:space="preserve">surfaces with numerous color options make even unusual ideas possible. Today, </w:t>
      </w:r>
      <w:proofErr w:type="spellStart"/>
      <w:r w:rsidRPr="000A4CA2">
        <w:rPr>
          <w:rFonts w:ascii="TKTypeRegular" w:hAnsi="TKTypeRegular"/>
          <w:sz w:val="20"/>
          <w:szCs w:val="20"/>
          <w:lang w:val="en-US"/>
        </w:rPr>
        <w:t>pladur</w:t>
      </w:r>
      <w:proofErr w:type="spellEnd"/>
      <w:r w:rsidRPr="000A4CA2">
        <w:rPr>
          <w:rFonts w:ascii="TKTypeRegular" w:hAnsi="TKTypeRegular"/>
          <w:sz w:val="20"/>
          <w:szCs w:val="20"/>
          <w:lang w:val="en-US"/>
        </w:rPr>
        <w:t xml:space="preserve">® products are produced on </w:t>
      </w:r>
      <w:r w:rsidR="000A4CA2">
        <w:rPr>
          <w:rFonts w:ascii="TKTypeRegular" w:hAnsi="TKTypeRegular"/>
          <w:sz w:val="20"/>
          <w:szCs w:val="20"/>
          <w:lang w:val="en-US"/>
        </w:rPr>
        <w:t xml:space="preserve">the </w:t>
      </w:r>
      <w:r w:rsidRPr="000A4CA2">
        <w:rPr>
          <w:rFonts w:ascii="TKTypeRegular" w:hAnsi="TKTypeRegular"/>
          <w:sz w:val="20"/>
          <w:szCs w:val="20"/>
          <w:lang w:val="en-US"/>
        </w:rPr>
        <w:t>coil coating lin</w:t>
      </w:r>
      <w:r w:rsidR="00EB39E1" w:rsidRPr="000A4CA2">
        <w:rPr>
          <w:rFonts w:ascii="TKTypeRegular" w:hAnsi="TKTypeRegular"/>
          <w:sz w:val="20"/>
          <w:szCs w:val="20"/>
          <w:lang w:val="en-US"/>
        </w:rPr>
        <w:t xml:space="preserve">es in </w:t>
      </w:r>
      <w:proofErr w:type="spellStart"/>
      <w:r w:rsidR="00EB39E1" w:rsidRPr="000A4CA2">
        <w:rPr>
          <w:rFonts w:ascii="TKTypeRegular" w:hAnsi="TKTypeRegular"/>
          <w:sz w:val="20"/>
          <w:szCs w:val="20"/>
          <w:lang w:val="en-US"/>
        </w:rPr>
        <w:t>Kreuztal-Eichen</w:t>
      </w:r>
      <w:proofErr w:type="spellEnd"/>
      <w:r w:rsidR="00EB39E1" w:rsidRPr="000A4CA2">
        <w:rPr>
          <w:rFonts w:ascii="TKTypeRegular" w:hAnsi="TKTypeRegular"/>
          <w:sz w:val="20"/>
          <w:szCs w:val="20"/>
          <w:lang w:val="en-US"/>
        </w:rPr>
        <w:t xml:space="preserve">, </w:t>
      </w:r>
      <w:proofErr w:type="spellStart"/>
      <w:r w:rsidR="00EB39E1" w:rsidRPr="000A4CA2">
        <w:rPr>
          <w:rFonts w:ascii="TKTypeRegular" w:hAnsi="TKTypeRegular"/>
          <w:sz w:val="20"/>
          <w:szCs w:val="20"/>
          <w:lang w:val="en-US"/>
        </w:rPr>
        <w:t>Kreuztal-</w:t>
      </w:r>
      <w:r w:rsidRPr="000A4CA2">
        <w:rPr>
          <w:rFonts w:ascii="TKTypeRegular" w:hAnsi="TKTypeRegular"/>
          <w:sz w:val="20"/>
          <w:szCs w:val="20"/>
          <w:lang w:val="en-US"/>
        </w:rPr>
        <w:t>Ferndorf</w:t>
      </w:r>
      <w:proofErr w:type="spellEnd"/>
      <w:r w:rsidRPr="000A4CA2">
        <w:rPr>
          <w:rFonts w:ascii="TKTypeRegular" w:hAnsi="TKTypeRegular"/>
          <w:sz w:val="20"/>
          <w:szCs w:val="20"/>
          <w:lang w:val="en-US"/>
        </w:rPr>
        <w:t>, and Duisburg-</w:t>
      </w:r>
      <w:proofErr w:type="spellStart"/>
      <w:r w:rsidRPr="000A4CA2">
        <w:rPr>
          <w:rFonts w:ascii="TKTypeRegular" w:hAnsi="TKTypeRegular"/>
          <w:sz w:val="20"/>
          <w:szCs w:val="20"/>
          <w:lang w:val="en-US"/>
        </w:rPr>
        <w:t>Beeckerwerth</w:t>
      </w:r>
      <w:proofErr w:type="spellEnd"/>
      <w:r w:rsidRPr="000A4CA2">
        <w:rPr>
          <w:rFonts w:ascii="TKTypeRegular" w:hAnsi="TKTypeRegular"/>
          <w:sz w:val="20"/>
          <w:szCs w:val="20"/>
          <w:lang w:val="en-US"/>
        </w:rPr>
        <w:t>.</w:t>
      </w:r>
    </w:p>
    <w:p w14:paraId="0E01D107"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p>
    <w:p w14:paraId="76BCAA78" w14:textId="77777777" w:rsidR="00B264DF" w:rsidRPr="000A4CA2" w:rsidRDefault="00B264DF" w:rsidP="00B264DF">
      <w:pPr>
        <w:pStyle w:val="StandardWeb1"/>
        <w:spacing w:before="0" w:after="0" w:line="360" w:lineRule="auto"/>
        <w:jc w:val="both"/>
        <w:rPr>
          <w:rFonts w:ascii="TKTypeRegular" w:hAnsi="TKTypeRegular"/>
          <w:b/>
          <w:sz w:val="20"/>
          <w:szCs w:val="20"/>
          <w:lang w:val="en-US"/>
        </w:rPr>
      </w:pPr>
      <w:r w:rsidRPr="000A4CA2">
        <w:rPr>
          <w:rFonts w:ascii="TKTypeRegular" w:hAnsi="TKTypeRegular"/>
          <w:b/>
          <w:sz w:val="20"/>
          <w:szCs w:val="20"/>
          <w:lang w:val="en-US"/>
        </w:rPr>
        <w:t>Dashboard made of coil-coated flat steel</w:t>
      </w:r>
    </w:p>
    <w:p w14:paraId="3EE4AEE3"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r w:rsidRPr="000A4CA2">
        <w:rPr>
          <w:rFonts w:ascii="TKTypeRegular" w:hAnsi="TKTypeRegular"/>
          <w:sz w:val="20"/>
          <w:szCs w:val="20"/>
          <w:lang w:val="en-US"/>
        </w:rPr>
        <w:t xml:space="preserve">The wonderland of economic success enthusiastically embraced the increasing variety of products in the 1960s. Exterior façades of industrial and multi-story buildings, elevator partitions, </w:t>
      </w:r>
      <w:r w:rsidR="000A4CA2" w:rsidRPr="000A4CA2">
        <w:rPr>
          <w:rFonts w:ascii="TKTypeRegular" w:hAnsi="TKTypeRegular"/>
          <w:sz w:val="20"/>
          <w:szCs w:val="20"/>
          <w:lang w:val="en-US"/>
        </w:rPr>
        <w:t>gas pipes</w:t>
      </w:r>
      <w:r w:rsidR="000A4CA2">
        <w:rPr>
          <w:rFonts w:ascii="TKTypeRegular" w:hAnsi="TKTypeRegular"/>
          <w:sz w:val="20"/>
          <w:szCs w:val="20"/>
          <w:lang w:val="en-US"/>
        </w:rPr>
        <w:t xml:space="preserve">, </w:t>
      </w:r>
      <w:r w:rsidR="000A4CA2" w:rsidRPr="000A4CA2">
        <w:rPr>
          <w:rFonts w:ascii="TKTypeRegular" w:hAnsi="TKTypeRegular"/>
          <w:sz w:val="20"/>
          <w:szCs w:val="20"/>
          <w:lang w:val="en-US"/>
        </w:rPr>
        <w:t>deep-drawn parts for suitcases</w:t>
      </w:r>
      <w:r w:rsidRPr="000A4CA2">
        <w:rPr>
          <w:rFonts w:ascii="TKTypeRegular" w:hAnsi="TKTypeRegular"/>
          <w:sz w:val="20"/>
          <w:szCs w:val="20"/>
          <w:lang w:val="en-US"/>
        </w:rPr>
        <w:t xml:space="preserve">, and even the dashboard for the Ford 20M TS are now equipped with the coated flat steel. Its biggest breakthrough is its use as construction material and architects still like it today for the cladding of exterior façades, interior fittings, and roof structures. “Our coating systems, which we continue to develop </w:t>
      </w:r>
      <w:r w:rsidRPr="000A4CA2">
        <w:rPr>
          <w:rFonts w:ascii="TKTypeRegular" w:hAnsi="TKTypeRegular"/>
          <w:sz w:val="20"/>
          <w:szCs w:val="20"/>
          <w:lang w:val="en-US"/>
        </w:rPr>
        <w:lastRenderedPageBreak/>
        <w:t xml:space="preserve">for and with our customers, continue to offer new, attractive, and cost-effective design options. That has been the success story of </w:t>
      </w:r>
      <w:proofErr w:type="spellStart"/>
      <w:r w:rsidRPr="000A4CA2">
        <w:rPr>
          <w:rFonts w:ascii="TKTypeRegular" w:hAnsi="TKTypeRegular"/>
          <w:sz w:val="20"/>
          <w:szCs w:val="20"/>
          <w:lang w:val="en-US"/>
        </w:rPr>
        <w:t>pladur</w:t>
      </w:r>
      <w:proofErr w:type="spellEnd"/>
      <w:r w:rsidRPr="000A4CA2">
        <w:rPr>
          <w:rFonts w:ascii="TKTypeRegular" w:hAnsi="TKTypeRegular"/>
          <w:sz w:val="20"/>
          <w:szCs w:val="20"/>
          <w:lang w:val="en-US"/>
        </w:rPr>
        <w:t xml:space="preserve">® for 60 years,” says </w:t>
      </w:r>
      <w:proofErr w:type="spellStart"/>
      <w:r w:rsidRPr="000A4CA2">
        <w:rPr>
          <w:rFonts w:ascii="TKTypeRegular" w:hAnsi="TKTypeRegular"/>
          <w:sz w:val="20"/>
          <w:szCs w:val="20"/>
          <w:lang w:val="en-US"/>
        </w:rPr>
        <w:t>Jörg</w:t>
      </w:r>
      <w:proofErr w:type="spellEnd"/>
      <w:r w:rsidRPr="000A4CA2">
        <w:rPr>
          <w:rFonts w:ascii="TKTypeRegular" w:hAnsi="TKTypeRegular"/>
          <w:sz w:val="20"/>
          <w:szCs w:val="20"/>
          <w:lang w:val="en-US"/>
        </w:rPr>
        <w:t xml:space="preserve"> </w:t>
      </w:r>
      <w:proofErr w:type="spellStart"/>
      <w:r w:rsidRPr="000A4CA2">
        <w:rPr>
          <w:rFonts w:ascii="TKTypeRegular" w:hAnsi="TKTypeRegular"/>
          <w:sz w:val="20"/>
          <w:szCs w:val="20"/>
          <w:lang w:val="en-US"/>
        </w:rPr>
        <w:t>Paffrath</w:t>
      </w:r>
      <w:proofErr w:type="spellEnd"/>
      <w:r w:rsidRPr="000A4CA2">
        <w:rPr>
          <w:rFonts w:ascii="TKTypeRegular" w:hAnsi="TKTypeRegular"/>
          <w:sz w:val="20"/>
          <w:szCs w:val="20"/>
          <w:lang w:val="en-US"/>
        </w:rPr>
        <w:t xml:space="preserve">, CEO of the Industry </w:t>
      </w:r>
      <w:r w:rsidR="000A4CA2" w:rsidRPr="000A4CA2">
        <w:rPr>
          <w:rFonts w:ascii="TKTypeRegular" w:hAnsi="TKTypeRegular"/>
          <w:sz w:val="20"/>
          <w:szCs w:val="20"/>
          <w:lang w:val="en-US"/>
        </w:rPr>
        <w:t xml:space="preserve">business unit </w:t>
      </w:r>
      <w:r w:rsidRPr="000A4CA2">
        <w:rPr>
          <w:rFonts w:ascii="TKTypeRegular" w:hAnsi="TKTypeRegular"/>
          <w:sz w:val="20"/>
          <w:szCs w:val="20"/>
          <w:lang w:val="en-US"/>
        </w:rPr>
        <w:t xml:space="preserve">at </w:t>
      </w:r>
      <w:proofErr w:type="spellStart"/>
      <w:r w:rsidRPr="000A4CA2">
        <w:rPr>
          <w:rFonts w:ascii="TKTypeRegular" w:hAnsi="TKTypeRegular"/>
          <w:sz w:val="20"/>
          <w:szCs w:val="20"/>
          <w:lang w:val="en-US"/>
        </w:rPr>
        <w:t>thyssenkrupp</w:t>
      </w:r>
      <w:proofErr w:type="spellEnd"/>
      <w:r w:rsidRPr="000A4CA2">
        <w:rPr>
          <w:rFonts w:ascii="TKTypeRegular" w:hAnsi="TKTypeRegular"/>
          <w:sz w:val="20"/>
          <w:szCs w:val="20"/>
          <w:lang w:val="en-US"/>
        </w:rPr>
        <w:t xml:space="preserve"> Steel Europe. </w:t>
      </w:r>
    </w:p>
    <w:p w14:paraId="66160684"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p>
    <w:p w14:paraId="7604DDCD" w14:textId="77777777" w:rsidR="00B264DF" w:rsidRPr="000A4CA2" w:rsidRDefault="00B264DF" w:rsidP="00B264DF">
      <w:pPr>
        <w:pStyle w:val="StandardWeb1"/>
        <w:spacing w:before="0" w:after="0" w:line="360" w:lineRule="auto"/>
        <w:jc w:val="both"/>
        <w:rPr>
          <w:rFonts w:ascii="TKTypeRegular" w:hAnsi="TKTypeRegular"/>
          <w:b/>
          <w:sz w:val="20"/>
          <w:szCs w:val="20"/>
          <w:lang w:val="en-US"/>
        </w:rPr>
      </w:pPr>
      <w:r w:rsidRPr="000A4CA2">
        <w:rPr>
          <w:rFonts w:ascii="TKTypeRegular" w:hAnsi="TKTypeRegular"/>
          <w:b/>
          <w:sz w:val="20"/>
          <w:szCs w:val="20"/>
          <w:lang w:val="en-US"/>
        </w:rPr>
        <w:t>Environmentally friendly manufacturing process – great variety</w:t>
      </w:r>
    </w:p>
    <w:p w14:paraId="33BDF83C"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proofErr w:type="spellStart"/>
      <w:r w:rsidRPr="000A4CA2">
        <w:rPr>
          <w:rFonts w:ascii="TKTypeRegular" w:hAnsi="TKTypeRegular"/>
          <w:sz w:val="20"/>
          <w:szCs w:val="20"/>
          <w:lang w:val="en-US"/>
        </w:rPr>
        <w:t>pladur</w:t>
      </w:r>
      <w:proofErr w:type="spellEnd"/>
      <w:r w:rsidRPr="000A4CA2">
        <w:rPr>
          <w:rFonts w:ascii="TKTypeRegular" w:hAnsi="TKTypeRegular"/>
          <w:sz w:val="20"/>
          <w:szCs w:val="20"/>
          <w:lang w:val="en-US"/>
        </w:rPr>
        <w:t xml:space="preserve">® was used as the first coil-coated product and still has its place today not only in construction, but also in the garage door, household appliance and trailer industry. Over the past 60 years, </w:t>
      </w:r>
      <w:proofErr w:type="spellStart"/>
      <w:r w:rsidRPr="000A4CA2">
        <w:rPr>
          <w:rFonts w:ascii="TKTypeRegular" w:hAnsi="TKTypeRegular"/>
          <w:sz w:val="20"/>
          <w:szCs w:val="20"/>
          <w:lang w:val="en-US"/>
        </w:rPr>
        <w:t>thyssenkrupp</w:t>
      </w:r>
      <w:proofErr w:type="spellEnd"/>
      <w:r w:rsidRPr="000A4CA2">
        <w:rPr>
          <w:rFonts w:ascii="TKTypeRegular" w:hAnsi="TKTypeRegular"/>
          <w:sz w:val="20"/>
          <w:szCs w:val="20"/>
          <w:lang w:val="en-US"/>
        </w:rPr>
        <w:t xml:space="preserve"> Steel has continuously raised its standards in terms of material requirements and surface variety, since </w:t>
      </w:r>
      <w:proofErr w:type="spellStart"/>
      <w:r w:rsidRPr="000A4CA2">
        <w:rPr>
          <w:rFonts w:ascii="TKTypeRegular" w:hAnsi="TKTypeRegular"/>
          <w:sz w:val="20"/>
          <w:szCs w:val="20"/>
          <w:lang w:val="en-US"/>
        </w:rPr>
        <w:t>pladur</w:t>
      </w:r>
      <w:proofErr w:type="spellEnd"/>
      <w:r w:rsidRPr="000A4CA2">
        <w:rPr>
          <w:rFonts w:ascii="TKTypeRegular" w:hAnsi="TKTypeRegular"/>
          <w:sz w:val="20"/>
          <w:szCs w:val="20"/>
          <w:lang w:val="en-US"/>
        </w:rPr>
        <w:t xml:space="preserve">® can be used for products with a decorative film in addition to painted products. Even façade </w:t>
      </w:r>
      <w:r w:rsidR="000A4CA2" w:rsidRPr="000A4CA2">
        <w:rPr>
          <w:rFonts w:ascii="TKTypeRegular" w:hAnsi="TKTypeRegular"/>
          <w:sz w:val="20"/>
          <w:szCs w:val="20"/>
          <w:lang w:val="en-US"/>
        </w:rPr>
        <w:t xml:space="preserve">and garage gate </w:t>
      </w:r>
      <w:r w:rsidRPr="000A4CA2">
        <w:rPr>
          <w:rFonts w:ascii="TKTypeRegular" w:hAnsi="TKTypeRegular"/>
          <w:sz w:val="20"/>
          <w:szCs w:val="20"/>
          <w:lang w:val="en-US"/>
        </w:rPr>
        <w:t xml:space="preserve">elements made of steel with the grain and feel of real wood </w:t>
      </w:r>
      <w:r w:rsidR="000A4CA2" w:rsidRPr="000A4CA2">
        <w:rPr>
          <w:rFonts w:ascii="TKTypeRegular" w:hAnsi="TKTypeRegular"/>
          <w:sz w:val="20"/>
          <w:szCs w:val="20"/>
          <w:lang w:val="en-US"/>
        </w:rPr>
        <w:t>are part of the almost unlimited portfolio</w:t>
      </w:r>
      <w:r w:rsidRPr="000A4CA2">
        <w:rPr>
          <w:rFonts w:ascii="TKTypeRegular" w:hAnsi="TKTypeRegular"/>
          <w:sz w:val="20"/>
          <w:szCs w:val="20"/>
          <w:lang w:val="en-US"/>
        </w:rPr>
        <w:t xml:space="preserve">. The steel manufacturer also sets high standards concerning the environmental friendliness in the manufacturing process. Chromium is dispensed with during the pre-treatment and heavy metal-containing pigments in the coating process. In addition, </w:t>
      </w:r>
      <w:proofErr w:type="spellStart"/>
      <w:r w:rsidRPr="000A4CA2">
        <w:rPr>
          <w:rFonts w:ascii="TKTypeRegular" w:hAnsi="TKTypeRegular"/>
          <w:sz w:val="20"/>
          <w:szCs w:val="20"/>
          <w:lang w:val="en-US"/>
        </w:rPr>
        <w:t>pladur</w:t>
      </w:r>
      <w:proofErr w:type="spellEnd"/>
      <w:r w:rsidRPr="000A4CA2">
        <w:rPr>
          <w:rFonts w:ascii="TKTypeRegular" w:hAnsi="TKTypeRegular"/>
          <w:sz w:val="20"/>
          <w:szCs w:val="20"/>
          <w:lang w:val="en-US"/>
        </w:rPr>
        <w:t xml:space="preserve">® offers engineers, architects, and project </w:t>
      </w:r>
      <w:proofErr w:type="gramStart"/>
      <w:r w:rsidRPr="000A4CA2">
        <w:rPr>
          <w:rFonts w:ascii="TKTypeRegular" w:hAnsi="TKTypeRegular"/>
          <w:sz w:val="20"/>
          <w:szCs w:val="20"/>
          <w:lang w:val="en-US"/>
        </w:rPr>
        <w:t>developers</w:t>
      </w:r>
      <w:proofErr w:type="gramEnd"/>
      <w:r w:rsidRPr="000A4CA2">
        <w:rPr>
          <w:rFonts w:ascii="TKTypeRegular" w:hAnsi="TKTypeRegular"/>
          <w:sz w:val="20"/>
          <w:szCs w:val="20"/>
          <w:lang w:val="en-US"/>
        </w:rPr>
        <w:t xml:space="preserve"> enormous freedom of design. More than 8,000 shades are </w:t>
      </w:r>
      <w:r w:rsidR="000A4CA2" w:rsidRPr="000A4CA2">
        <w:rPr>
          <w:rFonts w:ascii="TKTypeRegular" w:hAnsi="TKTypeRegular"/>
          <w:sz w:val="20"/>
          <w:szCs w:val="20"/>
          <w:lang w:val="en-US"/>
        </w:rPr>
        <w:t xml:space="preserve">available </w:t>
      </w:r>
      <w:r w:rsidRPr="000A4CA2">
        <w:rPr>
          <w:rFonts w:ascii="TKTypeRegular" w:hAnsi="TKTypeRegular"/>
          <w:sz w:val="20"/>
          <w:szCs w:val="20"/>
          <w:lang w:val="en-US"/>
        </w:rPr>
        <w:t>in different coatings and numerous steel grades. “</w:t>
      </w:r>
      <w:proofErr w:type="spellStart"/>
      <w:r w:rsidR="000A4CA2">
        <w:rPr>
          <w:rFonts w:ascii="TKTypeRegular" w:hAnsi="TKTypeRegular"/>
          <w:sz w:val="20"/>
          <w:szCs w:val="20"/>
          <w:lang w:val="en-US"/>
        </w:rPr>
        <w:t>p</w:t>
      </w:r>
      <w:r w:rsidRPr="000A4CA2">
        <w:rPr>
          <w:rFonts w:ascii="TKTypeRegular" w:hAnsi="TKTypeRegular"/>
          <w:sz w:val="20"/>
          <w:szCs w:val="20"/>
          <w:lang w:val="en-US"/>
        </w:rPr>
        <w:t>ladur</w:t>
      </w:r>
      <w:proofErr w:type="spellEnd"/>
      <w:r w:rsidRPr="000A4CA2">
        <w:rPr>
          <w:rFonts w:ascii="TKTypeRegular" w:hAnsi="TKTypeRegular"/>
          <w:sz w:val="20"/>
          <w:szCs w:val="20"/>
          <w:lang w:val="en-US"/>
        </w:rPr>
        <w:t>® is our colored and functional finish coating on steel for premium manufacturers,” says Axel Pohl, Sales Director in the Industry business unit. Stability and good formability are among the key material properties.</w:t>
      </w:r>
    </w:p>
    <w:p w14:paraId="19E8EBE4"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p>
    <w:p w14:paraId="17AE585B" w14:textId="77777777" w:rsidR="00B264DF" w:rsidRPr="000A4CA2" w:rsidRDefault="00B264DF" w:rsidP="00B264DF">
      <w:pPr>
        <w:pStyle w:val="StandardWeb1"/>
        <w:spacing w:before="0" w:after="0" w:line="360" w:lineRule="auto"/>
        <w:jc w:val="both"/>
        <w:rPr>
          <w:rFonts w:ascii="TKTypeRegular" w:hAnsi="TKTypeRegular"/>
          <w:b/>
          <w:sz w:val="20"/>
          <w:szCs w:val="20"/>
          <w:lang w:val="en-US"/>
        </w:rPr>
      </w:pPr>
      <w:r w:rsidRPr="000A4CA2">
        <w:rPr>
          <w:rFonts w:ascii="TKTypeRegular" w:hAnsi="TKTypeRegular"/>
          <w:b/>
          <w:sz w:val="20"/>
          <w:szCs w:val="20"/>
          <w:lang w:val="en-US"/>
        </w:rPr>
        <w:t xml:space="preserve">Eye catcher in the Bauhaus year </w:t>
      </w:r>
    </w:p>
    <w:p w14:paraId="16805C53"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r w:rsidRPr="000A4CA2">
        <w:rPr>
          <w:rFonts w:ascii="TKTypeRegular" w:hAnsi="TKTypeRegular"/>
          <w:sz w:val="20"/>
          <w:szCs w:val="20"/>
          <w:lang w:val="en-US"/>
        </w:rPr>
        <w:t xml:space="preserve">In the current Bauhaus anniversary year, the </w:t>
      </w:r>
      <w:r w:rsidR="002D52C0" w:rsidRPr="000A4CA2">
        <w:rPr>
          <w:rFonts w:ascii="TKTypeRegular" w:hAnsi="TKTypeRegular"/>
          <w:sz w:val="20"/>
          <w:szCs w:val="20"/>
          <w:lang w:val="en-US"/>
        </w:rPr>
        <w:t>color</w:t>
      </w:r>
      <w:r w:rsidRPr="000A4CA2">
        <w:rPr>
          <w:rFonts w:ascii="TKTypeRegular" w:hAnsi="TKTypeRegular"/>
          <w:sz w:val="20"/>
          <w:szCs w:val="20"/>
          <w:lang w:val="en-US"/>
        </w:rPr>
        <w:t xml:space="preserve"> collection “</w:t>
      </w:r>
      <w:r w:rsidR="002D52C0" w:rsidRPr="000A4CA2">
        <w:rPr>
          <w:rFonts w:ascii="TKTypeRegular" w:hAnsi="TKTypeRegular"/>
          <w:sz w:val="20"/>
          <w:szCs w:val="20"/>
          <w:lang w:val="en-US"/>
        </w:rPr>
        <w:t>Bauhaus</w:t>
      </w:r>
      <w:r w:rsidRPr="000A4CA2">
        <w:rPr>
          <w:rFonts w:ascii="TKTypeRegular" w:hAnsi="TKTypeRegular"/>
          <w:sz w:val="20"/>
          <w:szCs w:val="20"/>
          <w:lang w:val="en-US"/>
        </w:rPr>
        <w:t xml:space="preserve"> style natural matt” is likely to be met with increased interest. The bold </w:t>
      </w:r>
      <w:r w:rsidR="002D52C0" w:rsidRPr="000A4CA2">
        <w:rPr>
          <w:rFonts w:ascii="TKTypeRegular" w:hAnsi="TKTypeRegular"/>
          <w:sz w:val="20"/>
          <w:szCs w:val="20"/>
          <w:lang w:val="en-US"/>
        </w:rPr>
        <w:t>colors</w:t>
      </w:r>
      <w:r w:rsidRPr="000A4CA2">
        <w:rPr>
          <w:rFonts w:ascii="TKTypeRegular" w:hAnsi="TKTypeRegular"/>
          <w:sz w:val="20"/>
          <w:szCs w:val="20"/>
          <w:lang w:val="en-US"/>
        </w:rPr>
        <w:t xml:space="preserve"> and pastel shades make the façades of high-quality multi-story and industrial buildings even today an aesthetic eye-catcher. With design solutions made of steel, even ideas from the Bauhaus school can be interpreted in a modern way.</w:t>
      </w:r>
    </w:p>
    <w:p w14:paraId="556297A5" w14:textId="77777777" w:rsidR="00B264DF" w:rsidRPr="000A4CA2" w:rsidRDefault="00B264DF" w:rsidP="00B264DF">
      <w:pPr>
        <w:pStyle w:val="StandardWeb1"/>
        <w:spacing w:before="0" w:after="0" w:line="360" w:lineRule="auto"/>
        <w:jc w:val="both"/>
        <w:rPr>
          <w:rFonts w:ascii="TKTypeRegular" w:hAnsi="TKTypeRegular"/>
          <w:sz w:val="20"/>
          <w:szCs w:val="20"/>
          <w:lang w:val="en-US"/>
        </w:rPr>
      </w:pPr>
    </w:p>
    <w:p w14:paraId="42607753" w14:textId="77777777" w:rsidR="00165781" w:rsidRPr="000A4CA2" w:rsidRDefault="00165781" w:rsidP="00B264DF">
      <w:pPr>
        <w:pStyle w:val="StandardWeb1"/>
        <w:spacing w:before="0" w:after="0" w:line="360" w:lineRule="auto"/>
        <w:jc w:val="both"/>
        <w:rPr>
          <w:rFonts w:ascii="TKTypeRegular" w:hAnsi="TKTypeRegular"/>
          <w:sz w:val="20"/>
          <w:szCs w:val="20"/>
          <w:lang w:val="en-US"/>
        </w:rPr>
      </w:pPr>
    </w:p>
    <w:p w14:paraId="09CE7197" w14:textId="77777777" w:rsidR="006A2F38" w:rsidRPr="000A4CA2" w:rsidRDefault="00EE4A53" w:rsidP="00B264DF">
      <w:pPr>
        <w:pStyle w:val="StandardWeb1"/>
        <w:spacing w:before="0" w:after="0" w:line="360" w:lineRule="auto"/>
        <w:jc w:val="both"/>
        <w:rPr>
          <w:rFonts w:ascii="TKTypeMedium" w:hAnsi="TKTypeMedium"/>
          <w:sz w:val="20"/>
          <w:szCs w:val="20"/>
          <w:lang w:val="en-US"/>
        </w:rPr>
      </w:pPr>
      <w:r w:rsidRPr="000A4CA2">
        <w:rPr>
          <w:rFonts w:ascii="TKTypeMedium" w:hAnsi="TKTypeMedium"/>
          <w:sz w:val="20"/>
          <w:szCs w:val="20"/>
          <w:lang w:val="en-US"/>
        </w:rPr>
        <w:t>Contact:</w:t>
      </w:r>
      <w:r w:rsidRPr="000A4CA2">
        <w:rPr>
          <w:rFonts w:ascii="TKTypeMedium" w:hAnsi="TKTypeMedium"/>
          <w:sz w:val="20"/>
          <w:szCs w:val="20"/>
          <w:lang w:val="en-US"/>
        </w:rPr>
        <w:tab/>
      </w:r>
    </w:p>
    <w:p w14:paraId="4FE85771" w14:textId="77777777" w:rsidR="00EE4A53" w:rsidRPr="000A4CA2" w:rsidRDefault="00EE4A53" w:rsidP="00B264DF">
      <w:pPr>
        <w:pStyle w:val="StandardWeb1"/>
        <w:spacing w:before="0" w:after="0" w:line="360" w:lineRule="auto"/>
        <w:jc w:val="both"/>
        <w:rPr>
          <w:rFonts w:asciiTheme="minorHAnsi" w:hAnsiTheme="minorHAnsi"/>
          <w:sz w:val="20"/>
          <w:szCs w:val="20"/>
          <w:lang w:val="en-US"/>
        </w:rPr>
      </w:pPr>
      <w:proofErr w:type="spellStart"/>
      <w:r w:rsidRPr="000A4CA2">
        <w:rPr>
          <w:rFonts w:asciiTheme="minorHAnsi" w:hAnsiTheme="minorHAnsi"/>
          <w:sz w:val="20"/>
          <w:szCs w:val="20"/>
          <w:lang w:val="en-US"/>
        </w:rPr>
        <w:t>thyssenkrupp</w:t>
      </w:r>
      <w:proofErr w:type="spellEnd"/>
      <w:r w:rsidRPr="000A4CA2">
        <w:rPr>
          <w:rFonts w:asciiTheme="minorHAnsi" w:hAnsiTheme="minorHAnsi"/>
          <w:sz w:val="20"/>
          <w:szCs w:val="20"/>
          <w:lang w:val="en-US"/>
        </w:rPr>
        <w:t xml:space="preserve"> Steel Europe AG</w:t>
      </w:r>
    </w:p>
    <w:p w14:paraId="1F6F5CA0" w14:textId="77777777" w:rsidR="00165781" w:rsidRPr="000A4CA2" w:rsidRDefault="00165781" w:rsidP="00165781">
      <w:pPr>
        <w:spacing w:line="360" w:lineRule="auto"/>
        <w:rPr>
          <w:szCs w:val="20"/>
          <w:lang w:val="en-US"/>
        </w:rPr>
      </w:pPr>
      <w:r w:rsidRPr="000A4CA2">
        <w:rPr>
          <w:lang w:val="en-US"/>
        </w:rPr>
        <w:t xml:space="preserve">Christine </w:t>
      </w:r>
      <w:proofErr w:type="spellStart"/>
      <w:r w:rsidRPr="000A4CA2">
        <w:rPr>
          <w:lang w:val="en-US"/>
        </w:rPr>
        <w:t>Launert</w:t>
      </w:r>
      <w:proofErr w:type="spellEnd"/>
    </w:p>
    <w:p w14:paraId="0E41200C" w14:textId="77777777" w:rsidR="00DE2408" w:rsidRPr="000A4CA2" w:rsidRDefault="00EB39E1" w:rsidP="00B264DF">
      <w:pPr>
        <w:spacing w:line="360" w:lineRule="auto"/>
        <w:rPr>
          <w:szCs w:val="20"/>
          <w:lang w:val="en-US"/>
        </w:rPr>
      </w:pPr>
      <w:r w:rsidRPr="000A4CA2">
        <w:rPr>
          <w:lang w:val="en-US"/>
        </w:rPr>
        <w:t>Spokesperson</w:t>
      </w:r>
    </w:p>
    <w:p w14:paraId="73772F7E" w14:textId="77777777" w:rsidR="00EE4A53" w:rsidRPr="000A4CA2" w:rsidRDefault="00EE4A53" w:rsidP="00B264DF">
      <w:pPr>
        <w:spacing w:line="360" w:lineRule="auto"/>
        <w:rPr>
          <w:szCs w:val="20"/>
          <w:lang w:val="en-US"/>
        </w:rPr>
      </w:pPr>
      <w:r w:rsidRPr="000A4CA2">
        <w:rPr>
          <w:lang w:val="en-US"/>
        </w:rPr>
        <w:lastRenderedPageBreak/>
        <w:t>T: +49 203 52</w:t>
      </w:r>
      <w:r w:rsidRPr="000A4CA2">
        <w:rPr>
          <w:rFonts w:ascii="Arial" w:hAnsi="Arial"/>
          <w:szCs w:val="20"/>
          <w:lang w:val="en-US"/>
        </w:rPr>
        <w:t> </w:t>
      </w:r>
      <w:r w:rsidRPr="000A4CA2">
        <w:rPr>
          <w:lang w:val="en-US"/>
        </w:rPr>
        <w:t>-</w:t>
      </w:r>
      <w:r w:rsidRPr="000A4CA2">
        <w:rPr>
          <w:rFonts w:ascii="Arial" w:hAnsi="Arial"/>
          <w:szCs w:val="20"/>
          <w:lang w:val="en-US"/>
        </w:rPr>
        <w:t> </w:t>
      </w:r>
      <w:r w:rsidRPr="000A4CA2">
        <w:rPr>
          <w:lang w:val="en-US"/>
        </w:rPr>
        <w:t xml:space="preserve">47270 </w:t>
      </w:r>
    </w:p>
    <w:p w14:paraId="3E65EB63" w14:textId="77777777" w:rsidR="00EE4A53" w:rsidRPr="000A4CA2" w:rsidRDefault="00281E40" w:rsidP="00B264DF">
      <w:pPr>
        <w:spacing w:line="360" w:lineRule="auto"/>
        <w:rPr>
          <w:szCs w:val="20"/>
          <w:lang w:val="en-US"/>
        </w:rPr>
      </w:pPr>
      <w:hyperlink r:id="rId8" w:history="1">
        <w:r w:rsidR="00BE1A62" w:rsidRPr="000A4CA2">
          <w:rPr>
            <w:rStyle w:val="Hyperlink"/>
            <w:lang w:val="en-US"/>
          </w:rPr>
          <w:t>christine.launert@thyssenkrupp.com</w:t>
        </w:r>
      </w:hyperlink>
    </w:p>
    <w:p w14:paraId="6703FD1E" w14:textId="77777777" w:rsidR="00DE2408" w:rsidRPr="000A4CA2" w:rsidRDefault="00281E40" w:rsidP="00B264DF">
      <w:pPr>
        <w:spacing w:line="360" w:lineRule="auto"/>
        <w:rPr>
          <w:color w:val="0563C1" w:themeColor="hyperlink"/>
          <w:u w:val="single"/>
          <w:lang w:val="en-US"/>
        </w:rPr>
      </w:pPr>
      <w:hyperlink r:id="rId9" w:history="1">
        <w:r w:rsidR="00BE1A62" w:rsidRPr="000A4CA2">
          <w:rPr>
            <w:rStyle w:val="Hyperlink"/>
            <w:lang w:val="en-US"/>
          </w:rPr>
          <w:t>www.thyssenkrupp-steel.com</w:t>
        </w:r>
      </w:hyperlink>
    </w:p>
    <w:sectPr w:rsidR="00DE2408" w:rsidRPr="000A4CA2"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B4C07" w14:textId="77777777" w:rsidR="00281E40" w:rsidRDefault="00281E40" w:rsidP="005B5ABA">
      <w:pPr>
        <w:spacing w:line="240" w:lineRule="auto"/>
      </w:pPr>
      <w:r>
        <w:separator/>
      </w:r>
    </w:p>
  </w:endnote>
  <w:endnote w:type="continuationSeparator" w:id="0">
    <w:p w14:paraId="65667AF5" w14:textId="77777777" w:rsidR="00281E40" w:rsidRDefault="00281E4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altName w:val="Calibri"/>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76A53" w14:textId="77777777" w:rsidR="00040FF0" w:rsidRDefault="005A1A95">
    <w:pPr>
      <w:pStyle w:val="Footer"/>
    </w:pPr>
    <w:r>
      <w:rPr>
        <w:noProof/>
        <w:lang w:val="de-DE" w:eastAsia="de-DE"/>
      </w:rPr>
      <mc:AlternateContent>
        <mc:Choice Requires="wps">
          <w:drawing>
            <wp:anchor distT="180340" distB="0" distL="114300" distR="114300" simplePos="0" relativeHeight="251679744" behindDoc="0" locked="0" layoutInCell="1" allowOverlap="1" wp14:anchorId="5C7F9BF9" wp14:editId="268F83CA">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7D8EA" w14:textId="77777777" w:rsidR="00AC7BA6" w:rsidRPr="00E33D94" w:rsidRDefault="00AC7BA6" w:rsidP="00AC7BA6">
                          <w:pPr>
                            <w:pStyle w:val="Footer"/>
                            <w:tabs>
                              <w:tab w:val="left" w:pos="4082"/>
                            </w:tabs>
                            <w:spacing w:line="200" w:lineRule="exact"/>
                            <w:rPr>
                              <w:rFonts w:asciiTheme="majorHAnsi" w:hAnsiTheme="majorHAnsi"/>
                              <w:szCs w:val="14"/>
                              <w:lang w:val="de-DE"/>
                            </w:rPr>
                          </w:pPr>
                          <w:r w:rsidRPr="00E33D94">
                            <w:rPr>
                              <w:rFonts w:asciiTheme="majorHAnsi" w:hAnsiTheme="majorHAnsi"/>
                              <w:szCs w:val="14"/>
                              <w:lang w:val="de-DE"/>
                            </w:rPr>
                            <w:t>thyssenkrupp Steel Europe AG, Kaiser-Wilhelm-Strasse 100, 47166 Duisburg, Germany, T: +49 203 52 -25168, press-steel@thyssenkrupp.com, www.thyssenkrupp-steel.com</w:t>
                          </w:r>
                        </w:p>
                        <w:p w14:paraId="69A98157"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26D3DC05"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Board:</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r w:rsidRPr="00E33D94">
                            <w:rPr>
                              <w:rFonts w:asciiTheme="majorHAnsi" w:hAnsiTheme="majorHAnsi"/>
                              <w:szCs w:val="14"/>
                              <w:lang w:val="de-DE"/>
                            </w:rPr>
                            <w:t xml:space="preserve">Heribert R. Fischer, Dr.-Ing. </w:t>
                          </w:r>
                          <w:r>
                            <w:rPr>
                              <w:rFonts w:asciiTheme="majorHAnsi" w:hAnsiTheme="majorHAnsi"/>
                              <w:szCs w:val="14"/>
                            </w:rPr>
                            <w:t xml:space="preserve">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28AC777F" w14:textId="77777777" w:rsidR="003B516D" w:rsidRPr="00017C1F" w:rsidRDefault="003B516D" w:rsidP="003B516D">
                          <w:pPr>
                            <w:pStyle w:val="Footer"/>
                            <w:rPr>
                              <w:rFonts w:asciiTheme="majorHAnsi" w:hAnsiTheme="majorHAnsi"/>
                            </w:rPr>
                          </w:pPr>
                          <w:r>
                            <w:rPr>
                              <w:rFonts w:asciiTheme="majorHAnsi" w:hAnsiTheme="majorHAnsi"/>
                              <w:szCs w:val="14"/>
                            </w:rPr>
                            <w:t>Seat of the company: Duisburg, Register Court: Duisburg HR B 9326</w:t>
                          </w:r>
                        </w:p>
                        <w:p w14:paraId="7B710824" w14:textId="77777777" w:rsidR="005A1A95" w:rsidRPr="00AF75F1" w:rsidRDefault="005A1A95" w:rsidP="005A1A9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F9BF9"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6ED7D8EA" w14:textId="77777777" w:rsidR="00AC7BA6" w:rsidRPr="00E33D94" w:rsidRDefault="00AC7BA6" w:rsidP="00AC7BA6">
                    <w:pPr>
                      <w:pStyle w:val="Footer"/>
                      <w:tabs>
                        <w:tab w:val="left" w:pos="4082"/>
                      </w:tabs>
                      <w:spacing w:line="200" w:lineRule="exact"/>
                      <w:rPr>
                        <w:rFonts w:asciiTheme="majorHAnsi" w:hAnsiTheme="majorHAnsi"/>
                        <w:szCs w:val="14"/>
                        <w:lang w:val="de-DE"/>
                      </w:rPr>
                    </w:pPr>
                    <w:r w:rsidRPr="00E33D94">
                      <w:rPr>
                        <w:rFonts w:asciiTheme="majorHAnsi" w:hAnsiTheme="majorHAnsi"/>
                        <w:szCs w:val="14"/>
                        <w:lang w:val="de-DE"/>
                      </w:rPr>
                      <w:t>thyssenkrupp Steel Europe AG, Kaiser-Wilhelm-Strasse 100, 47166 Duisburg, Germany, T: +49 203 52 -25168, press-steel@thyssenkrupp.com, www.thyssenkrupp-steel.com</w:t>
                    </w:r>
                  </w:p>
                  <w:p w14:paraId="69A98157"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26D3DC05"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Board:</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r w:rsidRPr="00E33D94">
                      <w:rPr>
                        <w:rFonts w:asciiTheme="majorHAnsi" w:hAnsiTheme="majorHAnsi"/>
                        <w:szCs w:val="14"/>
                        <w:lang w:val="de-DE"/>
                      </w:rPr>
                      <w:t xml:space="preserve">Heribert R. Fischer, Dr.-Ing. </w:t>
                    </w:r>
                    <w:r>
                      <w:rPr>
                        <w:rFonts w:asciiTheme="majorHAnsi" w:hAnsiTheme="majorHAnsi"/>
                        <w:szCs w:val="14"/>
                      </w:rPr>
                      <w:t xml:space="preserve">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28AC777F" w14:textId="77777777" w:rsidR="003B516D" w:rsidRPr="00017C1F" w:rsidRDefault="003B516D" w:rsidP="003B516D">
                    <w:pPr>
                      <w:pStyle w:val="Footer"/>
                      <w:rPr>
                        <w:rFonts w:asciiTheme="majorHAnsi" w:hAnsiTheme="majorHAnsi"/>
                      </w:rPr>
                    </w:pPr>
                    <w:r>
                      <w:rPr>
                        <w:rFonts w:asciiTheme="majorHAnsi" w:hAnsiTheme="majorHAnsi"/>
                        <w:szCs w:val="14"/>
                      </w:rPr>
                      <w:t>Seat of the company: Duisburg, Register Court: Duisburg HR B 9326</w:t>
                    </w:r>
                  </w:p>
                  <w:p w14:paraId="7B710824" w14:textId="77777777" w:rsidR="005A1A95" w:rsidRPr="00AF75F1" w:rsidRDefault="005A1A95" w:rsidP="005A1A95">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A9FA" w14:textId="77777777" w:rsidR="00AF75F1" w:rsidRDefault="007D3550">
    <w:pPr>
      <w:pStyle w:val="Footer"/>
    </w:pPr>
    <w:r>
      <w:rPr>
        <w:noProof/>
        <w:lang w:val="de-DE" w:eastAsia="de-DE"/>
      </w:rPr>
      <mc:AlternateContent>
        <mc:Choice Requires="wps">
          <w:drawing>
            <wp:anchor distT="180340" distB="0" distL="114300" distR="114300" simplePos="0" relativeHeight="251677696" behindDoc="0" locked="0" layoutInCell="1" allowOverlap="1" wp14:anchorId="051DD67A" wp14:editId="64B9B167">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7E190" w14:textId="77777777" w:rsidR="009772C9" w:rsidRPr="00E33D94" w:rsidRDefault="009772C9" w:rsidP="009772C9">
                          <w:pPr>
                            <w:pStyle w:val="Footer"/>
                            <w:tabs>
                              <w:tab w:val="clear" w:pos="4536"/>
                              <w:tab w:val="clear" w:pos="9072"/>
                              <w:tab w:val="left" w:pos="567"/>
                            </w:tabs>
                            <w:spacing w:line="200" w:lineRule="exact"/>
                            <w:rPr>
                              <w:rFonts w:asciiTheme="majorHAnsi" w:hAnsiTheme="majorHAnsi"/>
                              <w:szCs w:val="14"/>
                              <w:lang w:val="de-DE"/>
                            </w:rPr>
                          </w:pPr>
                          <w:r w:rsidRPr="00E33D94">
                            <w:rPr>
                              <w:rFonts w:asciiTheme="majorHAnsi" w:hAnsiTheme="majorHAnsi"/>
                              <w:szCs w:val="14"/>
                              <w:lang w:val="de-DE"/>
                            </w:rPr>
                            <w:t>thyssenkrupp Steel Europe AG, Kaiser-Wilhelm-Strasse 100, 47166 Duisburg, Germany, T: +49 203 52 -25168, press-steel@thyssenkrupp.com, www.thyssenkrupp-steel.com</w:t>
                          </w:r>
                        </w:p>
                        <w:p w14:paraId="2335041E"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43EBAC38"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Board:</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r w:rsidRPr="00E33D94">
                            <w:rPr>
                              <w:rFonts w:asciiTheme="majorHAnsi" w:hAnsiTheme="majorHAnsi"/>
                              <w:szCs w:val="14"/>
                              <w:lang w:val="de-DE"/>
                            </w:rPr>
                            <w:t xml:space="preserve">Heribert R. Fischer, Dr.-Ing. </w:t>
                          </w:r>
                          <w:r>
                            <w:rPr>
                              <w:rFonts w:asciiTheme="majorHAnsi" w:hAnsiTheme="majorHAnsi"/>
                              <w:szCs w:val="14"/>
                            </w:rPr>
                            <w:t xml:space="preserve">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433AB876" w14:textId="77777777" w:rsidR="009772C9" w:rsidRPr="00017C1F" w:rsidRDefault="009772C9" w:rsidP="009B6F32">
                          <w:pPr>
                            <w:pStyle w:val="Footer"/>
                            <w:ind w:left="0"/>
                            <w:rPr>
                              <w:rFonts w:asciiTheme="majorHAnsi" w:hAnsiTheme="majorHAnsi"/>
                            </w:rPr>
                          </w:pPr>
                          <w:r>
                            <w:rPr>
                              <w:rFonts w:asciiTheme="majorHAnsi" w:hAnsiTheme="majorHAnsi"/>
                              <w:szCs w:val="14"/>
                            </w:rPr>
                            <w:t>Seat of the company: Duisburg, Register Court: Duisburg HR B 9326</w:t>
                          </w:r>
                        </w:p>
                        <w:p w14:paraId="3EC351B9" w14:textId="77777777" w:rsidR="007D3550" w:rsidRPr="00AF75F1" w:rsidRDefault="007D3550" w:rsidP="0095707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DD67A"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0417E190" w14:textId="77777777" w:rsidR="009772C9" w:rsidRPr="00E33D94" w:rsidRDefault="009772C9" w:rsidP="009772C9">
                    <w:pPr>
                      <w:pStyle w:val="Footer"/>
                      <w:tabs>
                        <w:tab w:val="clear" w:pos="4536"/>
                        <w:tab w:val="clear" w:pos="9072"/>
                        <w:tab w:val="left" w:pos="567"/>
                      </w:tabs>
                      <w:spacing w:line="200" w:lineRule="exact"/>
                      <w:rPr>
                        <w:rFonts w:asciiTheme="majorHAnsi" w:hAnsiTheme="majorHAnsi"/>
                        <w:szCs w:val="14"/>
                        <w:lang w:val="de-DE"/>
                      </w:rPr>
                    </w:pPr>
                    <w:r w:rsidRPr="00E33D94">
                      <w:rPr>
                        <w:rFonts w:asciiTheme="majorHAnsi" w:hAnsiTheme="majorHAnsi"/>
                        <w:szCs w:val="14"/>
                        <w:lang w:val="de-DE"/>
                      </w:rPr>
                      <w:t>thyssenkrupp Steel Europe AG, Kaiser-Wilhelm-Strasse 100, 47166 Duisburg, Germany, T: +49 203 52 -25168, press-steel@thyssenkrupp.com, www.thyssenkrupp-steel.com</w:t>
                    </w:r>
                  </w:p>
                  <w:p w14:paraId="2335041E"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 xml:space="preserve">Chairman of the supervisory board: Guido </w:t>
                    </w:r>
                    <w:proofErr w:type="spellStart"/>
                    <w:r>
                      <w:rPr>
                        <w:rFonts w:asciiTheme="majorHAnsi" w:hAnsiTheme="majorHAnsi"/>
                        <w:szCs w:val="14"/>
                      </w:rPr>
                      <w:t>Kerkhoff</w:t>
                    </w:r>
                    <w:proofErr w:type="spellEnd"/>
                  </w:p>
                  <w:p w14:paraId="43EBAC38"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Board:</w:t>
                    </w:r>
                    <w:r>
                      <w:rPr>
                        <w:rFonts w:asciiTheme="majorHAnsi" w:hAnsiTheme="majorHAnsi"/>
                        <w:b/>
                        <w:szCs w:val="14"/>
                      </w:rPr>
                      <w:t xml:space="preserve"> </w:t>
                    </w:r>
                    <w:r>
                      <w:rPr>
                        <w:rFonts w:asciiTheme="majorHAnsi" w:hAnsiTheme="majorHAnsi"/>
                        <w:szCs w:val="14"/>
                      </w:rPr>
                      <w:t xml:space="preserve">Andreas J. Goss, Chairman, Premal A. Desai, </w:t>
                    </w:r>
                    <w:proofErr w:type="spellStart"/>
                    <w:r>
                      <w:rPr>
                        <w:rFonts w:asciiTheme="majorHAnsi" w:hAnsiTheme="majorHAnsi"/>
                        <w:szCs w:val="14"/>
                      </w:rPr>
                      <w:t>Dr.</w:t>
                    </w:r>
                    <w:proofErr w:type="spellEnd"/>
                    <w:r>
                      <w:rPr>
                        <w:rFonts w:asciiTheme="majorHAnsi" w:hAnsiTheme="majorHAnsi"/>
                        <w:szCs w:val="14"/>
                      </w:rPr>
                      <w:t xml:space="preserve">-Ing. </w:t>
                    </w:r>
                    <w:r w:rsidRPr="00E33D94">
                      <w:rPr>
                        <w:rFonts w:asciiTheme="majorHAnsi" w:hAnsiTheme="majorHAnsi"/>
                        <w:szCs w:val="14"/>
                        <w:lang w:val="de-DE"/>
                      </w:rPr>
                      <w:t xml:space="preserve">Heribert R. Fischer, Dr.-Ing. </w:t>
                    </w:r>
                    <w:r>
                      <w:rPr>
                        <w:rFonts w:asciiTheme="majorHAnsi" w:hAnsiTheme="majorHAnsi"/>
                        <w:szCs w:val="14"/>
                      </w:rPr>
                      <w:t xml:space="preserve">Arnd </w:t>
                    </w:r>
                    <w:proofErr w:type="spellStart"/>
                    <w:r>
                      <w:rPr>
                        <w:rFonts w:asciiTheme="majorHAnsi" w:hAnsiTheme="majorHAnsi"/>
                        <w:szCs w:val="14"/>
                      </w:rPr>
                      <w:t>Köfler</w:t>
                    </w:r>
                    <w:proofErr w:type="spellEnd"/>
                    <w:r>
                      <w:rPr>
                        <w:rFonts w:asciiTheme="majorHAnsi" w:hAnsiTheme="majorHAnsi"/>
                        <w:szCs w:val="14"/>
                      </w:rPr>
                      <w:t xml:space="preserve">, </w:t>
                    </w:r>
                    <w:proofErr w:type="spellStart"/>
                    <w:r>
                      <w:rPr>
                        <w:rFonts w:asciiTheme="majorHAnsi" w:hAnsiTheme="majorHAnsi"/>
                        <w:szCs w:val="14"/>
                      </w:rPr>
                      <w:t>Dr.</w:t>
                    </w:r>
                    <w:proofErr w:type="spellEnd"/>
                    <w:r>
                      <w:rPr>
                        <w:rFonts w:asciiTheme="majorHAnsi" w:hAnsiTheme="majorHAnsi"/>
                        <w:szCs w:val="14"/>
                      </w:rPr>
                      <w:t xml:space="preserve"> Sabine </w:t>
                    </w:r>
                    <w:proofErr w:type="spellStart"/>
                    <w:r>
                      <w:rPr>
                        <w:rFonts w:asciiTheme="majorHAnsi" w:hAnsiTheme="majorHAnsi"/>
                        <w:szCs w:val="14"/>
                      </w:rPr>
                      <w:t>Maaßen</w:t>
                    </w:r>
                    <w:proofErr w:type="spellEnd"/>
                  </w:p>
                  <w:p w14:paraId="433AB876" w14:textId="77777777" w:rsidR="009772C9" w:rsidRPr="00017C1F" w:rsidRDefault="009772C9" w:rsidP="009B6F32">
                    <w:pPr>
                      <w:pStyle w:val="Footer"/>
                      <w:ind w:left="0"/>
                      <w:rPr>
                        <w:rFonts w:asciiTheme="majorHAnsi" w:hAnsiTheme="majorHAnsi"/>
                      </w:rPr>
                    </w:pPr>
                    <w:r>
                      <w:rPr>
                        <w:rFonts w:asciiTheme="majorHAnsi" w:hAnsiTheme="majorHAnsi"/>
                        <w:szCs w:val="14"/>
                      </w:rPr>
                      <w:t>Seat of the company: Duisburg, Register Court: Duisburg HR B 9326</w:t>
                    </w:r>
                  </w:p>
                  <w:p w14:paraId="3EC351B9" w14:textId="77777777" w:rsidR="007D3550" w:rsidRPr="00AF75F1" w:rsidRDefault="007D3550" w:rsidP="00957075">
                    <w:pPr>
                      <w:pStyle w:val="Foote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BAD90" w14:textId="77777777" w:rsidR="00281E40" w:rsidRDefault="00281E40" w:rsidP="005B5ABA">
      <w:pPr>
        <w:spacing w:line="240" w:lineRule="auto"/>
      </w:pPr>
      <w:r>
        <w:separator/>
      </w:r>
    </w:p>
  </w:footnote>
  <w:footnote w:type="continuationSeparator" w:id="0">
    <w:p w14:paraId="32EE91DE" w14:textId="77777777" w:rsidR="00281E40" w:rsidRDefault="00281E40"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5F10" w14:textId="77777777" w:rsidR="005B5ABA" w:rsidRDefault="00CA4CEB" w:rsidP="008D3DFA">
    <w:pPr>
      <w:pStyle w:val="Header"/>
      <w:spacing w:after="870" w:line="280" w:lineRule="atLeast"/>
    </w:pPr>
    <w:r>
      <w:rPr>
        <w:noProof/>
        <w:lang w:val="de-DE" w:eastAsia="de-DE"/>
      </w:rPr>
      <w:drawing>
        <wp:anchor distT="0" distB="0" distL="114300" distR="114300" simplePos="0" relativeHeight="251675648" behindDoc="1" locked="0" layoutInCell="1" allowOverlap="1" wp14:anchorId="383309C7" wp14:editId="190AE944">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52A3A49A" wp14:editId="6AEE8C0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7A744" w14:textId="1D777174" w:rsidR="00E67FF9" w:rsidRPr="001E7E0A" w:rsidRDefault="002D52C0" w:rsidP="001E7E0A">
                          <w:pPr>
                            <w:pStyle w:val="Datumsangabe"/>
                          </w:pPr>
                          <w:r>
                            <w:rPr>
                              <w:noProof/>
                            </w:rPr>
                            <w:fldChar w:fldCharType="begin"/>
                          </w:r>
                          <w:r>
                            <w:rPr>
                              <w:noProof/>
                            </w:rPr>
                            <w:instrText xml:space="preserve"> STYLEREF  Datumsangabe  \* MERGEFORMAT </w:instrText>
                          </w:r>
                          <w:r>
                            <w:rPr>
                              <w:noProof/>
                            </w:rPr>
                            <w:fldChar w:fldCharType="separate"/>
                          </w:r>
                          <w:r w:rsidR="00166D03">
                            <w:rPr>
                              <w:noProof/>
                            </w:rPr>
                            <w:t>03/25/2019</w:t>
                          </w:r>
                          <w:r>
                            <w:rPr>
                              <w:noProof/>
                            </w:rPr>
                            <w:fldChar w:fldCharType="end"/>
                          </w:r>
                        </w:p>
                        <w:p w14:paraId="6638B64A"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B76B48">
                            <w:rPr>
                              <w:noProof/>
                            </w:rPr>
                            <w:t>2</w:t>
                          </w:r>
                          <w:r>
                            <w:fldChar w:fldCharType="end"/>
                          </w:r>
                          <w:r>
                            <w:t>/</w:t>
                          </w:r>
                          <w:r w:rsidR="002D52C0">
                            <w:rPr>
                              <w:noProof/>
                            </w:rPr>
                            <w:fldChar w:fldCharType="begin"/>
                          </w:r>
                          <w:r w:rsidR="002D52C0">
                            <w:rPr>
                              <w:noProof/>
                            </w:rPr>
                            <w:instrText xml:space="preserve"> NUMPAGES   \* MERGEFORMAT </w:instrText>
                          </w:r>
                          <w:r w:rsidR="002D52C0">
                            <w:rPr>
                              <w:noProof/>
                            </w:rPr>
                            <w:fldChar w:fldCharType="separate"/>
                          </w:r>
                          <w:r w:rsidR="00B76B48">
                            <w:rPr>
                              <w:noProof/>
                            </w:rPr>
                            <w:t>2</w:t>
                          </w:r>
                          <w:r w:rsidR="002D52C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3A49A"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42D7A744" w14:textId="1D777174" w:rsidR="00E67FF9" w:rsidRPr="001E7E0A" w:rsidRDefault="002D52C0" w:rsidP="001E7E0A">
                    <w:pPr>
                      <w:pStyle w:val="Datumsangabe"/>
                    </w:pPr>
                    <w:r>
                      <w:rPr>
                        <w:noProof/>
                      </w:rPr>
                      <w:fldChar w:fldCharType="begin"/>
                    </w:r>
                    <w:r>
                      <w:rPr>
                        <w:noProof/>
                      </w:rPr>
                      <w:instrText xml:space="preserve"> STYLEREF  Datumsangabe  \* MERGEFORMAT </w:instrText>
                    </w:r>
                    <w:r>
                      <w:rPr>
                        <w:noProof/>
                      </w:rPr>
                      <w:fldChar w:fldCharType="separate"/>
                    </w:r>
                    <w:r w:rsidR="00166D03">
                      <w:rPr>
                        <w:noProof/>
                      </w:rPr>
                      <w:t>03/25/2019</w:t>
                    </w:r>
                    <w:r>
                      <w:rPr>
                        <w:noProof/>
                      </w:rPr>
                      <w:fldChar w:fldCharType="end"/>
                    </w:r>
                  </w:p>
                  <w:p w14:paraId="6638B64A" w14:textId="77777777" w:rsidR="00E67FF9" w:rsidRDefault="00490007" w:rsidP="00A70ED2">
                    <w:pPr>
                      <w:pStyle w:val="Seitenzahlangabe"/>
                    </w:pPr>
                    <w:r>
                      <w:t xml:space="preserve">Page </w:t>
                    </w:r>
                    <w:r>
                      <w:fldChar w:fldCharType="begin"/>
                    </w:r>
                    <w:r>
                      <w:instrText xml:space="preserve"> PAGE   \* MERGEFORMAT </w:instrText>
                    </w:r>
                    <w:r>
                      <w:fldChar w:fldCharType="separate"/>
                    </w:r>
                    <w:r w:rsidR="00B76B48">
                      <w:rPr>
                        <w:noProof/>
                      </w:rPr>
                      <w:t>2</w:t>
                    </w:r>
                    <w:r>
                      <w:fldChar w:fldCharType="end"/>
                    </w:r>
                    <w:r>
                      <w:t>/</w:t>
                    </w:r>
                    <w:r w:rsidR="002D52C0">
                      <w:rPr>
                        <w:noProof/>
                      </w:rPr>
                      <w:fldChar w:fldCharType="begin"/>
                    </w:r>
                    <w:r w:rsidR="002D52C0">
                      <w:rPr>
                        <w:noProof/>
                      </w:rPr>
                      <w:instrText xml:space="preserve"> NUMPAGES   \* MERGEFORMAT </w:instrText>
                    </w:r>
                    <w:r w:rsidR="002D52C0">
                      <w:rPr>
                        <w:noProof/>
                      </w:rPr>
                      <w:fldChar w:fldCharType="separate"/>
                    </w:r>
                    <w:r w:rsidR="00B76B48">
                      <w:rPr>
                        <w:noProof/>
                      </w:rPr>
                      <w:t>2</w:t>
                    </w:r>
                    <w:r w:rsidR="002D52C0">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C099D" w14:textId="77777777" w:rsidR="002D1B27" w:rsidRDefault="00CA4CEB">
    <w:pPr>
      <w:pStyle w:val="Header"/>
    </w:pPr>
    <w:r>
      <w:rPr>
        <w:noProof/>
        <w:lang w:val="de-DE" w:eastAsia="de-DE"/>
      </w:rPr>
      <w:drawing>
        <wp:anchor distT="0" distB="0" distL="114300" distR="114300" simplePos="0" relativeHeight="251673600" behindDoc="1" locked="0" layoutInCell="1" allowOverlap="1" wp14:anchorId="6ABF982C" wp14:editId="533DCE3D">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o:bullet="t">
        <v:imagedata r:id="rId1" o:title="Bullet_blau_RGB_klein"/>
      </v:shape>
    </w:pict>
  </w:numPicBullet>
  <w:numPicBullet w:numPicBulletId="1">
    <w:pict>
      <v:shape id="_x0000_i1029"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DF"/>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A4CA2"/>
    <w:rsid w:val="000B07A1"/>
    <w:rsid w:val="000B6A80"/>
    <w:rsid w:val="000D312E"/>
    <w:rsid w:val="000D4D6C"/>
    <w:rsid w:val="000D5867"/>
    <w:rsid w:val="000D6DB8"/>
    <w:rsid w:val="000E4554"/>
    <w:rsid w:val="000E478B"/>
    <w:rsid w:val="000F62A0"/>
    <w:rsid w:val="00102C50"/>
    <w:rsid w:val="001306E1"/>
    <w:rsid w:val="001364F9"/>
    <w:rsid w:val="00137A1B"/>
    <w:rsid w:val="00142A34"/>
    <w:rsid w:val="0014474F"/>
    <w:rsid w:val="001451D3"/>
    <w:rsid w:val="00146600"/>
    <w:rsid w:val="001553C0"/>
    <w:rsid w:val="00162A87"/>
    <w:rsid w:val="00165354"/>
    <w:rsid w:val="00165781"/>
    <w:rsid w:val="00166977"/>
    <w:rsid w:val="00166D03"/>
    <w:rsid w:val="00174160"/>
    <w:rsid w:val="0017592A"/>
    <w:rsid w:val="001769C1"/>
    <w:rsid w:val="00177C94"/>
    <w:rsid w:val="00185574"/>
    <w:rsid w:val="001861FA"/>
    <w:rsid w:val="001879CC"/>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1E40"/>
    <w:rsid w:val="00285124"/>
    <w:rsid w:val="00297160"/>
    <w:rsid w:val="00297DC4"/>
    <w:rsid w:val="002A3A5A"/>
    <w:rsid w:val="002A46D3"/>
    <w:rsid w:val="002B1779"/>
    <w:rsid w:val="002B2C68"/>
    <w:rsid w:val="002C0A5C"/>
    <w:rsid w:val="002C62A1"/>
    <w:rsid w:val="002D1B27"/>
    <w:rsid w:val="002D52C0"/>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11E6A"/>
    <w:rsid w:val="007226A9"/>
    <w:rsid w:val="00724EF3"/>
    <w:rsid w:val="00741236"/>
    <w:rsid w:val="00741356"/>
    <w:rsid w:val="00743CA5"/>
    <w:rsid w:val="00746FED"/>
    <w:rsid w:val="00755DC2"/>
    <w:rsid w:val="00777040"/>
    <w:rsid w:val="00781610"/>
    <w:rsid w:val="00782FD3"/>
    <w:rsid w:val="00783421"/>
    <w:rsid w:val="00783965"/>
    <w:rsid w:val="00785030"/>
    <w:rsid w:val="00787F97"/>
    <w:rsid w:val="007A0AEB"/>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39E6"/>
    <w:rsid w:val="0086617F"/>
    <w:rsid w:val="00874877"/>
    <w:rsid w:val="0087668E"/>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5837"/>
    <w:rsid w:val="00953B45"/>
    <w:rsid w:val="00953DA0"/>
    <w:rsid w:val="00957075"/>
    <w:rsid w:val="0096233F"/>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C7E4F"/>
    <w:rsid w:val="00AD1CF1"/>
    <w:rsid w:val="00AD28B9"/>
    <w:rsid w:val="00AD41D2"/>
    <w:rsid w:val="00AE0DFC"/>
    <w:rsid w:val="00AE59AA"/>
    <w:rsid w:val="00AF2F82"/>
    <w:rsid w:val="00AF4318"/>
    <w:rsid w:val="00AF45F4"/>
    <w:rsid w:val="00AF75F1"/>
    <w:rsid w:val="00B01223"/>
    <w:rsid w:val="00B063CA"/>
    <w:rsid w:val="00B147E8"/>
    <w:rsid w:val="00B20F38"/>
    <w:rsid w:val="00B264DF"/>
    <w:rsid w:val="00B304A9"/>
    <w:rsid w:val="00B33810"/>
    <w:rsid w:val="00B56DC4"/>
    <w:rsid w:val="00B579A7"/>
    <w:rsid w:val="00B61DEE"/>
    <w:rsid w:val="00B70BF6"/>
    <w:rsid w:val="00B745BC"/>
    <w:rsid w:val="00B76B48"/>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E1A62"/>
    <w:rsid w:val="00C01794"/>
    <w:rsid w:val="00C07A8B"/>
    <w:rsid w:val="00C124EF"/>
    <w:rsid w:val="00C30C7B"/>
    <w:rsid w:val="00C3733B"/>
    <w:rsid w:val="00C444D8"/>
    <w:rsid w:val="00C50779"/>
    <w:rsid w:val="00C56A47"/>
    <w:rsid w:val="00C61CF1"/>
    <w:rsid w:val="00C62F60"/>
    <w:rsid w:val="00C73BC2"/>
    <w:rsid w:val="00C73D52"/>
    <w:rsid w:val="00C85FA8"/>
    <w:rsid w:val="00C938DA"/>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3D94"/>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B39E1"/>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4AE"/>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36D3AB"/>
  <w15:docId w15:val="{1797FBD6-8B31-4699-BA3C-98BF51F3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Heading2">
    <w:name w:val="heading 2"/>
    <w:basedOn w:val="Heading3"/>
    <w:next w:val="Normal"/>
    <w:link w:val="Heading2Char"/>
    <w:rsid w:val="00D335B3"/>
    <w:pPr>
      <w:numPr>
        <w:ilvl w:val="1"/>
      </w:numPr>
      <w:outlineLvl w:val="1"/>
    </w:pPr>
    <w:rPr>
      <w:color w:val="000066"/>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GB"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GB"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rPr>
  </w:style>
  <w:style w:type="paragraph" w:customStyle="1" w:styleId="Tabellenberschrift">
    <w:name w:val="Tabellenüberschrift"/>
    <w:basedOn w:val="Normal"/>
    <w:rsid w:val="008A7BF0"/>
    <w:pPr>
      <w:spacing w:line="250" w:lineRule="atLeast"/>
    </w:pPr>
    <w:rPr>
      <w:rFonts w:ascii="Typiqal Mono Medium" w:hAnsi="Typiqal Mono Medium"/>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A527E-AD5E-4166-9367-F6A9754C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Template>
  <TotalTime>1</TotalTime>
  <Pages>1</Pages>
  <Words>628</Words>
  <Characters>3583</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ThyssenKrupp</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asioso</cp:lastModifiedBy>
  <cp:revision>4</cp:revision>
  <cp:lastPrinted>2019-03-26T09:00:00Z</cp:lastPrinted>
  <dcterms:created xsi:type="dcterms:W3CDTF">2019-03-26T08:58:00Z</dcterms:created>
  <dcterms:modified xsi:type="dcterms:W3CDTF">2019-03-26T09:00:00Z</dcterms:modified>
</cp:coreProperties>
</file>