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2D0B0888" w14:textId="77777777" w:rsidTr="008D3DFA">
        <w:trPr>
          <w:trHeight w:val="45"/>
        </w:trPr>
        <w:tc>
          <w:tcPr>
            <w:tcW w:w="7655" w:type="dxa"/>
          </w:tcPr>
          <w:p w14:paraId="1341459F" w14:textId="77777777" w:rsidR="008D3DFA" w:rsidRDefault="008D3DFA" w:rsidP="00622358">
            <w:pPr>
              <w:spacing w:line="360" w:lineRule="auto"/>
              <w:jc w:val="both"/>
              <w:rPr>
                <w:noProof/>
                <w:lang w:eastAsia="de-DE"/>
              </w:rPr>
            </w:pPr>
            <w:bookmarkStart w:id="0" w:name="_GoBack"/>
            <w:bookmarkEnd w:id="0"/>
          </w:p>
        </w:tc>
        <w:tc>
          <w:tcPr>
            <w:tcW w:w="1724" w:type="dxa"/>
          </w:tcPr>
          <w:p w14:paraId="4A189B4F" w14:textId="77777777" w:rsidR="008D3DFA" w:rsidRDefault="009772C9" w:rsidP="00622358">
            <w:pPr>
              <w:pStyle w:val="BusinessArea"/>
              <w:spacing w:line="360" w:lineRule="auto"/>
              <w:jc w:val="both"/>
            </w:pPr>
            <w:r>
              <w:t>Steel Europe</w:t>
            </w:r>
          </w:p>
        </w:tc>
      </w:tr>
      <w:tr w:rsidR="001E7E0A" w14:paraId="718BA1A0" w14:textId="77777777" w:rsidTr="001E7E0A">
        <w:trPr>
          <w:trHeight w:val="408"/>
        </w:trPr>
        <w:tc>
          <w:tcPr>
            <w:tcW w:w="7655" w:type="dxa"/>
          </w:tcPr>
          <w:p w14:paraId="1B53134A" w14:textId="77777777" w:rsidR="001E7E0A" w:rsidRDefault="001E7E0A" w:rsidP="00622358">
            <w:pPr>
              <w:spacing w:line="360" w:lineRule="auto"/>
              <w:jc w:val="both"/>
            </w:pPr>
          </w:p>
        </w:tc>
        <w:tc>
          <w:tcPr>
            <w:tcW w:w="1724" w:type="dxa"/>
          </w:tcPr>
          <w:p w14:paraId="5D17B51B" w14:textId="77777777" w:rsidR="001E7E0A" w:rsidRDefault="001E7E0A" w:rsidP="00622358">
            <w:pPr>
              <w:pStyle w:val="BusinessArea"/>
              <w:spacing w:line="360" w:lineRule="auto"/>
              <w:jc w:val="both"/>
            </w:pPr>
          </w:p>
        </w:tc>
      </w:tr>
      <w:tr w:rsidR="001E7E0A" w14:paraId="6D523263" w14:textId="77777777" w:rsidTr="001E7E0A">
        <w:trPr>
          <w:trHeight w:val="992"/>
        </w:trPr>
        <w:tc>
          <w:tcPr>
            <w:tcW w:w="7655" w:type="dxa"/>
          </w:tcPr>
          <w:p w14:paraId="14C468A5" w14:textId="77777777" w:rsidR="001E7E0A" w:rsidRDefault="001E7E0A" w:rsidP="00622358">
            <w:pPr>
              <w:pStyle w:val="Absenderadresse1"/>
              <w:spacing w:after="0" w:line="360" w:lineRule="auto"/>
              <w:jc w:val="both"/>
            </w:pPr>
          </w:p>
        </w:tc>
        <w:tc>
          <w:tcPr>
            <w:tcW w:w="1724" w:type="dxa"/>
          </w:tcPr>
          <w:p w14:paraId="4DEF3C9C" w14:textId="77777777" w:rsidR="001E7E0A" w:rsidRPr="0090250B" w:rsidRDefault="00163F18" w:rsidP="00622358">
            <w:pPr>
              <w:pStyle w:val="Datumsangabe"/>
              <w:spacing w:line="360" w:lineRule="auto"/>
              <w:jc w:val="both"/>
            </w:pPr>
            <w:r>
              <w:t>05/04/2019</w:t>
            </w:r>
          </w:p>
          <w:p w14:paraId="6DF50F20" w14:textId="6AF867CD" w:rsidR="001E7E0A" w:rsidRPr="0087668E" w:rsidRDefault="001E7E0A" w:rsidP="00622358">
            <w:pPr>
              <w:pStyle w:val="Seitenzahlangabe"/>
              <w:spacing w:line="360" w:lineRule="auto"/>
              <w:jc w:val="both"/>
            </w:pPr>
            <w:r>
              <w:t xml:space="preserve">Page </w:t>
            </w:r>
            <w:r w:rsidRPr="0087668E">
              <w:fldChar w:fldCharType="begin"/>
            </w:r>
            <w:r w:rsidRPr="0087668E">
              <w:instrText xml:space="preserve"> PAGE   \* MERGEFORMAT </w:instrText>
            </w:r>
            <w:r w:rsidRPr="0087668E">
              <w:fldChar w:fldCharType="separate"/>
            </w:r>
            <w:r w:rsidR="008461BD">
              <w:rPr>
                <w:noProof/>
              </w:rPr>
              <w:t>1</w:t>
            </w:r>
            <w:r w:rsidRPr="0087668E">
              <w:fldChar w:fldCharType="end"/>
            </w:r>
            <w:r>
              <w:t>/2</w:t>
            </w:r>
          </w:p>
        </w:tc>
      </w:tr>
    </w:tbl>
    <w:p w14:paraId="0563F23C" w14:textId="77777777" w:rsidR="00DE2408" w:rsidRDefault="00DE2408" w:rsidP="00622358">
      <w:pPr>
        <w:pStyle w:val="StandardWeb1"/>
        <w:spacing w:before="0" w:after="0" w:line="360" w:lineRule="auto"/>
        <w:jc w:val="both"/>
        <w:rPr>
          <w:rFonts w:ascii="TKTypeRegular" w:hAnsi="TKTypeRegular"/>
          <w:b/>
          <w:sz w:val="20"/>
          <w:szCs w:val="20"/>
        </w:rPr>
      </w:pPr>
    </w:p>
    <w:p w14:paraId="66509B6C" w14:textId="77777777" w:rsidR="00622358" w:rsidRPr="00622358" w:rsidRDefault="00622358" w:rsidP="00622358">
      <w:pPr>
        <w:pStyle w:val="StandardWeb1"/>
        <w:spacing w:before="0" w:after="0" w:line="360" w:lineRule="auto"/>
        <w:jc w:val="both"/>
        <w:rPr>
          <w:rFonts w:ascii="TKTypeRegular" w:hAnsi="TKTypeRegular"/>
          <w:b/>
          <w:szCs w:val="20"/>
        </w:rPr>
      </w:pPr>
      <w:r>
        <w:rPr>
          <w:rFonts w:ascii="TKTypeRegular" w:hAnsi="TKTypeRegular"/>
          <w:b/>
          <w:szCs w:val="20"/>
        </w:rPr>
        <w:t xml:space="preserve">A </w:t>
      </w:r>
      <w:proofErr w:type="spellStart"/>
      <w:r>
        <w:rPr>
          <w:rFonts w:ascii="TKTypeRegular" w:hAnsi="TKTypeRegular"/>
          <w:b/>
          <w:szCs w:val="20"/>
        </w:rPr>
        <w:t>thyssenkrupp</w:t>
      </w:r>
      <w:proofErr w:type="spellEnd"/>
      <w:r>
        <w:rPr>
          <w:rFonts w:ascii="TKTypeRegular" w:hAnsi="TKTypeRegular"/>
          <w:b/>
          <w:szCs w:val="20"/>
        </w:rPr>
        <w:t xml:space="preserve"> anniversary in Duisburg: the casting-rolling mill turns 20</w:t>
      </w:r>
    </w:p>
    <w:p w14:paraId="3D675DD8" w14:textId="77777777" w:rsidR="00DE2408" w:rsidRDefault="00622358" w:rsidP="00622358">
      <w:pPr>
        <w:pStyle w:val="StandardWeb1"/>
        <w:spacing w:before="0" w:after="0" w:line="360" w:lineRule="auto"/>
        <w:jc w:val="both"/>
        <w:rPr>
          <w:rFonts w:ascii="TKTypeRegular" w:hAnsi="TKTypeRegular"/>
          <w:b/>
          <w:sz w:val="20"/>
          <w:szCs w:val="20"/>
        </w:rPr>
      </w:pPr>
      <w:r>
        <w:rPr>
          <w:rFonts w:ascii="TKTypeRegular" w:hAnsi="TKTypeRegular"/>
          <w:b/>
          <w:sz w:val="20"/>
          <w:szCs w:val="20"/>
        </w:rPr>
        <w:t>A milestone in steel production proves to be an investment in the future</w:t>
      </w:r>
    </w:p>
    <w:p w14:paraId="4187F89E" w14:textId="77777777" w:rsidR="00163F18" w:rsidRDefault="00163F18" w:rsidP="00622358">
      <w:pPr>
        <w:pStyle w:val="StandardWeb1"/>
        <w:spacing w:before="0" w:after="0" w:line="360" w:lineRule="auto"/>
        <w:jc w:val="both"/>
        <w:rPr>
          <w:rFonts w:ascii="TKTypeRegular" w:hAnsi="TKTypeRegular"/>
          <w:b/>
          <w:sz w:val="20"/>
          <w:szCs w:val="20"/>
        </w:rPr>
      </w:pPr>
    </w:p>
    <w:p w14:paraId="18599460" w14:textId="77777777" w:rsidR="00163F18" w:rsidRPr="00163F18" w:rsidRDefault="00163F18" w:rsidP="00622358">
      <w:pPr>
        <w:spacing w:line="360" w:lineRule="auto"/>
        <w:jc w:val="both"/>
        <w:rPr>
          <w:rFonts w:ascii="TKTypeRegular" w:eastAsia="Times New Roman" w:hAnsi="TKTypeRegular" w:cs="Segoe UI"/>
          <w:color w:val="0070C0"/>
        </w:rPr>
      </w:pPr>
      <w:r>
        <w:rPr>
          <w:rFonts w:ascii="TKTypeRegular" w:hAnsi="TKTypeRegular"/>
          <w:color w:val="auto"/>
        </w:rPr>
        <w:t xml:space="preserve">In early April 1999, </w:t>
      </w:r>
      <w:proofErr w:type="spellStart"/>
      <w:r>
        <w:rPr>
          <w:rFonts w:ascii="TKTypeRegular" w:hAnsi="TKTypeRegular"/>
          <w:color w:val="auto"/>
        </w:rPr>
        <w:t>thyssenkrupp</w:t>
      </w:r>
      <w:proofErr w:type="spellEnd"/>
      <w:r>
        <w:rPr>
          <w:rFonts w:ascii="TKTypeRegular" w:hAnsi="TKTypeRegular"/>
          <w:color w:val="auto"/>
        </w:rPr>
        <w:t xml:space="preserve"> commissioned the first casting-rolling mill (CRM) in an integrated steel plant at their Duisburg location. The event was a milestone in flat steel production. In the CRM, liquid crude steel is poured and milled directly in a continuous process. Today, the mill is operated by 230 workers, working in five shifts. They produce so many tons of “hot strip” that this steel could theoretically be used to produce about 12,000 medium-sized cars per day. The approximately 300 million euros that went into the project have proven to be a forward-thinking and worthy investment. The new mills are used to produce top quality steel for the automotive and household appliance industries, among others.  </w:t>
      </w:r>
    </w:p>
    <w:p w14:paraId="3F9DEB96" w14:textId="77777777" w:rsidR="00163F18" w:rsidRPr="00163F18" w:rsidRDefault="00163F18" w:rsidP="00622358">
      <w:pPr>
        <w:spacing w:line="360" w:lineRule="auto"/>
        <w:jc w:val="both"/>
        <w:rPr>
          <w:rFonts w:ascii="TKTypeRegular" w:eastAsia="Times New Roman" w:hAnsi="TKTypeRegular" w:cs="Segoe UI"/>
          <w:color w:val="0070C0"/>
          <w:lang w:eastAsia="de-DE"/>
        </w:rPr>
      </w:pPr>
    </w:p>
    <w:p w14:paraId="2863A2A0" w14:textId="77777777" w:rsidR="00163F18" w:rsidRPr="00163F18" w:rsidRDefault="00163F18" w:rsidP="00622358">
      <w:pPr>
        <w:spacing w:line="360" w:lineRule="auto"/>
        <w:jc w:val="both"/>
        <w:rPr>
          <w:rFonts w:ascii="TKTypeRegular" w:eastAsia="Times New Roman" w:hAnsi="TKTypeRegular" w:cs="Segoe UI"/>
          <w:b/>
          <w:color w:val="auto"/>
        </w:rPr>
      </w:pPr>
      <w:r>
        <w:rPr>
          <w:rFonts w:ascii="TKTypeRegular" w:hAnsi="TKTypeRegular"/>
          <w:b/>
          <w:color w:val="auto"/>
        </w:rPr>
        <w:t>First casting-rolling mill in a steel plant</w:t>
      </w:r>
    </w:p>
    <w:p w14:paraId="11629265" w14:textId="77777777" w:rsidR="00163F18" w:rsidRPr="00163F18" w:rsidRDefault="00622358" w:rsidP="00D47105">
      <w:pPr>
        <w:spacing w:line="360" w:lineRule="auto"/>
        <w:jc w:val="both"/>
        <w:rPr>
          <w:rFonts w:ascii="TKTypeRegular" w:eastAsia="Times New Roman" w:hAnsi="TKTypeRegular" w:cs="Segoe UI"/>
          <w:color w:val="auto"/>
        </w:rPr>
      </w:pPr>
      <w:r>
        <w:rPr>
          <w:rFonts w:ascii="TKTypeRegular" w:hAnsi="TKTypeRegular"/>
          <w:color w:val="auto"/>
        </w:rPr>
        <w:t xml:space="preserve">At 450 meters long, the casting-rolling mill (CRM) is a central feature of the Duisburg site. From liquid crude steel, it produces what is known as “hot strip” – coiled sheet steel that is rolled in a heated state. This hot strip goes through several further processing and refining stages and is then used to produce parts for such things as cars, furniture and electric motors. “Our CRM was constructed as the very first of its kind in an integrated steel plant”, proudly explains </w:t>
      </w:r>
      <w:proofErr w:type="spellStart"/>
      <w:r>
        <w:rPr>
          <w:rFonts w:ascii="TKTypeRegular" w:hAnsi="TKTypeRegular"/>
          <w:color w:val="auto"/>
        </w:rPr>
        <w:t>Dr.</w:t>
      </w:r>
      <w:proofErr w:type="spellEnd"/>
      <w:r>
        <w:rPr>
          <w:rFonts w:ascii="TKTypeRegular" w:hAnsi="TKTypeRegular"/>
          <w:color w:val="auto"/>
        </w:rPr>
        <w:t xml:space="preserve"> Carmen Ostwald, who has been managing the casting-rolling mill since 2016. “The CRM allows us to significantly speed up manufacturing processes, reducing energy consumption and CO</w:t>
      </w:r>
      <w:r>
        <w:rPr>
          <w:rFonts w:ascii="TKTypeRegular" w:hAnsi="TKTypeRegular"/>
          <w:color w:val="auto"/>
          <w:vertAlign w:val="subscript"/>
        </w:rPr>
        <w:t>2</w:t>
      </w:r>
      <w:r>
        <w:rPr>
          <w:rFonts w:ascii="TKTypeRegular" w:hAnsi="TKTypeRegular"/>
          <w:color w:val="auto"/>
        </w:rPr>
        <w:t xml:space="preserve"> by nearly two thirds, since the slabs poured from the crude steel do not need to be cooled and heated back up again for the rolling operation. This method also produces higher quality steel”. </w:t>
      </w:r>
    </w:p>
    <w:p w14:paraId="0D96DDFF" w14:textId="77777777" w:rsidR="00163F18" w:rsidRPr="00163F18" w:rsidRDefault="00163F18" w:rsidP="00622358">
      <w:pPr>
        <w:spacing w:line="360" w:lineRule="auto"/>
        <w:jc w:val="both"/>
        <w:rPr>
          <w:rFonts w:ascii="TKTypeRegular" w:eastAsia="Times New Roman" w:hAnsi="TKTypeRegular" w:cs="Segoe UI"/>
          <w:b/>
          <w:color w:val="auto"/>
          <w:lang w:eastAsia="de-DE"/>
        </w:rPr>
      </w:pPr>
    </w:p>
    <w:p w14:paraId="6FCF470A" w14:textId="77777777" w:rsidR="00163F18" w:rsidRPr="00163F18" w:rsidRDefault="00163F18" w:rsidP="00622358">
      <w:pPr>
        <w:spacing w:line="360" w:lineRule="auto"/>
        <w:jc w:val="both"/>
        <w:rPr>
          <w:rFonts w:ascii="TKTypeRegular" w:eastAsia="Times New Roman" w:hAnsi="TKTypeRegular" w:cs="Segoe UI"/>
          <w:b/>
          <w:color w:val="auto"/>
        </w:rPr>
      </w:pPr>
      <w:r>
        <w:rPr>
          <w:rFonts w:ascii="TKTypeRegular" w:hAnsi="TKTypeRegular"/>
          <w:b/>
          <w:color w:val="auto"/>
        </w:rPr>
        <w:t xml:space="preserve">Two steps in one continuous process </w:t>
      </w:r>
    </w:p>
    <w:p w14:paraId="7DE54ECE" w14:textId="77777777" w:rsidR="00163F18" w:rsidRPr="00F249E2" w:rsidRDefault="00163F18" w:rsidP="00F249E2">
      <w:pPr>
        <w:spacing w:line="360" w:lineRule="auto"/>
        <w:jc w:val="both"/>
        <w:rPr>
          <w:rFonts w:ascii="TKTypeRegular" w:eastAsia="Times New Roman" w:hAnsi="TKTypeRegular" w:cs="Segoe UI"/>
          <w:color w:val="auto"/>
        </w:rPr>
      </w:pPr>
      <w:r>
        <w:rPr>
          <w:rFonts w:ascii="TKTypeRegular" w:hAnsi="TKTypeRegular"/>
          <w:color w:val="auto"/>
        </w:rPr>
        <w:lastRenderedPageBreak/>
        <w:t xml:space="preserve">When the CRM was put into operation in 1999 after a two-year construction period, the technology was still new. This one, continuous steel production process now replaced what had always been two separate operations: casting the liquid crude steel into blocks as semi-finished material for steel plates and strip (slabs) and rolling. The development of casting-rolling mills is considered a technological leap forward in flat steel production. “When they made this investment, our predecessors were gambling on a brand-new technology – and they made the right decision”, says </w:t>
      </w:r>
      <w:proofErr w:type="spellStart"/>
      <w:r>
        <w:rPr>
          <w:rFonts w:ascii="TKTypeRegular" w:hAnsi="TKTypeRegular"/>
          <w:color w:val="auto"/>
        </w:rPr>
        <w:t>Dr.</w:t>
      </w:r>
      <w:proofErr w:type="spellEnd"/>
      <w:r>
        <w:rPr>
          <w:rFonts w:ascii="TKTypeRegular" w:hAnsi="TKTypeRegular"/>
          <w:color w:val="auto"/>
        </w:rPr>
        <w:t xml:space="preserve"> </w:t>
      </w:r>
      <w:proofErr w:type="spellStart"/>
      <w:r>
        <w:rPr>
          <w:rFonts w:ascii="TKTypeRegular" w:hAnsi="TKTypeRegular"/>
          <w:color w:val="auto"/>
        </w:rPr>
        <w:t>Heribert</w:t>
      </w:r>
      <w:proofErr w:type="spellEnd"/>
      <w:r>
        <w:rPr>
          <w:rFonts w:ascii="TKTypeRegular" w:hAnsi="TKTypeRegular"/>
          <w:color w:val="auto"/>
        </w:rPr>
        <w:t xml:space="preserve"> Fischer, Technical Director at </w:t>
      </w:r>
      <w:proofErr w:type="spellStart"/>
      <w:r>
        <w:rPr>
          <w:rFonts w:ascii="TKTypeRegular" w:hAnsi="TKTypeRegular"/>
          <w:color w:val="auto"/>
        </w:rPr>
        <w:t>thyssenkrupp</w:t>
      </w:r>
      <w:proofErr w:type="spellEnd"/>
      <w:r>
        <w:rPr>
          <w:rFonts w:ascii="TKTypeRegular" w:hAnsi="TKTypeRegular"/>
          <w:color w:val="auto"/>
        </w:rPr>
        <w:t xml:space="preserve"> Steel. “When we combined two process steps in one plant 20 years ago, we were investing in the steel quality of today. Now, we can offer our customers top quality for their products”. During the continuous process, the slabs are maintained at a constant rolling temperature of 1,150 degrees. Thanks to this even temperature distribution, the strength and elongation properties of the steel are much more constant than those of steel produced by conventional methods. At the same time, the steel plates can be rolled very thin – down to 0.8 millimetres or about the thickness of 8 sheets of paper. Today, the plant is still being used to produce new steel qualities, greatly contributing to the success of </w:t>
      </w:r>
      <w:proofErr w:type="spellStart"/>
      <w:r>
        <w:rPr>
          <w:rFonts w:ascii="TKTypeRegular" w:hAnsi="TKTypeRegular"/>
          <w:color w:val="auto"/>
        </w:rPr>
        <w:t>thyssenkrupp</w:t>
      </w:r>
      <w:proofErr w:type="spellEnd"/>
      <w:r>
        <w:rPr>
          <w:rFonts w:ascii="TKTypeRegular" w:hAnsi="TKTypeRegular"/>
          <w:color w:val="auto"/>
        </w:rPr>
        <w:t xml:space="preserve"> Steel’s customers in the automotive, electrical and construction industries and securing many jobs.</w:t>
      </w:r>
    </w:p>
    <w:p w14:paraId="610D1E8F" w14:textId="77777777" w:rsidR="00163F18" w:rsidRPr="00163F18" w:rsidRDefault="00163F18" w:rsidP="00622358">
      <w:pPr>
        <w:spacing w:line="360" w:lineRule="auto"/>
        <w:jc w:val="both"/>
        <w:rPr>
          <w:rFonts w:ascii="TKTypeRegular" w:eastAsia="Times New Roman" w:hAnsi="TKTypeRegular" w:cs="Segoe UI"/>
          <w:b/>
          <w:color w:val="auto"/>
          <w:lang w:eastAsia="de-DE"/>
        </w:rPr>
      </w:pPr>
    </w:p>
    <w:p w14:paraId="4F5A392D" w14:textId="77777777" w:rsidR="00163F18" w:rsidRDefault="00163F18" w:rsidP="00622358">
      <w:pPr>
        <w:pStyle w:val="StandardWeb1"/>
        <w:spacing w:before="0" w:after="0" w:line="360" w:lineRule="auto"/>
        <w:jc w:val="both"/>
        <w:rPr>
          <w:rFonts w:ascii="TKTypeRegular" w:hAnsi="TKTypeRegular"/>
          <w:b/>
          <w:sz w:val="20"/>
          <w:szCs w:val="20"/>
        </w:rPr>
      </w:pPr>
    </w:p>
    <w:p w14:paraId="53505C65" w14:textId="77777777" w:rsidR="00163F18" w:rsidRDefault="00163F18" w:rsidP="00622358">
      <w:pPr>
        <w:pStyle w:val="StandardWeb1"/>
        <w:spacing w:before="0" w:after="0" w:line="360" w:lineRule="auto"/>
        <w:jc w:val="both"/>
        <w:rPr>
          <w:rFonts w:ascii="TKTypeRegular" w:hAnsi="TKTypeRegular"/>
          <w:sz w:val="20"/>
          <w:szCs w:val="20"/>
        </w:rPr>
      </w:pPr>
    </w:p>
    <w:p w14:paraId="4CF581DB" w14:textId="77777777" w:rsidR="006A2F38" w:rsidRDefault="00EE4A53" w:rsidP="00622358">
      <w:pPr>
        <w:pStyle w:val="StandardWeb1"/>
        <w:spacing w:before="0" w:after="0" w:line="360" w:lineRule="auto"/>
        <w:jc w:val="both"/>
        <w:rPr>
          <w:rFonts w:ascii="TKTypeRegular" w:hAnsi="TKTypeRegular"/>
          <w:sz w:val="20"/>
          <w:szCs w:val="20"/>
        </w:rPr>
      </w:pPr>
      <w:r>
        <w:rPr>
          <w:rFonts w:ascii="TKTypeRegular" w:hAnsi="TKTypeRegular"/>
          <w:sz w:val="20"/>
          <w:szCs w:val="20"/>
        </w:rPr>
        <w:t>Contact person:</w:t>
      </w:r>
      <w:r>
        <w:rPr>
          <w:rFonts w:ascii="TKTypeRegular" w:hAnsi="TKTypeRegular"/>
          <w:sz w:val="20"/>
          <w:szCs w:val="20"/>
        </w:rPr>
        <w:tab/>
      </w:r>
    </w:p>
    <w:p w14:paraId="01838F5F" w14:textId="77777777" w:rsidR="00EE4A53" w:rsidRPr="00EE4A53" w:rsidRDefault="00EE4A53" w:rsidP="00622358">
      <w:pPr>
        <w:pStyle w:val="StandardWeb1"/>
        <w:spacing w:before="0" w:after="0" w:line="360" w:lineRule="auto"/>
        <w:jc w:val="both"/>
        <w:rPr>
          <w:rFonts w:asciiTheme="minorHAnsi" w:hAnsiTheme="minorHAnsi"/>
          <w:sz w:val="20"/>
          <w:szCs w:val="20"/>
        </w:rPr>
      </w:pPr>
      <w:proofErr w:type="spellStart"/>
      <w:r>
        <w:rPr>
          <w:rFonts w:asciiTheme="minorHAnsi" w:hAnsiTheme="minorHAnsi"/>
          <w:sz w:val="20"/>
          <w:szCs w:val="20"/>
        </w:rPr>
        <w:t>thyssenkrupp</w:t>
      </w:r>
      <w:proofErr w:type="spellEnd"/>
      <w:r>
        <w:rPr>
          <w:rFonts w:asciiTheme="minorHAnsi" w:hAnsiTheme="minorHAnsi"/>
          <w:sz w:val="20"/>
          <w:szCs w:val="20"/>
        </w:rPr>
        <w:t xml:space="preserve"> Steel Europe AG</w:t>
      </w:r>
    </w:p>
    <w:p w14:paraId="2F1FD6B3" w14:textId="77777777" w:rsidR="00DE2408" w:rsidRDefault="00DE2408" w:rsidP="00622358">
      <w:pPr>
        <w:spacing w:line="360" w:lineRule="auto"/>
        <w:jc w:val="both"/>
        <w:rPr>
          <w:szCs w:val="20"/>
        </w:rPr>
      </w:pPr>
      <w:r>
        <w:t>External Communications</w:t>
      </w:r>
    </w:p>
    <w:p w14:paraId="737C6ACA" w14:textId="77777777" w:rsidR="00EE4A53" w:rsidRPr="00EE4A53" w:rsidRDefault="007A0E3E" w:rsidP="00622358">
      <w:pPr>
        <w:spacing w:line="360" w:lineRule="auto"/>
        <w:jc w:val="both"/>
        <w:rPr>
          <w:szCs w:val="20"/>
        </w:rPr>
      </w:pPr>
      <w:r>
        <w:t xml:space="preserve">Christine </w:t>
      </w:r>
      <w:proofErr w:type="spellStart"/>
      <w:r>
        <w:t>Launert</w:t>
      </w:r>
      <w:proofErr w:type="spellEnd"/>
    </w:p>
    <w:p w14:paraId="0719C3F4" w14:textId="77777777" w:rsidR="00EE4A53" w:rsidRPr="00EE4A53" w:rsidRDefault="00EE4A53" w:rsidP="00622358">
      <w:pPr>
        <w:spacing w:line="360" w:lineRule="auto"/>
        <w:jc w:val="both"/>
        <w:rPr>
          <w:szCs w:val="20"/>
        </w:rPr>
      </w:pPr>
      <w:r>
        <w:t>Phone: +49 203 52</w:t>
      </w:r>
      <w:r>
        <w:rPr>
          <w:rFonts w:ascii="Arial" w:hAnsi="Arial"/>
          <w:szCs w:val="20"/>
        </w:rPr>
        <w:t> </w:t>
      </w:r>
      <w:r>
        <w:t>-</w:t>
      </w:r>
      <w:r>
        <w:rPr>
          <w:rFonts w:ascii="Arial" w:hAnsi="Arial"/>
          <w:szCs w:val="20"/>
        </w:rPr>
        <w:t> </w:t>
      </w:r>
      <w:r>
        <w:t xml:space="preserve">47270 </w:t>
      </w:r>
    </w:p>
    <w:p w14:paraId="027F2D8E" w14:textId="77777777" w:rsidR="00EE4A53" w:rsidRDefault="006E3F3D" w:rsidP="00622358">
      <w:pPr>
        <w:spacing w:line="360" w:lineRule="auto"/>
        <w:jc w:val="both"/>
        <w:rPr>
          <w:szCs w:val="20"/>
        </w:rPr>
      </w:pPr>
      <w:hyperlink r:id="rId8" w:history="1">
        <w:r w:rsidR="00574B8A">
          <w:rPr>
            <w:rStyle w:val="Hyperlink"/>
          </w:rPr>
          <w:t>christine.launert@thyssenkrupp.com</w:t>
        </w:r>
      </w:hyperlink>
    </w:p>
    <w:p w14:paraId="64033FC1" w14:textId="77777777" w:rsidR="00DE2408" w:rsidRPr="00AC7BA6" w:rsidRDefault="006E3F3D" w:rsidP="00622358">
      <w:pPr>
        <w:spacing w:line="360" w:lineRule="auto"/>
        <w:jc w:val="both"/>
        <w:rPr>
          <w:color w:val="0563C1" w:themeColor="hyperlink"/>
          <w:u w:val="single"/>
        </w:rPr>
      </w:pPr>
      <w:hyperlink r:id="rId9" w:history="1">
        <w:r w:rsidR="00574B8A">
          <w:rPr>
            <w:rStyle w:val="Hyperlink"/>
          </w:rPr>
          <w:t>www.thyssenkrupp-steel.com</w:t>
        </w:r>
      </w:hyperlink>
    </w:p>
    <w:sectPr w:rsidR="00DE2408"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E1768" w14:textId="77777777" w:rsidR="006E3F3D" w:rsidRDefault="006E3F3D" w:rsidP="005B5ABA">
      <w:pPr>
        <w:spacing w:line="240" w:lineRule="auto"/>
      </w:pPr>
      <w:r>
        <w:separator/>
      </w:r>
    </w:p>
  </w:endnote>
  <w:endnote w:type="continuationSeparator" w:id="0">
    <w:p w14:paraId="5F6DC0F7" w14:textId="77777777" w:rsidR="006E3F3D" w:rsidRDefault="006E3F3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706F" w14:textId="77777777" w:rsidR="00040FF0" w:rsidRDefault="005A1A95">
    <w:pPr>
      <w:pStyle w:val="Footer"/>
    </w:pPr>
    <w:r>
      <w:rPr>
        <w:noProof/>
      </w:rPr>
      <mc:AlternateContent>
        <mc:Choice Requires="wps">
          <w:drawing>
            <wp:anchor distT="180340" distB="0" distL="114300" distR="114300" simplePos="0" relativeHeight="251679744" behindDoc="0" locked="0" layoutInCell="1" allowOverlap="1" wp14:anchorId="3EDF6B77" wp14:editId="1C2A78F1">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CE4DA" w14:textId="77777777" w:rsidR="00AC7BA6" w:rsidRPr="00AC7BA6" w:rsidRDefault="00AC7BA6" w:rsidP="00AC7BA6">
                          <w:pPr>
                            <w:pStyle w:val="Footer"/>
                            <w:tabs>
                              <w:tab w:val="left" w:pos="4082"/>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w:t>
                          </w:r>
                          <w:proofErr w:type="spellStart"/>
                          <w:r>
                            <w:rPr>
                              <w:rFonts w:asciiTheme="majorHAnsi" w:hAnsiTheme="majorHAnsi"/>
                              <w:szCs w:val="14"/>
                            </w:rPr>
                            <w:t>Straße</w:t>
                          </w:r>
                          <w:proofErr w:type="spellEnd"/>
                          <w:r>
                            <w:rPr>
                              <w:rFonts w:asciiTheme="majorHAnsi" w:hAnsiTheme="majorHAnsi"/>
                              <w:szCs w:val="14"/>
                            </w:rPr>
                            <w:t xml:space="preserve"> 100, 47166 Duisburg, Germany, Phone: +49 203 52 -25168, press-steel@thyssenkrupp.com, www.thyssenkrupp-steel.com</w:t>
                          </w:r>
                        </w:p>
                        <w:p w14:paraId="67544D0B"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281C94A3"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Board of Directors:</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proofErr w:type="spellStart"/>
                          <w:r>
                            <w:rPr>
                              <w:rFonts w:asciiTheme="majorHAnsi" w:hAnsiTheme="majorHAnsi"/>
                              <w:szCs w:val="14"/>
                            </w:rPr>
                            <w:t>Heribert</w:t>
                          </w:r>
                          <w:proofErr w:type="spellEnd"/>
                          <w:r>
                            <w:rPr>
                              <w:rFonts w:asciiTheme="majorHAnsi" w:hAnsiTheme="majorHAnsi"/>
                              <w:szCs w:val="14"/>
                            </w:rPr>
                            <w:t xml:space="preserve"> R. Fischer, </w:t>
                          </w:r>
                          <w:proofErr w:type="spellStart"/>
                          <w:r>
                            <w:rPr>
                              <w:rFonts w:asciiTheme="majorHAnsi" w:hAnsiTheme="majorHAnsi"/>
                              <w:szCs w:val="14"/>
                            </w:rPr>
                            <w:t>Dr.</w:t>
                          </w:r>
                          <w:proofErr w:type="spellEnd"/>
                          <w:r>
                            <w:rPr>
                              <w:rFonts w:asciiTheme="majorHAnsi" w:hAnsiTheme="majorHAnsi"/>
                              <w:szCs w:val="14"/>
                            </w:rPr>
                            <w:t xml:space="preserve">-Ing.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6B7EEB6F" w14:textId="77777777" w:rsidR="003B516D" w:rsidRPr="00017C1F" w:rsidRDefault="003B516D" w:rsidP="003B516D">
                          <w:pPr>
                            <w:pStyle w:val="Footer"/>
                            <w:rPr>
                              <w:rFonts w:asciiTheme="majorHAnsi" w:hAnsiTheme="majorHAnsi"/>
                            </w:rPr>
                          </w:pPr>
                          <w:r>
                            <w:rPr>
                              <w:rFonts w:asciiTheme="majorHAnsi" w:hAnsiTheme="majorHAnsi"/>
                              <w:szCs w:val="14"/>
                            </w:rPr>
                            <w:t>Company headquarters: Duisburg, Register court: Duisburg HR B 9326</w:t>
                          </w:r>
                        </w:p>
                        <w:p w14:paraId="7F1AE054"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F6B7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3A2CE4DA" w14:textId="77777777" w:rsidR="00AC7BA6" w:rsidRPr="00AC7BA6" w:rsidRDefault="00AC7BA6" w:rsidP="00AC7BA6">
                    <w:pPr>
                      <w:pStyle w:val="Footer"/>
                      <w:tabs>
                        <w:tab w:val="left" w:pos="4082"/>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w:t>
                    </w:r>
                    <w:proofErr w:type="spellStart"/>
                    <w:r>
                      <w:rPr>
                        <w:rFonts w:asciiTheme="majorHAnsi" w:hAnsiTheme="majorHAnsi"/>
                        <w:szCs w:val="14"/>
                      </w:rPr>
                      <w:t>Straße</w:t>
                    </w:r>
                    <w:proofErr w:type="spellEnd"/>
                    <w:r>
                      <w:rPr>
                        <w:rFonts w:asciiTheme="majorHAnsi" w:hAnsiTheme="majorHAnsi"/>
                        <w:szCs w:val="14"/>
                      </w:rPr>
                      <w:t xml:space="preserve"> 100, 47166 Duisburg, Germany, Phone: +49 203 52 -25168, press-steel@thyssenkrupp.com, www.thyssenkrupp-steel.com</w:t>
                    </w:r>
                  </w:p>
                  <w:p w14:paraId="67544D0B"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281C94A3"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Board of Directors:</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proofErr w:type="spellStart"/>
                    <w:r>
                      <w:rPr>
                        <w:rFonts w:asciiTheme="majorHAnsi" w:hAnsiTheme="majorHAnsi"/>
                        <w:szCs w:val="14"/>
                      </w:rPr>
                      <w:t>Heribert</w:t>
                    </w:r>
                    <w:proofErr w:type="spellEnd"/>
                    <w:r>
                      <w:rPr>
                        <w:rFonts w:asciiTheme="majorHAnsi" w:hAnsiTheme="majorHAnsi"/>
                        <w:szCs w:val="14"/>
                      </w:rPr>
                      <w:t xml:space="preserve"> R. Fischer, </w:t>
                    </w:r>
                    <w:proofErr w:type="spellStart"/>
                    <w:r>
                      <w:rPr>
                        <w:rFonts w:asciiTheme="majorHAnsi" w:hAnsiTheme="majorHAnsi"/>
                        <w:szCs w:val="14"/>
                      </w:rPr>
                      <w:t>Dr.</w:t>
                    </w:r>
                    <w:proofErr w:type="spellEnd"/>
                    <w:r>
                      <w:rPr>
                        <w:rFonts w:asciiTheme="majorHAnsi" w:hAnsiTheme="majorHAnsi"/>
                        <w:szCs w:val="14"/>
                      </w:rPr>
                      <w:t xml:space="preserve">-Ing.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6B7EEB6F" w14:textId="77777777" w:rsidR="003B516D" w:rsidRPr="00017C1F" w:rsidRDefault="003B516D" w:rsidP="003B516D">
                    <w:pPr>
                      <w:pStyle w:val="Footer"/>
                      <w:rPr>
                        <w:rFonts w:asciiTheme="majorHAnsi" w:hAnsiTheme="majorHAnsi"/>
                      </w:rPr>
                    </w:pPr>
                    <w:r>
                      <w:rPr>
                        <w:rFonts w:asciiTheme="majorHAnsi" w:hAnsiTheme="majorHAnsi"/>
                        <w:szCs w:val="14"/>
                      </w:rPr>
                      <w:t>Company headquarters: Duisburg, Register court: Duisburg HR B 9326</w:t>
                    </w:r>
                  </w:p>
                  <w:p w14:paraId="7F1AE054" w14:textId="77777777"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359E" w14:textId="77777777" w:rsidR="00AF75F1" w:rsidRDefault="007D3550">
    <w:pPr>
      <w:pStyle w:val="Footer"/>
    </w:pPr>
    <w:r>
      <w:rPr>
        <w:noProof/>
      </w:rPr>
      <mc:AlternateContent>
        <mc:Choice Requires="wps">
          <w:drawing>
            <wp:anchor distT="180340" distB="0" distL="114300" distR="114300" simplePos="0" relativeHeight="251677696" behindDoc="0" locked="0" layoutInCell="1" allowOverlap="1" wp14:anchorId="70C5B8C5" wp14:editId="6C4E4B55">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92D63"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w:t>
                          </w:r>
                          <w:proofErr w:type="spellStart"/>
                          <w:r>
                            <w:rPr>
                              <w:rFonts w:asciiTheme="majorHAnsi" w:hAnsiTheme="majorHAnsi"/>
                              <w:szCs w:val="14"/>
                            </w:rPr>
                            <w:t>Straße</w:t>
                          </w:r>
                          <w:proofErr w:type="spellEnd"/>
                          <w:r>
                            <w:rPr>
                              <w:rFonts w:asciiTheme="majorHAnsi" w:hAnsiTheme="majorHAnsi"/>
                              <w:szCs w:val="14"/>
                            </w:rPr>
                            <w:t xml:space="preserve"> 100, 47166 Duisburg, Germany, Phone: +49 203 52 -25168, press-steel@thyssenkrupp.com, www.thyssenkrupp-steel.com</w:t>
                          </w:r>
                        </w:p>
                        <w:p w14:paraId="4C1ED148"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554F9856"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Board of Directors:</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proofErr w:type="spellStart"/>
                          <w:r>
                            <w:rPr>
                              <w:rFonts w:asciiTheme="majorHAnsi" w:hAnsiTheme="majorHAnsi"/>
                              <w:szCs w:val="14"/>
                            </w:rPr>
                            <w:t>Heribert</w:t>
                          </w:r>
                          <w:proofErr w:type="spellEnd"/>
                          <w:r>
                            <w:rPr>
                              <w:rFonts w:asciiTheme="majorHAnsi" w:hAnsiTheme="majorHAnsi"/>
                              <w:szCs w:val="14"/>
                            </w:rPr>
                            <w:t xml:space="preserve"> R. Fischer, </w:t>
                          </w:r>
                          <w:proofErr w:type="spellStart"/>
                          <w:r>
                            <w:rPr>
                              <w:rFonts w:asciiTheme="majorHAnsi" w:hAnsiTheme="majorHAnsi"/>
                              <w:szCs w:val="14"/>
                            </w:rPr>
                            <w:t>Dr.</w:t>
                          </w:r>
                          <w:proofErr w:type="spellEnd"/>
                          <w:r>
                            <w:rPr>
                              <w:rFonts w:asciiTheme="majorHAnsi" w:hAnsiTheme="majorHAnsi"/>
                              <w:szCs w:val="14"/>
                            </w:rPr>
                            <w:t xml:space="preserve">-Ing.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69940BA2" w14:textId="77777777" w:rsidR="009772C9" w:rsidRPr="00017C1F" w:rsidRDefault="009772C9" w:rsidP="009B6F32">
                          <w:pPr>
                            <w:pStyle w:val="Footer"/>
                            <w:ind w:left="0"/>
                            <w:rPr>
                              <w:rFonts w:asciiTheme="majorHAnsi" w:hAnsiTheme="majorHAnsi"/>
                            </w:rPr>
                          </w:pPr>
                          <w:r>
                            <w:rPr>
                              <w:rFonts w:asciiTheme="majorHAnsi" w:hAnsiTheme="majorHAnsi"/>
                              <w:szCs w:val="14"/>
                            </w:rPr>
                            <w:t>Company headquarters: Duisburg, Register court: Duisburg HR B 9326</w:t>
                          </w:r>
                        </w:p>
                        <w:p w14:paraId="6F8F315F"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5B8C5"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05092D63"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proofErr w:type="spellStart"/>
                    <w:r>
                      <w:rPr>
                        <w:rFonts w:asciiTheme="majorHAnsi" w:hAnsiTheme="majorHAnsi"/>
                        <w:szCs w:val="14"/>
                      </w:rPr>
                      <w:t>thyssenkrupp</w:t>
                    </w:r>
                    <w:proofErr w:type="spellEnd"/>
                    <w:r>
                      <w:rPr>
                        <w:rFonts w:asciiTheme="majorHAnsi" w:hAnsiTheme="majorHAnsi"/>
                        <w:szCs w:val="14"/>
                      </w:rPr>
                      <w:t xml:space="preserve"> Steel Europe AG, Kaiser-Wilhelm-</w:t>
                    </w:r>
                    <w:proofErr w:type="spellStart"/>
                    <w:r>
                      <w:rPr>
                        <w:rFonts w:asciiTheme="majorHAnsi" w:hAnsiTheme="majorHAnsi"/>
                        <w:szCs w:val="14"/>
                      </w:rPr>
                      <w:t>Straße</w:t>
                    </w:r>
                    <w:proofErr w:type="spellEnd"/>
                    <w:r>
                      <w:rPr>
                        <w:rFonts w:asciiTheme="majorHAnsi" w:hAnsiTheme="majorHAnsi"/>
                        <w:szCs w:val="14"/>
                      </w:rPr>
                      <w:t xml:space="preserve"> 100, 47166 Duisburg, Germany, Phone: +49 203 52 -25168, press-steel@thyssenkrupp.com, www.thyssenkrupp-steel.com</w:t>
                    </w:r>
                  </w:p>
                  <w:p w14:paraId="4C1ED148"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554F9856"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Board of Directors:</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proofErr w:type="spellStart"/>
                    <w:r>
                      <w:rPr>
                        <w:rFonts w:asciiTheme="majorHAnsi" w:hAnsiTheme="majorHAnsi"/>
                        <w:szCs w:val="14"/>
                      </w:rPr>
                      <w:t>Heribert</w:t>
                    </w:r>
                    <w:proofErr w:type="spellEnd"/>
                    <w:r>
                      <w:rPr>
                        <w:rFonts w:asciiTheme="majorHAnsi" w:hAnsiTheme="majorHAnsi"/>
                        <w:szCs w:val="14"/>
                      </w:rPr>
                      <w:t xml:space="preserve"> R. Fischer, </w:t>
                    </w:r>
                    <w:proofErr w:type="spellStart"/>
                    <w:r>
                      <w:rPr>
                        <w:rFonts w:asciiTheme="majorHAnsi" w:hAnsiTheme="majorHAnsi"/>
                        <w:szCs w:val="14"/>
                      </w:rPr>
                      <w:t>Dr.</w:t>
                    </w:r>
                    <w:proofErr w:type="spellEnd"/>
                    <w:r>
                      <w:rPr>
                        <w:rFonts w:asciiTheme="majorHAnsi" w:hAnsiTheme="majorHAnsi"/>
                        <w:szCs w:val="14"/>
                      </w:rPr>
                      <w:t xml:space="preserve">-Ing.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69940BA2" w14:textId="77777777" w:rsidR="009772C9" w:rsidRPr="00017C1F" w:rsidRDefault="009772C9" w:rsidP="009B6F32">
                    <w:pPr>
                      <w:pStyle w:val="Footer"/>
                      <w:ind w:left="0"/>
                      <w:rPr>
                        <w:rFonts w:asciiTheme="majorHAnsi" w:hAnsiTheme="majorHAnsi"/>
                      </w:rPr>
                    </w:pPr>
                    <w:r>
                      <w:rPr>
                        <w:rFonts w:asciiTheme="majorHAnsi" w:hAnsiTheme="majorHAnsi"/>
                        <w:szCs w:val="14"/>
                      </w:rPr>
                      <w:t>Company headquarters: Duisburg, Register court: Duisburg HR B 9326</w:t>
                    </w:r>
                  </w:p>
                  <w:p w14:paraId="6F8F315F" w14:textId="77777777" w:rsidR="007D3550" w:rsidRPr="00AF75F1" w:rsidRDefault="007D3550" w:rsidP="00957075">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327F2" w14:textId="77777777" w:rsidR="006E3F3D" w:rsidRDefault="006E3F3D" w:rsidP="005B5ABA">
      <w:pPr>
        <w:spacing w:line="240" w:lineRule="auto"/>
      </w:pPr>
      <w:r>
        <w:separator/>
      </w:r>
    </w:p>
  </w:footnote>
  <w:footnote w:type="continuationSeparator" w:id="0">
    <w:p w14:paraId="135021F7" w14:textId="77777777" w:rsidR="006E3F3D" w:rsidRDefault="006E3F3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8B33" w14:textId="77777777" w:rsidR="005B5ABA" w:rsidRDefault="00CA4CEB" w:rsidP="008D3DFA">
    <w:pPr>
      <w:pStyle w:val="Header"/>
      <w:spacing w:after="870" w:line="280" w:lineRule="atLeast"/>
    </w:pPr>
    <w:r>
      <w:rPr>
        <w:noProof/>
      </w:rPr>
      <w:drawing>
        <wp:anchor distT="0" distB="0" distL="114300" distR="114300" simplePos="0" relativeHeight="251675648" behindDoc="1" locked="0" layoutInCell="1" allowOverlap="1" wp14:anchorId="7B9DF54D" wp14:editId="75D883E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rPr>
      <mc:AlternateContent>
        <mc:Choice Requires="wps">
          <w:drawing>
            <wp:anchor distT="0" distB="0" distL="114300" distR="114300" simplePos="0" relativeHeight="251671552" behindDoc="0" locked="0" layoutInCell="1" allowOverlap="1" wp14:anchorId="0E493BB8" wp14:editId="2A84ACA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0021" w14:textId="0F11B6E6" w:rsidR="00E67FF9" w:rsidRPr="001E7E0A" w:rsidRDefault="00A105A5" w:rsidP="001E7E0A">
                          <w:pPr>
                            <w:pStyle w:val="Datumsangabe"/>
                          </w:pPr>
                          <w:r>
                            <w:fldChar w:fldCharType="begin"/>
                          </w:r>
                          <w:r>
                            <w:instrText xml:space="preserve"> STYLEREF  Datumsangabe  \* MERGEFORMAT </w:instrText>
                          </w:r>
                          <w:r>
                            <w:fldChar w:fldCharType="separate"/>
                          </w:r>
                          <w:r w:rsidR="008461BD">
                            <w:rPr>
                              <w:noProof/>
                            </w:rPr>
                            <w:t>05/04/2019</w:t>
                          </w:r>
                          <w:r>
                            <w:fldChar w:fldCharType="end"/>
                          </w:r>
                        </w:p>
                        <w:p w14:paraId="11EABC65"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574B8A">
                            <w:t>2</w:t>
                          </w:r>
                          <w:r>
                            <w:fldChar w:fldCharType="end"/>
                          </w:r>
                          <w:r>
                            <w:t>/</w:t>
                          </w:r>
                          <w:fldSimple w:instr=" NUMPAGES   \* MERGEFORMAT ">
                            <w:r w:rsidR="00574B8A">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3BB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12AD0021" w14:textId="0F11B6E6" w:rsidR="00E67FF9" w:rsidRPr="001E7E0A" w:rsidRDefault="00A105A5" w:rsidP="001E7E0A">
                    <w:pPr>
                      <w:pStyle w:val="Datumsangabe"/>
                    </w:pPr>
                    <w:r>
                      <w:fldChar w:fldCharType="begin"/>
                    </w:r>
                    <w:r>
                      <w:instrText xml:space="preserve"> STYLEREF  Datumsangabe  \* MERGEFORMAT </w:instrText>
                    </w:r>
                    <w:r>
                      <w:fldChar w:fldCharType="separate"/>
                    </w:r>
                    <w:r w:rsidR="008461BD">
                      <w:rPr>
                        <w:noProof/>
                      </w:rPr>
                      <w:t>05/04/2019</w:t>
                    </w:r>
                    <w:r>
                      <w:fldChar w:fldCharType="end"/>
                    </w:r>
                  </w:p>
                  <w:p w14:paraId="11EABC65"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574B8A">
                      <w:t>2</w:t>
                    </w:r>
                    <w:r>
                      <w:fldChar w:fldCharType="end"/>
                    </w:r>
                    <w:r>
                      <w:t>/</w:t>
                    </w:r>
                    <w:fldSimple w:instr=" NUMPAGES   \* MERGEFORMAT ">
                      <w:r w:rsidR="00574B8A">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8F0B" w14:textId="77777777" w:rsidR="002D1B27" w:rsidRDefault="00CA4CEB">
    <w:pPr>
      <w:pStyle w:val="Header"/>
    </w:pPr>
    <w:r>
      <w:rPr>
        <w:noProof/>
      </w:rPr>
      <w:drawing>
        <wp:anchor distT="0" distB="0" distL="114300" distR="114300" simplePos="0" relativeHeight="251673600" behindDoc="1" locked="0" layoutInCell="1" allowOverlap="1" wp14:anchorId="246E7EAF" wp14:editId="3DFEBDD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F18"/>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5207"/>
    <w:rsid w:val="000F62A0"/>
    <w:rsid w:val="00102C50"/>
    <w:rsid w:val="001306E1"/>
    <w:rsid w:val="001364F9"/>
    <w:rsid w:val="00137A1B"/>
    <w:rsid w:val="00142A34"/>
    <w:rsid w:val="0014474F"/>
    <w:rsid w:val="001451D3"/>
    <w:rsid w:val="00146600"/>
    <w:rsid w:val="001553C0"/>
    <w:rsid w:val="00162A87"/>
    <w:rsid w:val="00163F18"/>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C6D5D"/>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5CEE"/>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13C0"/>
    <w:rsid w:val="003631FC"/>
    <w:rsid w:val="00366EA6"/>
    <w:rsid w:val="00367CF8"/>
    <w:rsid w:val="00372E6F"/>
    <w:rsid w:val="00374596"/>
    <w:rsid w:val="00374CE1"/>
    <w:rsid w:val="0038047C"/>
    <w:rsid w:val="00381121"/>
    <w:rsid w:val="003857D6"/>
    <w:rsid w:val="00386EDA"/>
    <w:rsid w:val="00394191"/>
    <w:rsid w:val="003A2163"/>
    <w:rsid w:val="003A3CFA"/>
    <w:rsid w:val="003A578A"/>
    <w:rsid w:val="003A61FC"/>
    <w:rsid w:val="003B10F1"/>
    <w:rsid w:val="003B1E7E"/>
    <w:rsid w:val="003B516D"/>
    <w:rsid w:val="003C040F"/>
    <w:rsid w:val="003C3F58"/>
    <w:rsid w:val="003F068A"/>
    <w:rsid w:val="003F1CCB"/>
    <w:rsid w:val="00402E5D"/>
    <w:rsid w:val="004123F5"/>
    <w:rsid w:val="004161F1"/>
    <w:rsid w:val="00420E4F"/>
    <w:rsid w:val="00424DC1"/>
    <w:rsid w:val="00425DDA"/>
    <w:rsid w:val="00427062"/>
    <w:rsid w:val="00437587"/>
    <w:rsid w:val="00440D53"/>
    <w:rsid w:val="00443226"/>
    <w:rsid w:val="004447D2"/>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45BA5"/>
    <w:rsid w:val="00555B67"/>
    <w:rsid w:val="00556640"/>
    <w:rsid w:val="00557D40"/>
    <w:rsid w:val="005623E6"/>
    <w:rsid w:val="00562ACC"/>
    <w:rsid w:val="00563A68"/>
    <w:rsid w:val="00563A7F"/>
    <w:rsid w:val="00564077"/>
    <w:rsid w:val="00572FD2"/>
    <w:rsid w:val="005731B9"/>
    <w:rsid w:val="00573DC5"/>
    <w:rsid w:val="0057485F"/>
    <w:rsid w:val="00574B8A"/>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235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3D"/>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461BD"/>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32C3F"/>
    <w:rsid w:val="009406AB"/>
    <w:rsid w:val="00945837"/>
    <w:rsid w:val="00953B45"/>
    <w:rsid w:val="00953DA0"/>
    <w:rsid w:val="00957075"/>
    <w:rsid w:val="0096423A"/>
    <w:rsid w:val="009772C9"/>
    <w:rsid w:val="009807EA"/>
    <w:rsid w:val="0098312D"/>
    <w:rsid w:val="00986AB1"/>
    <w:rsid w:val="0099520D"/>
    <w:rsid w:val="009A2335"/>
    <w:rsid w:val="009A2DBC"/>
    <w:rsid w:val="009A72F1"/>
    <w:rsid w:val="009B014F"/>
    <w:rsid w:val="009B30C3"/>
    <w:rsid w:val="009B57CB"/>
    <w:rsid w:val="009B6480"/>
    <w:rsid w:val="009B6F32"/>
    <w:rsid w:val="009B72A2"/>
    <w:rsid w:val="009C0EFE"/>
    <w:rsid w:val="009C7BAD"/>
    <w:rsid w:val="009D2BE0"/>
    <w:rsid w:val="009E21B5"/>
    <w:rsid w:val="009F1C0D"/>
    <w:rsid w:val="009F576B"/>
    <w:rsid w:val="009F576E"/>
    <w:rsid w:val="00A105A5"/>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201D"/>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D5C10"/>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47105"/>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D5C07"/>
    <w:rsid w:val="00EE05F3"/>
    <w:rsid w:val="00EE4A53"/>
    <w:rsid w:val="00F020CA"/>
    <w:rsid w:val="00F023D0"/>
    <w:rsid w:val="00F03965"/>
    <w:rsid w:val="00F039DE"/>
    <w:rsid w:val="00F03E65"/>
    <w:rsid w:val="00F1188E"/>
    <w:rsid w:val="00F11918"/>
    <w:rsid w:val="00F11E19"/>
    <w:rsid w:val="00F13F4B"/>
    <w:rsid w:val="00F22FC8"/>
    <w:rsid w:val="00F246D2"/>
    <w:rsid w:val="00F249E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60C411"/>
  <w15:docId w15:val="{BEBCA42A-9C86-4010-A216-AC796A47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Heading2">
    <w:name w:val="heading 2"/>
    <w:basedOn w:val="Heading3"/>
    <w:next w:val="Normal"/>
    <w:link w:val="Heading2Char"/>
    <w:rsid w:val="00D335B3"/>
    <w:pPr>
      <w:numPr>
        <w:ilvl w:val="1"/>
      </w:numPr>
      <w:outlineLvl w:val="1"/>
    </w:pPr>
    <w:rPr>
      <w:color w:val="000066"/>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GB"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GB"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rPr>
  </w:style>
  <w:style w:type="paragraph" w:customStyle="1" w:styleId="Tabellenberschrift">
    <w:name w:val="Tabellenüberschrift"/>
    <w:basedOn w:val="Normal"/>
    <w:rsid w:val="008A7BF0"/>
    <w:pPr>
      <w:spacing w:line="250" w:lineRule="atLeast"/>
    </w:pPr>
    <w:rPr>
      <w:rFonts w:ascii="Typiqal Mono Medium" w:hAnsi="Typiqal Mono Medium"/>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9F97-19C1-4C68-944D-BE9688C9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1</TotalTime>
  <Pages>1</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7</cp:revision>
  <cp:lastPrinted>2019-04-10T11:50:00Z</cp:lastPrinted>
  <dcterms:created xsi:type="dcterms:W3CDTF">2019-04-05T07:31:00Z</dcterms:created>
  <dcterms:modified xsi:type="dcterms:W3CDTF">2019-04-10T11:51:00Z</dcterms:modified>
</cp:coreProperties>
</file>