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B83334" w:rsidTr="008D3DFA">
        <w:trPr>
          <w:trHeight w:val="45"/>
        </w:trPr>
        <w:tc>
          <w:tcPr>
            <w:tcW w:w="7655" w:type="dxa"/>
          </w:tcPr>
          <w:p w:rsidR="008D3DFA" w:rsidRPr="00B83334" w:rsidRDefault="008D3DFA" w:rsidP="00A419BB">
            <w:pPr>
              <w:spacing w:line="360" w:lineRule="auto"/>
              <w:jc w:val="both"/>
              <w:rPr>
                <w:noProof/>
                <w:szCs w:val="20"/>
                <w:lang w:eastAsia="de-DE"/>
              </w:rPr>
            </w:pPr>
          </w:p>
        </w:tc>
        <w:tc>
          <w:tcPr>
            <w:tcW w:w="1724" w:type="dxa"/>
          </w:tcPr>
          <w:p w:rsidR="008D3DFA" w:rsidRPr="00B83334" w:rsidRDefault="009772C9" w:rsidP="00A419BB">
            <w:pPr>
              <w:pStyle w:val="BusinessArea"/>
              <w:spacing w:line="360" w:lineRule="auto"/>
              <w:jc w:val="both"/>
              <w:rPr>
                <w:sz w:val="20"/>
                <w:szCs w:val="20"/>
              </w:rPr>
            </w:pPr>
            <w:r w:rsidRPr="00B83334">
              <w:rPr>
                <w:sz w:val="20"/>
                <w:szCs w:val="20"/>
              </w:rPr>
              <w:t>Steel</w:t>
            </w:r>
            <w:r w:rsidR="00146600" w:rsidRPr="00B83334">
              <w:rPr>
                <w:sz w:val="20"/>
                <w:szCs w:val="20"/>
              </w:rPr>
              <w:t xml:space="preserve"> Europe</w:t>
            </w:r>
          </w:p>
        </w:tc>
      </w:tr>
      <w:tr w:rsidR="001E7E0A" w:rsidRPr="00B83334" w:rsidTr="001E7E0A">
        <w:trPr>
          <w:trHeight w:val="408"/>
        </w:trPr>
        <w:tc>
          <w:tcPr>
            <w:tcW w:w="7655" w:type="dxa"/>
          </w:tcPr>
          <w:p w:rsidR="001E7E0A" w:rsidRPr="00B83334" w:rsidRDefault="001E7E0A" w:rsidP="00A419BB">
            <w:pPr>
              <w:spacing w:line="360" w:lineRule="auto"/>
              <w:jc w:val="both"/>
              <w:rPr>
                <w:szCs w:val="20"/>
              </w:rPr>
            </w:pPr>
          </w:p>
        </w:tc>
        <w:tc>
          <w:tcPr>
            <w:tcW w:w="1724" w:type="dxa"/>
          </w:tcPr>
          <w:p w:rsidR="001E7E0A" w:rsidRPr="00B83334" w:rsidRDefault="001E7E0A" w:rsidP="00A419BB">
            <w:pPr>
              <w:pStyle w:val="BusinessArea"/>
              <w:spacing w:line="360" w:lineRule="auto"/>
              <w:jc w:val="both"/>
              <w:rPr>
                <w:sz w:val="20"/>
                <w:szCs w:val="20"/>
              </w:rPr>
            </w:pPr>
          </w:p>
        </w:tc>
      </w:tr>
      <w:tr w:rsidR="001E7E0A" w:rsidRPr="00B83334" w:rsidTr="001E7E0A">
        <w:trPr>
          <w:trHeight w:val="992"/>
        </w:trPr>
        <w:tc>
          <w:tcPr>
            <w:tcW w:w="7655" w:type="dxa"/>
          </w:tcPr>
          <w:p w:rsidR="001E7E0A" w:rsidRDefault="001E7E0A" w:rsidP="00A419BB">
            <w:pPr>
              <w:pStyle w:val="Absenderadresse1"/>
              <w:spacing w:after="0" w:line="360" w:lineRule="auto"/>
              <w:jc w:val="both"/>
              <w:rPr>
                <w:sz w:val="20"/>
                <w:szCs w:val="20"/>
              </w:rPr>
            </w:pPr>
          </w:p>
          <w:p w:rsidR="006455B6" w:rsidRDefault="006455B6" w:rsidP="00A419BB">
            <w:pPr>
              <w:pStyle w:val="Absenderadresse1"/>
              <w:spacing w:after="0" w:line="360" w:lineRule="auto"/>
              <w:jc w:val="both"/>
              <w:rPr>
                <w:sz w:val="20"/>
                <w:szCs w:val="20"/>
              </w:rPr>
            </w:pPr>
          </w:p>
          <w:p w:rsidR="006455B6" w:rsidRDefault="006455B6" w:rsidP="00A419BB">
            <w:pPr>
              <w:pStyle w:val="Absenderadresse1"/>
              <w:spacing w:after="0" w:line="360" w:lineRule="auto"/>
              <w:jc w:val="both"/>
              <w:rPr>
                <w:sz w:val="20"/>
                <w:szCs w:val="20"/>
              </w:rPr>
            </w:pPr>
          </w:p>
          <w:p w:rsidR="006455B6" w:rsidRPr="00B83334" w:rsidRDefault="006455B6" w:rsidP="00A419BB">
            <w:pPr>
              <w:pStyle w:val="Absenderadresse1"/>
              <w:spacing w:after="0" w:line="360" w:lineRule="auto"/>
              <w:jc w:val="both"/>
              <w:rPr>
                <w:sz w:val="20"/>
                <w:szCs w:val="20"/>
              </w:rPr>
            </w:pPr>
          </w:p>
        </w:tc>
        <w:tc>
          <w:tcPr>
            <w:tcW w:w="1724" w:type="dxa"/>
          </w:tcPr>
          <w:p w:rsidR="001E7E0A" w:rsidRPr="00B83334" w:rsidRDefault="00004460" w:rsidP="00A419BB">
            <w:pPr>
              <w:pStyle w:val="Datumsangabe"/>
              <w:spacing w:line="360" w:lineRule="auto"/>
              <w:jc w:val="both"/>
              <w:rPr>
                <w:sz w:val="20"/>
                <w:szCs w:val="20"/>
              </w:rPr>
            </w:pPr>
            <w:r w:rsidRPr="00B83334">
              <w:rPr>
                <w:sz w:val="20"/>
                <w:szCs w:val="20"/>
              </w:rPr>
              <w:t>1</w:t>
            </w:r>
            <w:r w:rsidR="00FD1666">
              <w:rPr>
                <w:sz w:val="20"/>
                <w:szCs w:val="20"/>
              </w:rPr>
              <w:t>5</w:t>
            </w:r>
            <w:r w:rsidR="00163F18" w:rsidRPr="00B83334">
              <w:rPr>
                <w:sz w:val="20"/>
                <w:szCs w:val="20"/>
              </w:rPr>
              <w:t>.04.2019</w:t>
            </w:r>
          </w:p>
          <w:p w:rsidR="001E7E0A" w:rsidRPr="00B83334" w:rsidRDefault="001E7E0A" w:rsidP="00F432D3">
            <w:pPr>
              <w:pStyle w:val="Seitenzahlangabe"/>
              <w:spacing w:line="360" w:lineRule="auto"/>
              <w:jc w:val="both"/>
              <w:rPr>
                <w:sz w:val="20"/>
                <w:szCs w:val="20"/>
              </w:rPr>
            </w:pPr>
            <w:r w:rsidRPr="00B83334">
              <w:rPr>
                <w:sz w:val="20"/>
                <w:szCs w:val="20"/>
              </w:rPr>
              <w:t xml:space="preserve">Seite </w:t>
            </w:r>
            <w:r w:rsidRPr="00B83334">
              <w:rPr>
                <w:sz w:val="20"/>
                <w:szCs w:val="20"/>
              </w:rPr>
              <w:fldChar w:fldCharType="begin"/>
            </w:r>
            <w:r w:rsidRPr="00B83334">
              <w:rPr>
                <w:sz w:val="20"/>
                <w:szCs w:val="20"/>
              </w:rPr>
              <w:instrText xml:space="preserve"> PAGE   \* MERGEFORMAT </w:instrText>
            </w:r>
            <w:r w:rsidRPr="00B83334">
              <w:rPr>
                <w:sz w:val="20"/>
                <w:szCs w:val="20"/>
              </w:rPr>
              <w:fldChar w:fldCharType="separate"/>
            </w:r>
            <w:r w:rsidR="009C3049">
              <w:rPr>
                <w:noProof/>
                <w:sz w:val="20"/>
                <w:szCs w:val="20"/>
              </w:rPr>
              <w:t>1</w:t>
            </w:r>
            <w:r w:rsidRPr="00B83334">
              <w:rPr>
                <w:sz w:val="20"/>
                <w:szCs w:val="20"/>
              </w:rPr>
              <w:fldChar w:fldCharType="end"/>
            </w:r>
            <w:r w:rsidRPr="00B83334">
              <w:rPr>
                <w:sz w:val="20"/>
                <w:szCs w:val="20"/>
              </w:rPr>
              <w:t>/</w:t>
            </w:r>
            <w:r w:rsidR="00F432D3" w:rsidRPr="00B83334">
              <w:rPr>
                <w:sz w:val="20"/>
                <w:szCs w:val="20"/>
              </w:rPr>
              <w:t>4</w:t>
            </w:r>
          </w:p>
        </w:tc>
      </w:tr>
    </w:tbl>
    <w:p w:rsidR="00622358" w:rsidRPr="00B83334" w:rsidRDefault="002557D1" w:rsidP="00A419BB">
      <w:pPr>
        <w:pStyle w:val="StandardWeb1"/>
        <w:spacing w:before="0" w:after="0" w:line="360" w:lineRule="auto"/>
        <w:jc w:val="both"/>
        <w:rPr>
          <w:rFonts w:asciiTheme="minorHAnsi" w:hAnsiTheme="minorHAnsi"/>
          <w:b/>
          <w:sz w:val="20"/>
          <w:szCs w:val="20"/>
        </w:rPr>
      </w:pPr>
      <w:r w:rsidRPr="00B83334">
        <w:rPr>
          <w:rFonts w:asciiTheme="minorHAnsi" w:hAnsiTheme="minorHAnsi"/>
          <w:b/>
          <w:sz w:val="20"/>
          <w:szCs w:val="20"/>
        </w:rPr>
        <w:t xml:space="preserve">Wasserstoff </w:t>
      </w:r>
      <w:r w:rsidR="00F773DC" w:rsidRPr="00B83334">
        <w:rPr>
          <w:rFonts w:asciiTheme="minorHAnsi" w:hAnsiTheme="minorHAnsi"/>
          <w:b/>
          <w:sz w:val="20"/>
          <w:szCs w:val="20"/>
        </w:rPr>
        <w:t>statt Kohle</w:t>
      </w:r>
      <w:r w:rsidRPr="00B83334">
        <w:rPr>
          <w:rFonts w:asciiTheme="minorHAnsi" w:hAnsiTheme="minorHAnsi"/>
          <w:b/>
          <w:sz w:val="20"/>
          <w:szCs w:val="20"/>
        </w:rPr>
        <w:t xml:space="preserve">. thyssenkrupp Steel startet </w:t>
      </w:r>
      <w:r w:rsidR="00A419BB" w:rsidRPr="00B83334">
        <w:rPr>
          <w:rFonts w:asciiTheme="minorHAnsi" w:hAnsiTheme="minorHAnsi"/>
          <w:b/>
          <w:sz w:val="20"/>
          <w:szCs w:val="20"/>
        </w:rPr>
        <w:t xml:space="preserve">wegweisendes </w:t>
      </w:r>
      <w:r w:rsidRPr="00B83334">
        <w:rPr>
          <w:rFonts w:asciiTheme="minorHAnsi" w:hAnsiTheme="minorHAnsi"/>
          <w:b/>
          <w:sz w:val="20"/>
          <w:szCs w:val="20"/>
        </w:rPr>
        <w:t xml:space="preserve">Projekt </w:t>
      </w:r>
      <w:r w:rsidR="002450E4" w:rsidRPr="00B83334">
        <w:rPr>
          <w:rFonts w:asciiTheme="minorHAnsi" w:hAnsiTheme="minorHAnsi"/>
          <w:b/>
          <w:sz w:val="20"/>
          <w:szCs w:val="20"/>
        </w:rPr>
        <w:t xml:space="preserve">für eine </w:t>
      </w:r>
      <w:r w:rsidR="00DF1E1A" w:rsidRPr="00B83334">
        <w:rPr>
          <w:rFonts w:asciiTheme="minorHAnsi" w:hAnsiTheme="minorHAnsi"/>
          <w:b/>
          <w:sz w:val="20"/>
          <w:szCs w:val="20"/>
        </w:rPr>
        <w:t xml:space="preserve">klimafreundliche Stahlproduktion am </w:t>
      </w:r>
      <w:r w:rsidRPr="00B83334">
        <w:rPr>
          <w:rFonts w:asciiTheme="minorHAnsi" w:hAnsiTheme="minorHAnsi"/>
          <w:b/>
          <w:sz w:val="20"/>
          <w:szCs w:val="20"/>
        </w:rPr>
        <w:t>Standort Duisburg</w:t>
      </w:r>
    </w:p>
    <w:p w:rsidR="00CC0A74" w:rsidRPr="00B83334" w:rsidRDefault="00CC0A74" w:rsidP="00A419BB">
      <w:pPr>
        <w:pStyle w:val="StandardWeb1"/>
        <w:numPr>
          <w:ilvl w:val="0"/>
          <w:numId w:val="29"/>
        </w:numPr>
        <w:spacing w:before="0" w:after="0" w:line="360" w:lineRule="auto"/>
        <w:jc w:val="both"/>
        <w:rPr>
          <w:rFonts w:asciiTheme="minorHAnsi" w:hAnsiTheme="minorHAnsi"/>
          <w:b/>
          <w:sz w:val="20"/>
          <w:szCs w:val="20"/>
        </w:rPr>
      </w:pPr>
      <w:r w:rsidRPr="00B83334">
        <w:rPr>
          <w:rFonts w:asciiTheme="minorHAnsi" w:hAnsiTheme="minorHAnsi"/>
          <w:b/>
          <w:sz w:val="20"/>
          <w:szCs w:val="20"/>
        </w:rPr>
        <w:t xml:space="preserve">Landesregierung fördert </w:t>
      </w:r>
      <w:r w:rsidR="0034523A" w:rsidRPr="00B83334">
        <w:rPr>
          <w:rFonts w:asciiTheme="minorHAnsi" w:hAnsiTheme="minorHAnsi"/>
          <w:b/>
          <w:sz w:val="20"/>
          <w:szCs w:val="20"/>
        </w:rPr>
        <w:t>erste Testphase</w:t>
      </w:r>
      <w:r w:rsidRPr="00B83334">
        <w:rPr>
          <w:rFonts w:asciiTheme="minorHAnsi" w:hAnsiTheme="minorHAnsi"/>
          <w:b/>
          <w:sz w:val="20"/>
          <w:szCs w:val="20"/>
        </w:rPr>
        <w:t xml:space="preserve"> im Duisburger Stahlwerk </w:t>
      </w:r>
    </w:p>
    <w:p w:rsidR="00A727A9" w:rsidRPr="00B83334" w:rsidRDefault="00A727A9" w:rsidP="00A419BB">
      <w:pPr>
        <w:pStyle w:val="StandardWeb1"/>
        <w:numPr>
          <w:ilvl w:val="0"/>
          <w:numId w:val="29"/>
        </w:numPr>
        <w:spacing w:before="0" w:after="0" w:line="360" w:lineRule="auto"/>
        <w:jc w:val="both"/>
        <w:rPr>
          <w:rFonts w:asciiTheme="minorHAnsi" w:hAnsiTheme="minorHAnsi"/>
          <w:b/>
          <w:sz w:val="20"/>
          <w:szCs w:val="20"/>
        </w:rPr>
      </w:pPr>
      <w:r w:rsidRPr="00B83334">
        <w:rPr>
          <w:rFonts w:asciiTheme="minorHAnsi" w:hAnsiTheme="minorHAnsi"/>
          <w:b/>
          <w:sz w:val="20"/>
          <w:szCs w:val="20"/>
        </w:rPr>
        <w:t xml:space="preserve">Projekt </w:t>
      </w:r>
      <w:r w:rsidR="0034523A" w:rsidRPr="00B83334">
        <w:rPr>
          <w:rFonts w:asciiTheme="minorHAnsi" w:hAnsiTheme="minorHAnsi"/>
          <w:b/>
          <w:sz w:val="20"/>
          <w:szCs w:val="20"/>
        </w:rPr>
        <w:t xml:space="preserve">ist die erste Förderung </w:t>
      </w:r>
      <w:r w:rsidR="00F773DC" w:rsidRPr="00B83334">
        <w:rPr>
          <w:rFonts w:asciiTheme="minorHAnsi" w:hAnsiTheme="minorHAnsi"/>
          <w:b/>
          <w:sz w:val="20"/>
          <w:szCs w:val="20"/>
        </w:rPr>
        <w:t>im Rahmen der Initiative IN</w:t>
      </w:r>
      <w:r w:rsidRPr="00B83334">
        <w:rPr>
          <w:rFonts w:asciiTheme="minorHAnsi" w:hAnsiTheme="minorHAnsi"/>
          <w:b/>
          <w:sz w:val="20"/>
          <w:szCs w:val="20"/>
        </w:rPr>
        <w:t>4climate.NRW</w:t>
      </w:r>
    </w:p>
    <w:p w:rsidR="00A727A9" w:rsidRPr="00B83334" w:rsidRDefault="00CC0A74" w:rsidP="00A419BB">
      <w:pPr>
        <w:pStyle w:val="StandardWeb1"/>
        <w:numPr>
          <w:ilvl w:val="0"/>
          <w:numId w:val="29"/>
        </w:numPr>
        <w:spacing w:before="0" w:after="0" w:line="360" w:lineRule="auto"/>
        <w:jc w:val="both"/>
        <w:rPr>
          <w:rFonts w:asciiTheme="minorHAnsi" w:hAnsiTheme="minorHAnsi"/>
          <w:b/>
          <w:sz w:val="20"/>
          <w:szCs w:val="20"/>
        </w:rPr>
      </w:pPr>
      <w:r w:rsidRPr="00B83334">
        <w:rPr>
          <w:rFonts w:asciiTheme="minorHAnsi" w:hAnsiTheme="minorHAnsi"/>
          <w:b/>
          <w:sz w:val="20"/>
          <w:szCs w:val="20"/>
        </w:rPr>
        <w:t xml:space="preserve">Projektpartner Air Liquide </w:t>
      </w:r>
      <w:r w:rsidR="00A727A9" w:rsidRPr="00B83334">
        <w:rPr>
          <w:rFonts w:asciiTheme="minorHAnsi" w:hAnsiTheme="minorHAnsi"/>
          <w:b/>
          <w:sz w:val="20"/>
          <w:szCs w:val="20"/>
        </w:rPr>
        <w:t>liefert den Wasserstoff</w:t>
      </w:r>
    </w:p>
    <w:p w:rsidR="00163F18" w:rsidRPr="00B83334" w:rsidRDefault="00163F18" w:rsidP="00A419BB">
      <w:pPr>
        <w:pStyle w:val="StandardWeb1"/>
        <w:spacing w:before="0" w:after="0" w:line="360" w:lineRule="auto"/>
        <w:jc w:val="both"/>
        <w:rPr>
          <w:rFonts w:asciiTheme="minorHAnsi" w:hAnsiTheme="minorHAnsi"/>
          <w:b/>
          <w:sz w:val="20"/>
          <w:szCs w:val="20"/>
        </w:rPr>
      </w:pPr>
    </w:p>
    <w:p w:rsidR="00004460" w:rsidRDefault="00CC0A74" w:rsidP="00A419BB">
      <w:pPr>
        <w:pStyle w:val="Default"/>
        <w:spacing w:line="360" w:lineRule="auto"/>
        <w:jc w:val="both"/>
        <w:rPr>
          <w:rFonts w:asciiTheme="minorHAnsi" w:hAnsiTheme="minorHAnsi" w:cs="Segoe UI"/>
          <w:color w:val="auto"/>
          <w:sz w:val="20"/>
          <w:szCs w:val="20"/>
          <w:lang w:eastAsia="de-DE"/>
        </w:rPr>
      </w:pPr>
      <w:r w:rsidRPr="00B83334">
        <w:rPr>
          <w:rFonts w:asciiTheme="minorHAnsi" w:hAnsiTheme="minorHAnsi" w:cs="Segoe UI"/>
          <w:color w:val="auto"/>
          <w:sz w:val="20"/>
          <w:szCs w:val="20"/>
          <w:lang w:eastAsia="de-DE"/>
        </w:rPr>
        <w:t xml:space="preserve">Duisburg, 15. April. </w:t>
      </w:r>
      <w:r w:rsidR="004E500F" w:rsidRPr="00B83334">
        <w:rPr>
          <w:rFonts w:asciiTheme="minorHAnsi" w:hAnsiTheme="minorHAnsi" w:cs="Segoe UI"/>
          <w:color w:val="auto"/>
          <w:sz w:val="20"/>
          <w:szCs w:val="20"/>
          <w:lang w:eastAsia="de-DE"/>
        </w:rPr>
        <w:t>NRW-Wirtschafts</w:t>
      </w:r>
      <w:r w:rsidR="00972E39" w:rsidRPr="00B83334">
        <w:rPr>
          <w:rFonts w:asciiTheme="minorHAnsi" w:hAnsiTheme="minorHAnsi" w:cs="Segoe UI"/>
          <w:color w:val="auto"/>
          <w:sz w:val="20"/>
          <w:szCs w:val="20"/>
          <w:lang w:eastAsia="de-DE"/>
        </w:rPr>
        <w:t>- und Digital</w:t>
      </w:r>
      <w:r w:rsidR="004E500F" w:rsidRPr="00B83334">
        <w:rPr>
          <w:rFonts w:asciiTheme="minorHAnsi" w:hAnsiTheme="minorHAnsi" w:cs="Segoe UI"/>
          <w:color w:val="auto"/>
          <w:sz w:val="20"/>
          <w:szCs w:val="20"/>
          <w:lang w:eastAsia="de-DE"/>
        </w:rPr>
        <w:t xml:space="preserve">minister </w:t>
      </w:r>
      <w:r w:rsidR="00972E39" w:rsidRPr="00B83334">
        <w:rPr>
          <w:rFonts w:asciiTheme="minorHAnsi" w:hAnsiTheme="minorHAnsi" w:cs="Segoe UI"/>
          <w:color w:val="auto"/>
          <w:sz w:val="20"/>
          <w:szCs w:val="20"/>
          <w:lang w:eastAsia="de-DE"/>
        </w:rPr>
        <w:t xml:space="preserve">Prof. Dr. </w:t>
      </w:r>
      <w:r w:rsidRPr="00B83334">
        <w:rPr>
          <w:rFonts w:asciiTheme="minorHAnsi" w:hAnsiTheme="minorHAnsi" w:cs="Segoe UI"/>
          <w:color w:val="auto"/>
          <w:sz w:val="20"/>
          <w:szCs w:val="20"/>
          <w:lang w:eastAsia="de-DE"/>
        </w:rPr>
        <w:t xml:space="preserve">Andreas Pinkwart übergab am Montag einen </w:t>
      </w:r>
      <w:r w:rsidR="004E500F" w:rsidRPr="00B83334">
        <w:rPr>
          <w:rFonts w:asciiTheme="minorHAnsi" w:hAnsiTheme="minorHAnsi" w:cs="Segoe UI"/>
          <w:color w:val="auto"/>
          <w:sz w:val="20"/>
          <w:szCs w:val="20"/>
          <w:lang w:eastAsia="de-DE"/>
        </w:rPr>
        <w:t>Förderbescheid des Landes</w:t>
      </w:r>
      <w:r w:rsidR="00004460" w:rsidRPr="00B83334">
        <w:rPr>
          <w:rFonts w:asciiTheme="minorHAnsi" w:hAnsiTheme="minorHAnsi" w:cs="Segoe UI"/>
          <w:color w:val="auto"/>
          <w:sz w:val="20"/>
          <w:szCs w:val="20"/>
          <w:lang w:eastAsia="de-DE"/>
        </w:rPr>
        <w:t xml:space="preserve">, um die Dekarbonisierung der Produktion beim größten deutschen Stahlhersteller durch </w:t>
      </w:r>
      <w:r w:rsidR="00F773DC" w:rsidRPr="00B83334">
        <w:rPr>
          <w:rFonts w:asciiTheme="minorHAnsi" w:hAnsiTheme="minorHAnsi" w:cs="Segoe UI"/>
          <w:color w:val="auto"/>
          <w:sz w:val="20"/>
          <w:szCs w:val="20"/>
          <w:lang w:eastAsia="de-DE"/>
        </w:rPr>
        <w:t>den Einsatz</w:t>
      </w:r>
      <w:r w:rsidR="00004460" w:rsidRPr="00B83334">
        <w:rPr>
          <w:rFonts w:asciiTheme="minorHAnsi" w:hAnsiTheme="minorHAnsi" w:cs="Segoe UI"/>
          <w:color w:val="auto"/>
          <w:sz w:val="20"/>
          <w:szCs w:val="20"/>
          <w:lang w:eastAsia="de-DE"/>
        </w:rPr>
        <w:t xml:space="preserve"> von Wasserstoff zu unterstützen. </w:t>
      </w:r>
      <w:r w:rsidR="00F773DC" w:rsidRPr="00B83334">
        <w:rPr>
          <w:rFonts w:asciiTheme="minorHAnsi" w:hAnsiTheme="minorHAnsi" w:cs="Segoe UI"/>
          <w:color w:val="auto"/>
          <w:sz w:val="20"/>
          <w:szCs w:val="20"/>
          <w:lang w:eastAsia="de-DE"/>
        </w:rPr>
        <w:t xml:space="preserve">Damit wird zugleich die </w:t>
      </w:r>
      <w:r w:rsidR="00B05BEC" w:rsidRPr="00B83334">
        <w:rPr>
          <w:rFonts w:asciiTheme="minorHAnsi" w:hAnsiTheme="minorHAnsi" w:cs="Segoe UI"/>
          <w:color w:val="auto"/>
          <w:sz w:val="20"/>
          <w:szCs w:val="20"/>
          <w:lang w:eastAsia="de-DE"/>
        </w:rPr>
        <w:t>umfassend</w:t>
      </w:r>
      <w:r w:rsidR="00F773DC" w:rsidRPr="00B83334">
        <w:rPr>
          <w:rFonts w:asciiTheme="minorHAnsi" w:hAnsiTheme="minorHAnsi" w:cs="Segoe UI"/>
          <w:color w:val="auto"/>
          <w:sz w:val="20"/>
          <w:szCs w:val="20"/>
          <w:lang w:eastAsia="de-DE"/>
        </w:rPr>
        <w:t>e</w:t>
      </w:r>
      <w:r w:rsidR="00B05BEC" w:rsidRPr="00B83334">
        <w:rPr>
          <w:rFonts w:asciiTheme="minorHAnsi" w:hAnsiTheme="minorHAnsi" w:cs="Segoe UI"/>
          <w:color w:val="auto"/>
          <w:sz w:val="20"/>
          <w:szCs w:val="20"/>
          <w:lang w:eastAsia="de-DE"/>
        </w:rPr>
        <w:t xml:space="preserve"> Transformation des </w:t>
      </w:r>
      <w:r w:rsidR="00F773DC" w:rsidRPr="00B83334">
        <w:rPr>
          <w:rFonts w:asciiTheme="minorHAnsi" w:hAnsiTheme="minorHAnsi" w:cs="Segoe UI"/>
          <w:color w:val="auto"/>
          <w:sz w:val="20"/>
          <w:szCs w:val="20"/>
          <w:lang w:eastAsia="de-DE"/>
        </w:rPr>
        <w:t xml:space="preserve">Standortes hin zu einer klimafreundlichen Stahlproduktion weiter vorangetrieben. </w:t>
      </w:r>
      <w:r w:rsidR="00B83334" w:rsidRPr="00B83334">
        <w:rPr>
          <w:rFonts w:asciiTheme="minorHAnsi" w:hAnsiTheme="minorHAnsi" w:cs="Segoe UI"/>
          <w:color w:val="auto"/>
          <w:sz w:val="20"/>
          <w:szCs w:val="20"/>
          <w:lang w:eastAsia="de-DE"/>
        </w:rPr>
        <w:t>t</w:t>
      </w:r>
      <w:r w:rsidR="00A727A9" w:rsidRPr="00B83334">
        <w:rPr>
          <w:rFonts w:asciiTheme="minorHAnsi" w:hAnsiTheme="minorHAnsi" w:cs="Segoe UI"/>
          <w:color w:val="auto"/>
          <w:sz w:val="20"/>
          <w:szCs w:val="20"/>
          <w:lang w:eastAsia="de-DE"/>
        </w:rPr>
        <w:t>hyssenkrupp Steel verfolgt das l</w:t>
      </w:r>
      <w:r w:rsidR="00004460" w:rsidRPr="00B83334">
        <w:rPr>
          <w:rFonts w:asciiTheme="minorHAnsi" w:hAnsiTheme="minorHAnsi" w:cs="Segoe UI"/>
          <w:color w:val="auto"/>
          <w:sz w:val="20"/>
          <w:szCs w:val="20"/>
          <w:lang w:eastAsia="de-DE"/>
        </w:rPr>
        <w:t>angfristige Ziel</w:t>
      </w:r>
      <w:r w:rsidR="00B83334" w:rsidRPr="00B83334">
        <w:rPr>
          <w:rFonts w:asciiTheme="minorHAnsi" w:hAnsiTheme="minorHAnsi" w:cs="Segoe UI"/>
          <w:color w:val="auto"/>
          <w:sz w:val="20"/>
          <w:szCs w:val="20"/>
          <w:lang w:eastAsia="de-DE"/>
        </w:rPr>
        <w:t>,</w:t>
      </w:r>
      <w:r w:rsidR="00A727A9" w:rsidRPr="00B83334">
        <w:rPr>
          <w:rFonts w:asciiTheme="minorHAnsi" w:hAnsiTheme="minorHAnsi" w:cs="Segoe UI"/>
          <w:color w:val="auto"/>
          <w:sz w:val="20"/>
          <w:szCs w:val="20"/>
          <w:lang w:eastAsia="de-DE"/>
        </w:rPr>
        <w:t xml:space="preserve"> die b</w:t>
      </w:r>
      <w:r w:rsidR="00004460" w:rsidRPr="00B83334">
        <w:rPr>
          <w:rFonts w:asciiTheme="minorHAnsi" w:hAnsiTheme="minorHAnsi" w:cs="Segoe UI"/>
          <w:color w:val="auto"/>
          <w:sz w:val="20"/>
          <w:szCs w:val="20"/>
          <w:lang w:eastAsia="de-DE"/>
        </w:rPr>
        <w:t>islang bei der Produktion anfallenden CO</w:t>
      </w:r>
      <w:r w:rsidR="00004460" w:rsidRPr="00B83334">
        <w:rPr>
          <w:rFonts w:asciiTheme="minorHAnsi" w:hAnsiTheme="minorHAnsi" w:cs="Segoe UI"/>
          <w:color w:val="auto"/>
          <w:sz w:val="20"/>
          <w:szCs w:val="20"/>
          <w:vertAlign w:val="subscript"/>
          <w:lang w:eastAsia="de-DE"/>
        </w:rPr>
        <w:t>2</w:t>
      </w:r>
      <w:r w:rsidR="00004460" w:rsidRPr="00B83334">
        <w:rPr>
          <w:rFonts w:asciiTheme="minorHAnsi" w:hAnsiTheme="minorHAnsi" w:cs="Segoe UI"/>
          <w:color w:val="auto"/>
          <w:sz w:val="20"/>
          <w:szCs w:val="20"/>
          <w:lang w:eastAsia="de-DE"/>
        </w:rPr>
        <w:t>-</w:t>
      </w:r>
      <w:r w:rsidR="00A727A9" w:rsidRPr="00B83334">
        <w:rPr>
          <w:rFonts w:asciiTheme="minorHAnsi" w:hAnsiTheme="minorHAnsi" w:cs="Segoe UI"/>
          <w:color w:val="auto"/>
          <w:sz w:val="20"/>
          <w:szCs w:val="20"/>
          <w:lang w:eastAsia="de-DE"/>
        </w:rPr>
        <w:t>Emissionen</w:t>
      </w:r>
      <w:r w:rsidR="00B83334" w:rsidRPr="00B83334">
        <w:rPr>
          <w:rFonts w:asciiTheme="minorHAnsi" w:hAnsiTheme="minorHAnsi" w:cs="Segoe UI"/>
          <w:color w:val="auto"/>
          <w:sz w:val="20"/>
          <w:szCs w:val="20"/>
          <w:lang w:eastAsia="de-DE"/>
        </w:rPr>
        <w:t xml:space="preserve"> bis 2050 um mindest</w:t>
      </w:r>
      <w:r w:rsidR="00004460" w:rsidRPr="00B83334">
        <w:rPr>
          <w:rFonts w:asciiTheme="minorHAnsi" w:hAnsiTheme="minorHAnsi" w:cs="Segoe UI"/>
          <w:color w:val="auto"/>
          <w:sz w:val="20"/>
          <w:szCs w:val="20"/>
          <w:lang w:eastAsia="de-DE"/>
        </w:rPr>
        <w:t xml:space="preserve">ens 80 Prozent zu verringern. </w:t>
      </w:r>
      <w:r w:rsidR="006C0BFE" w:rsidRPr="00B83334">
        <w:rPr>
          <w:rFonts w:asciiTheme="minorHAnsi" w:hAnsiTheme="minorHAnsi" w:cs="Segoe UI"/>
          <w:color w:val="auto"/>
          <w:sz w:val="20"/>
          <w:szCs w:val="20"/>
          <w:lang w:eastAsia="de-DE"/>
        </w:rPr>
        <w:t>Da</w:t>
      </w:r>
      <w:r w:rsidR="002557D1" w:rsidRPr="00B83334">
        <w:rPr>
          <w:rFonts w:asciiTheme="minorHAnsi" w:hAnsiTheme="minorHAnsi" w:cs="Segoe UI"/>
          <w:color w:val="auto"/>
          <w:sz w:val="20"/>
          <w:szCs w:val="20"/>
          <w:lang w:eastAsia="de-DE"/>
        </w:rPr>
        <w:t xml:space="preserve">s nun beginnende Projekt </w:t>
      </w:r>
      <w:r w:rsidR="00972E39" w:rsidRPr="00B83334">
        <w:rPr>
          <w:rFonts w:asciiTheme="minorHAnsi" w:hAnsiTheme="minorHAnsi" w:cs="Segoe UI"/>
          <w:color w:val="auto"/>
          <w:sz w:val="20"/>
          <w:szCs w:val="20"/>
          <w:lang w:eastAsia="de-DE"/>
        </w:rPr>
        <w:t xml:space="preserve">wird </w:t>
      </w:r>
      <w:r w:rsidR="00004460" w:rsidRPr="00B83334">
        <w:rPr>
          <w:rFonts w:asciiTheme="minorHAnsi" w:hAnsiTheme="minorHAnsi" w:cs="Segoe UI"/>
          <w:color w:val="auto"/>
          <w:sz w:val="20"/>
          <w:szCs w:val="20"/>
          <w:lang w:eastAsia="de-DE"/>
        </w:rPr>
        <w:t>im Rahmen de</w:t>
      </w:r>
      <w:r w:rsidR="00972E39" w:rsidRPr="00B83334">
        <w:rPr>
          <w:rFonts w:asciiTheme="minorHAnsi" w:hAnsiTheme="minorHAnsi" w:cs="Segoe UI"/>
          <w:color w:val="auto"/>
          <w:sz w:val="20"/>
          <w:szCs w:val="20"/>
          <w:lang w:eastAsia="de-DE"/>
        </w:rPr>
        <w:t>r</w:t>
      </w:r>
      <w:r w:rsidR="00004460" w:rsidRPr="00B83334">
        <w:rPr>
          <w:rFonts w:asciiTheme="minorHAnsi" w:hAnsiTheme="minorHAnsi" w:cs="Segoe UI"/>
          <w:color w:val="auto"/>
          <w:sz w:val="20"/>
          <w:szCs w:val="20"/>
          <w:lang w:eastAsia="de-DE"/>
        </w:rPr>
        <w:t xml:space="preserve"> vor kurzem von der Landesregierung </w:t>
      </w:r>
      <w:r w:rsidR="002557D1" w:rsidRPr="00B83334">
        <w:rPr>
          <w:rFonts w:asciiTheme="minorHAnsi" w:hAnsiTheme="minorHAnsi" w:cs="Segoe UI"/>
          <w:color w:val="auto"/>
          <w:sz w:val="20"/>
          <w:szCs w:val="20"/>
          <w:lang w:eastAsia="de-DE"/>
        </w:rPr>
        <w:t xml:space="preserve">gestarteten </w:t>
      </w:r>
      <w:r w:rsidR="00972E39" w:rsidRPr="00B83334">
        <w:rPr>
          <w:rFonts w:asciiTheme="minorHAnsi" w:hAnsiTheme="minorHAnsi" w:cs="Segoe UI"/>
          <w:color w:val="auto"/>
          <w:sz w:val="20"/>
          <w:szCs w:val="20"/>
          <w:lang w:eastAsia="de-DE"/>
        </w:rPr>
        <w:t>Initiative</w:t>
      </w:r>
      <w:r w:rsidR="0034523A" w:rsidRPr="00B83334">
        <w:rPr>
          <w:rFonts w:asciiTheme="minorHAnsi" w:hAnsiTheme="minorHAnsi" w:cs="Segoe UI"/>
          <w:color w:val="auto"/>
          <w:sz w:val="20"/>
          <w:szCs w:val="20"/>
          <w:lang w:eastAsia="de-DE"/>
        </w:rPr>
        <w:t xml:space="preserve"> </w:t>
      </w:r>
      <w:r w:rsidR="00004460" w:rsidRPr="00B83334">
        <w:rPr>
          <w:rFonts w:asciiTheme="minorHAnsi" w:hAnsiTheme="minorHAnsi" w:cs="Segoe UI"/>
          <w:color w:val="auto"/>
          <w:sz w:val="20"/>
          <w:szCs w:val="20"/>
          <w:lang w:eastAsia="de-DE"/>
        </w:rPr>
        <w:t>I</w:t>
      </w:r>
      <w:r w:rsidR="0034523A" w:rsidRPr="00B83334">
        <w:rPr>
          <w:rFonts w:asciiTheme="minorHAnsi" w:hAnsiTheme="minorHAnsi" w:cs="Segoe UI"/>
          <w:color w:val="auto"/>
          <w:sz w:val="20"/>
          <w:szCs w:val="20"/>
          <w:lang w:eastAsia="de-DE"/>
        </w:rPr>
        <w:t>N</w:t>
      </w:r>
      <w:r w:rsidR="00004460" w:rsidRPr="00B83334">
        <w:rPr>
          <w:rFonts w:asciiTheme="minorHAnsi" w:hAnsiTheme="minorHAnsi" w:cs="Segoe UI"/>
          <w:color w:val="auto"/>
          <w:sz w:val="20"/>
          <w:szCs w:val="20"/>
          <w:lang w:eastAsia="de-DE"/>
        </w:rPr>
        <w:t>4climate.</w:t>
      </w:r>
      <w:r w:rsidR="0034523A" w:rsidRPr="00B83334">
        <w:rPr>
          <w:rFonts w:asciiTheme="minorHAnsi" w:hAnsiTheme="minorHAnsi" w:cs="Segoe UI"/>
          <w:color w:val="auto"/>
          <w:sz w:val="20"/>
          <w:szCs w:val="20"/>
          <w:lang w:eastAsia="de-DE"/>
        </w:rPr>
        <w:t>NRW</w:t>
      </w:r>
      <w:r w:rsidR="00004460" w:rsidRPr="00B83334">
        <w:rPr>
          <w:rFonts w:asciiTheme="minorHAnsi" w:hAnsiTheme="minorHAnsi" w:cs="Segoe UI"/>
          <w:color w:val="auto"/>
          <w:sz w:val="20"/>
          <w:szCs w:val="20"/>
          <w:lang w:eastAsia="de-DE"/>
        </w:rPr>
        <w:t xml:space="preserve"> </w:t>
      </w:r>
      <w:r w:rsidR="006C0BFE" w:rsidRPr="00B83334">
        <w:rPr>
          <w:rFonts w:asciiTheme="minorHAnsi" w:hAnsiTheme="minorHAnsi" w:cs="Segoe UI"/>
          <w:color w:val="auto"/>
          <w:sz w:val="20"/>
          <w:szCs w:val="20"/>
          <w:lang w:eastAsia="de-DE"/>
        </w:rPr>
        <w:t xml:space="preserve">gefördert. </w:t>
      </w:r>
      <w:r w:rsidR="00972E39" w:rsidRPr="00B83334">
        <w:rPr>
          <w:rFonts w:asciiTheme="minorHAnsi" w:hAnsiTheme="minorHAnsi"/>
          <w:sz w:val="20"/>
          <w:szCs w:val="20"/>
        </w:rPr>
        <w:t xml:space="preserve">Wirtschafts- und Digitalminister Prof. Dr. Andreas Pinkwart: „Es ist mir eine besondere Freude, heute den Förderbescheid für das erste Projekt der Initiative IN4climate.NRW übergeben zu können, mit dem wir einen wichtigen Schritt in Richtung einer klimaneutralen Industrie gehen. Um ambitionierten Klimaschutz mit einer auch in Zukunft global wettbewerbsfähigen Industrie zu erreichen, muss es Innovationen bei industriellen und energieintensiven Prozessen wie der Stahlherstellung geben. Diesen Transformationspfad möchten wir als Land Nordrhein-Westfalen gemeinsam mit der Industrie und der Wissenschaft gehen. Das Pilotprojekt zeigt, dass unsere Initiative IN4climate.NRW bereits erste Früchte trägt. Ich bin froh, dass wir thyssenkrupp Steel, Air Liquide </w:t>
      </w:r>
      <w:r w:rsidR="00A5524E">
        <w:rPr>
          <w:rFonts w:asciiTheme="minorHAnsi" w:hAnsiTheme="minorHAnsi"/>
          <w:sz w:val="20"/>
          <w:szCs w:val="20"/>
        </w:rPr>
        <w:t>u</w:t>
      </w:r>
      <w:r w:rsidR="00972E39" w:rsidRPr="00B83334">
        <w:rPr>
          <w:rFonts w:asciiTheme="minorHAnsi" w:hAnsiTheme="minorHAnsi"/>
          <w:sz w:val="20"/>
          <w:szCs w:val="20"/>
        </w:rPr>
        <w:t xml:space="preserve">nd das BFI hier als innovative Partner an unserer Seite haben“.  </w:t>
      </w:r>
      <w:r w:rsidR="003276F9" w:rsidRPr="00B83334">
        <w:rPr>
          <w:rFonts w:asciiTheme="minorHAnsi" w:hAnsiTheme="minorHAnsi" w:cs="Segoe UI"/>
          <w:color w:val="auto"/>
          <w:sz w:val="20"/>
          <w:szCs w:val="20"/>
          <w:lang w:eastAsia="de-DE"/>
        </w:rPr>
        <w:t xml:space="preserve">Air Liquide, ein </w:t>
      </w:r>
      <w:r w:rsidR="006C0BFE" w:rsidRPr="00B83334">
        <w:rPr>
          <w:rFonts w:asciiTheme="minorHAnsi" w:hAnsiTheme="minorHAnsi" w:cs="Segoe UI"/>
          <w:color w:val="auto"/>
          <w:sz w:val="20"/>
          <w:szCs w:val="20"/>
          <w:lang w:eastAsia="de-DE"/>
        </w:rPr>
        <w:t>Weltmarktführer für Industriegase</w:t>
      </w:r>
      <w:r w:rsidR="003276F9" w:rsidRPr="00B83334">
        <w:rPr>
          <w:rFonts w:asciiTheme="minorHAnsi" w:hAnsiTheme="minorHAnsi" w:cs="Segoe UI"/>
          <w:color w:val="auto"/>
          <w:sz w:val="20"/>
          <w:szCs w:val="20"/>
          <w:lang w:eastAsia="de-DE"/>
        </w:rPr>
        <w:t>, liefert den für das Projekt benötig</w:t>
      </w:r>
      <w:r w:rsidR="00836D0B" w:rsidRPr="00B83334">
        <w:rPr>
          <w:rFonts w:asciiTheme="minorHAnsi" w:hAnsiTheme="minorHAnsi" w:cs="Segoe UI"/>
          <w:color w:val="auto"/>
          <w:sz w:val="20"/>
          <w:szCs w:val="20"/>
          <w:lang w:eastAsia="de-DE"/>
        </w:rPr>
        <w:t>t</w:t>
      </w:r>
      <w:r w:rsidR="003276F9" w:rsidRPr="00B83334">
        <w:rPr>
          <w:rFonts w:asciiTheme="minorHAnsi" w:hAnsiTheme="minorHAnsi" w:cs="Segoe UI"/>
          <w:color w:val="auto"/>
          <w:sz w:val="20"/>
          <w:szCs w:val="20"/>
          <w:lang w:eastAsia="de-DE"/>
        </w:rPr>
        <w:t>en Wasserstoff.</w:t>
      </w:r>
      <w:r w:rsidR="006C0BFE" w:rsidRPr="00B83334">
        <w:rPr>
          <w:rFonts w:asciiTheme="minorHAnsi" w:hAnsiTheme="minorHAnsi" w:cs="Segoe UI"/>
          <w:color w:val="auto"/>
          <w:sz w:val="20"/>
          <w:szCs w:val="20"/>
          <w:lang w:eastAsia="de-DE"/>
        </w:rPr>
        <w:t xml:space="preserve"> </w:t>
      </w:r>
    </w:p>
    <w:p w:rsidR="009D646A" w:rsidRDefault="009D646A" w:rsidP="00A419BB">
      <w:pPr>
        <w:pStyle w:val="Default"/>
        <w:spacing w:line="360" w:lineRule="auto"/>
        <w:jc w:val="both"/>
        <w:rPr>
          <w:rFonts w:asciiTheme="minorHAnsi" w:hAnsiTheme="minorHAnsi" w:cs="Segoe UI"/>
          <w:color w:val="auto"/>
          <w:sz w:val="20"/>
          <w:szCs w:val="20"/>
          <w:lang w:eastAsia="de-DE"/>
        </w:rPr>
      </w:pPr>
    </w:p>
    <w:p w:rsidR="009D646A" w:rsidRPr="00B83334" w:rsidRDefault="009D646A" w:rsidP="00A419BB">
      <w:pPr>
        <w:pStyle w:val="Default"/>
        <w:spacing w:line="360" w:lineRule="auto"/>
        <w:jc w:val="both"/>
        <w:rPr>
          <w:rFonts w:asciiTheme="minorHAnsi" w:hAnsiTheme="minorHAnsi" w:cs="Segoe UI"/>
          <w:color w:val="auto"/>
          <w:sz w:val="20"/>
          <w:szCs w:val="20"/>
          <w:lang w:eastAsia="de-DE"/>
        </w:rPr>
      </w:pPr>
    </w:p>
    <w:p w:rsidR="00004460" w:rsidRPr="00B83334" w:rsidRDefault="00004460" w:rsidP="00A419BB">
      <w:pPr>
        <w:spacing w:line="360" w:lineRule="auto"/>
        <w:jc w:val="both"/>
        <w:rPr>
          <w:rFonts w:eastAsia="Times New Roman" w:cs="Segoe UI"/>
          <w:color w:val="0070C0"/>
          <w:szCs w:val="20"/>
          <w:lang w:eastAsia="de-DE"/>
        </w:rPr>
      </w:pPr>
    </w:p>
    <w:p w:rsidR="00F773DC" w:rsidRPr="00B83334" w:rsidRDefault="00F773DC" w:rsidP="00A419BB">
      <w:pPr>
        <w:spacing w:line="360" w:lineRule="auto"/>
        <w:jc w:val="both"/>
        <w:rPr>
          <w:rFonts w:eastAsia="Times New Roman" w:cs="Segoe UI"/>
          <w:color w:val="0070C0"/>
          <w:szCs w:val="20"/>
          <w:lang w:eastAsia="de-DE"/>
        </w:rPr>
      </w:pPr>
    </w:p>
    <w:p w:rsidR="00163F18" w:rsidRPr="00B83334" w:rsidRDefault="006C0BFE" w:rsidP="00A419BB">
      <w:pPr>
        <w:spacing w:line="360" w:lineRule="auto"/>
        <w:jc w:val="both"/>
        <w:rPr>
          <w:rFonts w:eastAsia="Times New Roman" w:cs="Segoe UI"/>
          <w:b/>
          <w:color w:val="auto"/>
          <w:szCs w:val="20"/>
          <w:lang w:eastAsia="de-DE"/>
        </w:rPr>
      </w:pPr>
      <w:r w:rsidRPr="00B83334">
        <w:rPr>
          <w:rFonts w:eastAsia="Times New Roman" w:cs="Segoe UI"/>
          <w:b/>
          <w:color w:val="auto"/>
          <w:szCs w:val="20"/>
          <w:lang w:eastAsia="de-DE"/>
        </w:rPr>
        <w:lastRenderedPageBreak/>
        <w:t xml:space="preserve">Wasserstoffprojekt </w:t>
      </w:r>
      <w:r w:rsidR="00DF1E1A" w:rsidRPr="00B83334">
        <w:rPr>
          <w:rFonts w:eastAsia="Times New Roman" w:cs="Segoe UI"/>
          <w:b/>
          <w:color w:val="auto"/>
          <w:szCs w:val="20"/>
          <w:lang w:eastAsia="de-DE"/>
        </w:rPr>
        <w:t>als</w:t>
      </w:r>
      <w:r w:rsidR="001B68FD" w:rsidRPr="00B83334">
        <w:rPr>
          <w:rFonts w:eastAsia="Times New Roman" w:cs="Segoe UI"/>
          <w:b/>
          <w:color w:val="auto"/>
          <w:szCs w:val="20"/>
          <w:lang w:eastAsia="de-DE"/>
        </w:rPr>
        <w:t xml:space="preserve"> weiterer</w:t>
      </w:r>
      <w:r w:rsidR="00DF1E1A" w:rsidRPr="00B83334">
        <w:rPr>
          <w:rFonts w:eastAsia="Times New Roman" w:cs="Segoe UI"/>
          <w:b/>
          <w:color w:val="auto"/>
          <w:szCs w:val="20"/>
          <w:lang w:eastAsia="de-DE"/>
        </w:rPr>
        <w:t xml:space="preserve"> Meilenstein auf dem Weg zu einer klimafreundlichen Stahlerzeugung</w:t>
      </w:r>
    </w:p>
    <w:p w:rsidR="00836D0B" w:rsidRPr="00B83334" w:rsidRDefault="006C0BFE" w:rsidP="00A419BB">
      <w:pPr>
        <w:spacing w:line="360" w:lineRule="auto"/>
        <w:jc w:val="both"/>
        <w:rPr>
          <w:rFonts w:eastAsia="Times New Roman" w:cs="Segoe UI"/>
          <w:color w:val="auto"/>
          <w:szCs w:val="20"/>
          <w:lang w:eastAsia="de-DE"/>
        </w:rPr>
      </w:pPr>
      <w:r w:rsidRPr="00B83334">
        <w:rPr>
          <w:rFonts w:eastAsia="Times New Roman" w:cs="Segoe UI"/>
          <w:color w:val="auto"/>
          <w:szCs w:val="20"/>
          <w:lang w:eastAsia="de-DE"/>
        </w:rPr>
        <w:t xml:space="preserve">thyssenkrupp </w:t>
      </w:r>
      <w:r w:rsidR="003276F9" w:rsidRPr="00B83334">
        <w:rPr>
          <w:rFonts w:eastAsia="Times New Roman" w:cs="Segoe UI"/>
          <w:color w:val="auto"/>
          <w:szCs w:val="20"/>
          <w:lang w:eastAsia="de-DE"/>
        </w:rPr>
        <w:t>bekennt sich zu d</w:t>
      </w:r>
      <w:r w:rsidR="001B68FD" w:rsidRPr="00B83334">
        <w:rPr>
          <w:rFonts w:eastAsia="Times New Roman" w:cs="Segoe UI"/>
          <w:color w:val="auto"/>
          <w:szCs w:val="20"/>
          <w:lang w:eastAsia="de-DE"/>
        </w:rPr>
        <w:t>en Pariser Klimaschutzzielen</w:t>
      </w:r>
      <w:r w:rsidR="003276F9" w:rsidRPr="00B83334">
        <w:rPr>
          <w:rFonts w:eastAsia="Times New Roman" w:cs="Segoe UI"/>
          <w:color w:val="auto"/>
          <w:szCs w:val="20"/>
          <w:lang w:eastAsia="de-DE"/>
        </w:rPr>
        <w:t xml:space="preserve">. </w:t>
      </w:r>
      <w:r w:rsidR="001B68FD" w:rsidRPr="00B83334">
        <w:rPr>
          <w:rFonts w:eastAsia="Times New Roman" w:cs="Segoe UI"/>
          <w:color w:val="auto"/>
          <w:szCs w:val="20"/>
          <w:lang w:eastAsia="de-DE"/>
        </w:rPr>
        <w:t xml:space="preserve">Bei der </w:t>
      </w:r>
      <w:r w:rsidR="00836D0B" w:rsidRPr="00B83334">
        <w:rPr>
          <w:rFonts w:eastAsia="Times New Roman" w:cs="Segoe UI"/>
          <w:color w:val="auto"/>
          <w:szCs w:val="20"/>
          <w:lang w:eastAsia="de-DE"/>
        </w:rPr>
        <w:t xml:space="preserve">notwendigen </w:t>
      </w:r>
      <w:r w:rsidR="001B68FD" w:rsidRPr="00B83334">
        <w:rPr>
          <w:rFonts w:eastAsia="Times New Roman" w:cs="Segoe UI"/>
          <w:color w:val="auto"/>
          <w:szCs w:val="20"/>
          <w:lang w:eastAsia="de-DE"/>
        </w:rPr>
        <w:t>Umstellung seiner Stahl</w:t>
      </w:r>
      <w:r w:rsidR="003276F9" w:rsidRPr="00B83334">
        <w:rPr>
          <w:rFonts w:eastAsia="Times New Roman" w:cs="Segoe UI"/>
          <w:color w:val="auto"/>
          <w:szCs w:val="20"/>
          <w:lang w:eastAsia="de-DE"/>
        </w:rPr>
        <w:t xml:space="preserve">produktion </w:t>
      </w:r>
      <w:r w:rsidR="001B68FD" w:rsidRPr="00B83334">
        <w:rPr>
          <w:rFonts w:eastAsia="Times New Roman" w:cs="Segoe UI"/>
          <w:color w:val="auto"/>
          <w:szCs w:val="20"/>
          <w:lang w:eastAsia="de-DE"/>
        </w:rPr>
        <w:t>geht das U</w:t>
      </w:r>
      <w:r w:rsidR="003276F9" w:rsidRPr="00B83334">
        <w:rPr>
          <w:rFonts w:eastAsia="Times New Roman" w:cs="Segoe UI"/>
          <w:color w:val="auto"/>
          <w:szCs w:val="20"/>
          <w:lang w:eastAsia="de-DE"/>
        </w:rPr>
        <w:t>nternehmen dabei technologieoffen</w:t>
      </w:r>
      <w:r w:rsidR="001B68FD" w:rsidRPr="00B83334">
        <w:rPr>
          <w:rFonts w:eastAsia="Times New Roman" w:cs="Segoe UI"/>
          <w:color w:val="auto"/>
          <w:szCs w:val="20"/>
          <w:lang w:eastAsia="de-DE"/>
        </w:rPr>
        <w:t xml:space="preserve"> vor und nutzt ver</w:t>
      </w:r>
      <w:r w:rsidR="003276F9" w:rsidRPr="00B83334">
        <w:rPr>
          <w:rFonts w:eastAsia="Times New Roman" w:cs="Segoe UI"/>
          <w:color w:val="auto"/>
          <w:szCs w:val="20"/>
          <w:lang w:eastAsia="de-DE"/>
        </w:rPr>
        <w:t>schiedene, sich ergänzende Ansätze</w:t>
      </w:r>
      <w:r w:rsidR="001B68FD" w:rsidRPr="00B83334">
        <w:rPr>
          <w:rFonts w:eastAsia="Times New Roman" w:cs="Segoe UI"/>
          <w:color w:val="auto"/>
          <w:szCs w:val="20"/>
          <w:lang w:eastAsia="de-DE"/>
        </w:rPr>
        <w:t>.</w:t>
      </w:r>
      <w:r w:rsidRPr="00B83334">
        <w:rPr>
          <w:rFonts w:eastAsia="Times New Roman" w:cs="Segoe UI"/>
          <w:color w:val="auto"/>
          <w:szCs w:val="20"/>
          <w:lang w:eastAsia="de-DE"/>
        </w:rPr>
        <w:t xml:space="preserve"> </w:t>
      </w:r>
      <w:r w:rsidR="003276F9" w:rsidRPr="00B83334">
        <w:rPr>
          <w:rFonts w:eastAsia="Times New Roman" w:cs="Segoe UI"/>
          <w:color w:val="auto"/>
          <w:szCs w:val="20"/>
          <w:lang w:eastAsia="de-DE"/>
        </w:rPr>
        <w:t>So können m</w:t>
      </w:r>
      <w:r w:rsidRPr="00B83334">
        <w:rPr>
          <w:rFonts w:eastAsia="Times New Roman" w:cs="Segoe UI"/>
          <w:color w:val="auto"/>
          <w:szCs w:val="20"/>
          <w:lang w:eastAsia="de-DE"/>
        </w:rPr>
        <w:t xml:space="preserve">it dem </w:t>
      </w:r>
      <w:r w:rsidR="00755749" w:rsidRPr="00B83334">
        <w:rPr>
          <w:rFonts w:eastAsia="Times New Roman" w:cs="Segoe UI"/>
          <w:color w:val="auto"/>
          <w:szCs w:val="20"/>
          <w:lang w:eastAsia="de-DE"/>
        </w:rPr>
        <w:t>b</w:t>
      </w:r>
      <w:r w:rsidRPr="00B83334">
        <w:rPr>
          <w:rFonts w:eastAsia="Times New Roman" w:cs="Segoe UI"/>
          <w:color w:val="auto"/>
          <w:szCs w:val="20"/>
          <w:lang w:eastAsia="de-DE"/>
        </w:rPr>
        <w:t>ereits erfolgreich gestarteten Projekt Carbon2Chem</w:t>
      </w:r>
      <w:r w:rsidR="00836D0B" w:rsidRPr="00B83334">
        <w:rPr>
          <w:rFonts w:eastAsia="Times New Roman" w:cs="Segoe UI"/>
          <w:color w:val="auto"/>
          <w:szCs w:val="20"/>
          <w:lang w:eastAsia="de-DE"/>
        </w:rPr>
        <w:t xml:space="preserve"> </w:t>
      </w:r>
      <w:r w:rsidR="00F773DC" w:rsidRPr="00B83334">
        <w:rPr>
          <w:rFonts w:eastAsia="Times New Roman" w:cs="Segoe UI"/>
          <w:color w:val="auto"/>
          <w:szCs w:val="20"/>
          <w:lang w:eastAsia="de-DE"/>
        </w:rPr>
        <w:t>in der</w:t>
      </w:r>
      <w:r w:rsidR="00836D0B" w:rsidRPr="00B83334">
        <w:rPr>
          <w:rFonts w:eastAsia="Times New Roman" w:cs="Segoe UI"/>
          <w:color w:val="auto"/>
          <w:szCs w:val="20"/>
          <w:lang w:eastAsia="de-DE"/>
        </w:rPr>
        <w:t xml:space="preserve"> </w:t>
      </w:r>
      <w:r w:rsidRPr="00B83334">
        <w:rPr>
          <w:rFonts w:eastAsia="Times New Roman" w:cs="Segoe UI"/>
          <w:color w:val="auto"/>
          <w:szCs w:val="20"/>
          <w:lang w:eastAsia="de-DE"/>
        </w:rPr>
        <w:t xml:space="preserve">Stahlproduktion entstehende </w:t>
      </w:r>
      <w:r w:rsidR="002D1849">
        <w:rPr>
          <w:rFonts w:eastAsia="Times New Roman" w:cs="Segoe UI"/>
          <w:color w:val="auto"/>
          <w:szCs w:val="20"/>
          <w:lang w:eastAsia="de-DE"/>
        </w:rPr>
        <w:t xml:space="preserve">Treibhausgase </w:t>
      </w:r>
      <w:r w:rsidRPr="00B83334">
        <w:rPr>
          <w:rFonts w:eastAsia="Times New Roman" w:cs="Segoe UI"/>
          <w:color w:val="auto"/>
          <w:szCs w:val="20"/>
          <w:lang w:eastAsia="de-DE"/>
        </w:rPr>
        <w:t>in Chemieprodukte umgewandelt</w:t>
      </w:r>
      <w:r w:rsidR="002D1849">
        <w:rPr>
          <w:rFonts w:eastAsia="Times New Roman" w:cs="Segoe UI"/>
          <w:color w:val="auto"/>
          <w:szCs w:val="20"/>
          <w:lang w:eastAsia="de-DE"/>
        </w:rPr>
        <w:t xml:space="preserve"> werden und sind so a</w:t>
      </w:r>
      <w:r w:rsidRPr="00B83334">
        <w:rPr>
          <w:rFonts w:eastAsia="Times New Roman" w:cs="Segoe UI"/>
          <w:color w:val="auto"/>
          <w:szCs w:val="20"/>
          <w:lang w:eastAsia="de-DE"/>
        </w:rPr>
        <w:t xml:space="preserve">ls wertvolle Rohstoffe </w:t>
      </w:r>
      <w:r w:rsidR="002D1849">
        <w:rPr>
          <w:rFonts w:eastAsia="Times New Roman" w:cs="Segoe UI"/>
          <w:color w:val="auto"/>
          <w:szCs w:val="20"/>
          <w:lang w:eastAsia="de-DE"/>
        </w:rPr>
        <w:t>nutzbar</w:t>
      </w:r>
      <w:r w:rsidRPr="00B83334">
        <w:rPr>
          <w:rFonts w:eastAsia="Times New Roman" w:cs="Segoe UI"/>
          <w:color w:val="auto"/>
          <w:szCs w:val="20"/>
          <w:lang w:eastAsia="de-DE"/>
        </w:rPr>
        <w:t xml:space="preserve">. </w:t>
      </w:r>
    </w:p>
    <w:p w:rsidR="00836D0B" w:rsidRPr="00B83334" w:rsidRDefault="00836D0B" w:rsidP="00F7193A">
      <w:pPr>
        <w:spacing w:line="240" w:lineRule="auto"/>
        <w:jc w:val="both"/>
        <w:rPr>
          <w:rFonts w:eastAsia="Times New Roman" w:cs="Segoe UI"/>
          <w:color w:val="auto"/>
          <w:szCs w:val="20"/>
          <w:lang w:eastAsia="de-DE"/>
        </w:rPr>
      </w:pPr>
    </w:p>
    <w:p w:rsidR="00163F18" w:rsidRPr="00B83334" w:rsidRDefault="006C0BFE" w:rsidP="00F7193A">
      <w:pPr>
        <w:spacing w:line="360" w:lineRule="auto"/>
        <w:jc w:val="both"/>
        <w:rPr>
          <w:rFonts w:eastAsia="Times New Roman" w:cs="Segoe UI"/>
          <w:color w:val="auto"/>
          <w:szCs w:val="20"/>
          <w:lang w:eastAsia="de-DE"/>
        </w:rPr>
      </w:pPr>
      <w:r w:rsidRPr="00B83334">
        <w:rPr>
          <w:rFonts w:eastAsia="Times New Roman" w:cs="Segoe UI"/>
          <w:color w:val="auto"/>
          <w:szCs w:val="20"/>
          <w:lang w:eastAsia="de-DE"/>
        </w:rPr>
        <w:t xml:space="preserve">Das Wasserstoffprojekt am Hochofen beschreitet einen </w:t>
      </w:r>
      <w:r w:rsidR="003276F9" w:rsidRPr="00B83334">
        <w:rPr>
          <w:rFonts w:eastAsia="Times New Roman" w:cs="Segoe UI"/>
          <w:color w:val="auto"/>
          <w:szCs w:val="20"/>
          <w:lang w:eastAsia="de-DE"/>
        </w:rPr>
        <w:t xml:space="preserve">weiteren </w:t>
      </w:r>
      <w:r w:rsidR="002E3801" w:rsidRPr="00B83334">
        <w:rPr>
          <w:rFonts w:eastAsia="Times New Roman" w:cs="Segoe UI"/>
          <w:color w:val="auto"/>
          <w:szCs w:val="20"/>
          <w:lang w:eastAsia="de-DE"/>
        </w:rPr>
        <w:t>Technologiepfad</w:t>
      </w:r>
      <w:r w:rsidR="003276F9" w:rsidRPr="00B83334">
        <w:rPr>
          <w:rFonts w:eastAsia="Times New Roman" w:cs="Segoe UI"/>
          <w:color w:val="auto"/>
          <w:szCs w:val="20"/>
          <w:lang w:eastAsia="de-DE"/>
        </w:rPr>
        <w:t>:</w:t>
      </w:r>
      <w:r w:rsidR="002E3801" w:rsidRPr="00B83334">
        <w:rPr>
          <w:rFonts w:eastAsia="Times New Roman" w:cs="Segoe UI"/>
          <w:color w:val="auto"/>
          <w:szCs w:val="20"/>
          <w:lang w:eastAsia="de-DE"/>
        </w:rPr>
        <w:t xml:space="preserve"> Hier wird vermieden, dass schädliche Treibausgase überhaupt entstehen. Dies geschieht dadurch, dass ein Teil des </w:t>
      </w:r>
      <w:r w:rsidR="00B83334" w:rsidRPr="00B83334">
        <w:rPr>
          <w:rFonts w:eastAsia="Times New Roman" w:cs="Segoe UI"/>
          <w:color w:val="auto"/>
          <w:szCs w:val="20"/>
          <w:lang w:eastAsia="de-DE"/>
        </w:rPr>
        <w:t xml:space="preserve">im Hochofen </w:t>
      </w:r>
      <w:r w:rsidR="002E3801" w:rsidRPr="00B83334">
        <w:rPr>
          <w:rFonts w:eastAsia="Times New Roman" w:cs="Segoe UI"/>
          <w:color w:val="auto"/>
          <w:szCs w:val="20"/>
          <w:lang w:eastAsia="de-DE"/>
        </w:rPr>
        <w:t>als Reduktionsmittel eingesetzten K</w:t>
      </w:r>
      <w:r w:rsidR="00FF3473" w:rsidRPr="00B83334">
        <w:rPr>
          <w:rFonts w:eastAsia="Times New Roman" w:cs="Segoe UI"/>
          <w:color w:val="auto"/>
          <w:szCs w:val="20"/>
          <w:lang w:eastAsia="de-DE"/>
        </w:rPr>
        <w:t>o</w:t>
      </w:r>
      <w:r w:rsidR="003276F9" w:rsidRPr="00B83334">
        <w:rPr>
          <w:rFonts w:eastAsia="Times New Roman" w:cs="Segoe UI"/>
          <w:color w:val="auto"/>
          <w:szCs w:val="20"/>
          <w:lang w:eastAsia="de-DE"/>
        </w:rPr>
        <w:t>hlenstaubes</w:t>
      </w:r>
      <w:r w:rsidR="00FF3473" w:rsidRPr="00B83334">
        <w:rPr>
          <w:rFonts w:eastAsia="Times New Roman" w:cs="Segoe UI"/>
          <w:color w:val="auto"/>
          <w:szCs w:val="20"/>
          <w:lang w:eastAsia="de-DE"/>
        </w:rPr>
        <w:t xml:space="preserve"> durch </w:t>
      </w:r>
      <w:r w:rsidR="003276F9" w:rsidRPr="00B83334">
        <w:rPr>
          <w:rFonts w:eastAsia="Times New Roman" w:cs="Segoe UI"/>
          <w:color w:val="auto"/>
          <w:szCs w:val="20"/>
          <w:lang w:eastAsia="de-DE"/>
        </w:rPr>
        <w:t xml:space="preserve">das </w:t>
      </w:r>
      <w:r w:rsidR="00FA25ED" w:rsidRPr="00B83334">
        <w:rPr>
          <w:rFonts w:eastAsia="Times New Roman" w:cs="Segoe UI"/>
          <w:color w:val="auto"/>
          <w:szCs w:val="20"/>
          <w:lang w:eastAsia="de-DE"/>
        </w:rPr>
        <w:t>Einblasen von Wasserstoff</w:t>
      </w:r>
      <w:r w:rsidR="00FF3473" w:rsidRPr="00B83334">
        <w:rPr>
          <w:rFonts w:eastAsia="Times New Roman" w:cs="Segoe UI"/>
          <w:color w:val="auto"/>
          <w:szCs w:val="20"/>
          <w:lang w:eastAsia="de-DE"/>
        </w:rPr>
        <w:t xml:space="preserve"> ersetzt wird. </w:t>
      </w:r>
      <w:r w:rsidR="00755749" w:rsidRPr="00B83334">
        <w:rPr>
          <w:rFonts w:eastAsia="Times New Roman" w:cs="Segoe UI"/>
          <w:color w:val="auto"/>
          <w:szCs w:val="20"/>
          <w:lang w:eastAsia="de-DE"/>
        </w:rPr>
        <w:t>„Mit dem Einsatz von Wasserstoff an unserem Hoc</w:t>
      </w:r>
      <w:r w:rsidR="00FA25ED" w:rsidRPr="00B83334">
        <w:rPr>
          <w:rFonts w:eastAsia="Times New Roman" w:cs="Segoe UI"/>
          <w:color w:val="auto"/>
          <w:szCs w:val="20"/>
          <w:lang w:eastAsia="de-DE"/>
        </w:rPr>
        <w:t xml:space="preserve">hofen 9 arbeiten wir weiter konsequent an der </w:t>
      </w:r>
      <w:r w:rsidR="00836D0B" w:rsidRPr="00B83334">
        <w:rPr>
          <w:rFonts w:eastAsia="Times New Roman" w:cs="Segoe UI"/>
          <w:color w:val="auto"/>
          <w:szCs w:val="20"/>
          <w:lang w:eastAsia="de-DE"/>
        </w:rPr>
        <w:t xml:space="preserve">Umstellung </w:t>
      </w:r>
      <w:r w:rsidR="00FA25ED" w:rsidRPr="00B83334">
        <w:rPr>
          <w:rFonts w:eastAsia="Times New Roman" w:cs="Segoe UI"/>
          <w:color w:val="auto"/>
          <w:szCs w:val="20"/>
          <w:lang w:eastAsia="de-DE"/>
        </w:rPr>
        <w:t>unserer Produktionsprozesse. Unser Ziel ist eine nahezu CO</w:t>
      </w:r>
      <w:r w:rsidR="00FA25ED" w:rsidRPr="00B83334">
        <w:rPr>
          <w:rFonts w:eastAsia="Times New Roman" w:cs="Segoe UI"/>
          <w:color w:val="auto"/>
          <w:szCs w:val="20"/>
          <w:vertAlign w:val="subscript"/>
          <w:lang w:eastAsia="de-DE"/>
        </w:rPr>
        <w:t>2</w:t>
      </w:r>
      <w:r w:rsidR="00FA25ED" w:rsidRPr="00B83334">
        <w:rPr>
          <w:rFonts w:eastAsia="Times New Roman" w:cs="Segoe UI"/>
          <w:color w:val="auto"/>
          <w:szCs w:val="20"/>
          <w:lang w:eastAsia="de-DE"/>
        </w:rPr>
        <w:t>-neutrale Stahlerzeugung. Dies wird ein langer und kostenintensiver Prozess, auf dem wir heute einen weiteren Schritt vorangehen</w:t>
      </w:r>
      <w:r w:rsidR="00A727A9" w:rsidRPr="00B83334">
        <w:rPr>
          <w:rFonts w:eastAsia="Times New Roman" w:cs="Segoe UI"/>
          <w:color w:val="auto"/>
          <w:szCs w:val="20"/>
          <w:lang w:eastAsia="de-DE"/>
        </w:rPr>
        <w:t>“, erläutert Arnd Köfler, Produktionsvorstand von thyssenkrupp Steel Europe</w:t>
      </w:r>
      <w:r w:rsidR="00FA25ED" w:rsidRPr="00B83334">
        <w:rPr>
          <w:rFonts w:eastAsia="Times New Roman" w:cs="Segoe UI"/>
          <w:color w:val="auto"/>
          <w:szCs w:val="20"/>
          <w:lang w:eastAsia="de-DE"/>
        </w:rPr>
        <w:t xml:space="preserve">. </w:t>
      </w:r>
      <w:r w:rsidR="00A727A9" w:rsidRPr="00B83334">
        <w:rPr>
          <w:rFonts w:eastAsia="Times New Roman" w:cs="Segoe UI"/>
          <w:color w:val="auto"/>
          <w:szCs w:val="20"/>
          <w:lang w:eastAsia="de-DE"/>
        </w:rPr>
        <w:t>„</w:t>
      </w:r>
      <w:r w:rsidR="00F40D52" w:rsidRPr="00B83334">
        <w:rPr>
          <w:rFonts w:eastAsia="Times New Roman" w:cs="Segoe UI"/>
          <w:color w:val="auto"/>
          <w:szCs w:val="20"/>
          <w:lang w:eastAsia="de-DE"/>
        </w:rPr>
        <w:t xml:space="preserve">Wie testen </w:t>
      </w:r>
      <w:r w:rsidR="003276F9" w:rsidRPr="00B83334">
        <w:rPr>
          <w:rFonts w:eastAsia="Times New Roman" w:cs="Segoe UI"/>
          <w:color w:val="auto"/>
          <w:szCs w:val="20"/>
          <w:lang w:eastAsia="de-DE"/>
        </w:rPr>
        <w:t xml:space="preserve">in dieser ersten Projektphase in den nächsten Monaten zunächst </w:t>
      </w:r>
      <w:r w:rsidR="00F40D52" w:rsidRPr="00B83334">
        <w:rPr>
          <w:rFonts w:eastAsia="Times New Roman" w:cs="Segoe UI"/>
          <w:color w:val="auto"/>
          <w:szCs w:val="20"/>
          <w:lang w:eastAsia="de-DE"/>
        </w:rPr>
        <w:t>den Einsatz von Wasserstoff a</w:t>
      </w:r>
      <w:r w:rsidR="001B68FD" w:rsidRPr="00B83334">
        <w:rPr>
          <w:rFonts w:eastAsia="Times New Roman" w:cs="Segoe UI"/>
          <w:color w:val="auto"/>
          <w:szCs w:val="20"/>
          <w:lang w:eastAsia="de-DE"/>
        </w:rPr>
        <w:t xml:space="preserve">n einer von </w:t>
      </w:r>
      <w:r w:rsidR="00F40D52" w:rsidRPr="00B83334">
        <w:rPr>
          <w:rFonts w:eastAsia="Times New Roman" w:cs="Segoe UI"/>
          <w:color w:val="auto"/>
          <w:szCs w:val="20"/>
          <w:lang w:eastAsia="de-DE"/>
        </w:rPr>
        <w:t xml:space="preserve">28 Blasformen </w:t>
      </w:r>
      <w:r w:rsidR="00836D0B" w:rsidRPr="00B83334">
        <w:rPr>
          <w:rFonts w:eastAsia="Times New Roman" w:cs="Segoe UI"/>
          <w:color w:val="auto"/>
          <w:szCs w:val="20"/>
          <w:lang w:eastAsia="de-DE"/>
        </w:rPr>
        <w:t>eines</w:t>
      </w:r>
      <w:r w:rsidR="00F40D52" w:rsidRPr="00B83334">
        <w:rPr>
          <w:rFonts w:eastAsia="Times New Roman" w:cs="Segoe UI"/>
          <w:color w:val="auto"/>
          <w:szCs w:val="20"/>
          <w:lang w:eastAsia="de-DE"/>
        </w:rPr>
        <w:t xml:space="preserve"> Hochofens.</w:t>
      </w:r>
      <w:r w:rsidR="00880998" w:rsidRPr="00B83334">
        <w:rPr>
          <w:rFonts w:eastAsia="Times New Roman" w:cs="Segoe UI"/>
          <w:color w:val="auto"/>
          <w:szCs w:val="20"/>
          <w:lang w:eastAsia="de-DE"/>
        </w:rPr>
        <w:t xml:space="preserve"> </w:t>
      </w:r>
      <w:r w:rsidR="001B68FD" w:rsidRPr="00B83334">
        <w:rPr>
          <w:rFonts w:eastAsia="Times New Roman" w:cs="Segoe UI"/>
          <w:color w:val="auto"/>
          <w:szCs w:val="20"/>
          <w:lang w:eastAsia="de-DE"/>
        </w:rPr>
        <w:t>Das ist ein Novum und so bislang in der Industrie noch nicht umgesetzt worden.</w:t>
      </w:r>
      <w:r w:rsidR="00880998" w:rsidRPr="00B83334">
        <w:rPr>
          <w:rFonts w:eastAsia="Times New Roman" w:cs="Segoe UI"/>
          <w:color w:val="auto"/>
          <w:szCs w:val="20"/>
          <w:lang w:eastAsia="de-DE"/>
        </w:rPr>
        <w:t xml:space="preserve"> Wir werden die Ergebnisse dieser Testphase genau analysieren</w:t>
      </w:r>
      <w:r w:rsidR="00836D0B" w:rsidRPr="00B83334">
        <w:rPr>
          <w:rFonts w:eastAsia="Times New Roman" w:cs="Segoe UI"/>
          <w:color w:val="auto"/>
          <w:szCs w:val="20"/>
          <w:lang w:eastAsia="de-DE"/>
        </w:rPr>
        <w:t xml:space="preserve"> und wollen dann in e</w:t>
      </w:r>
      <w:r w:rsidR="00F40D52" w:rsidRPr="00B83334">
        <w:rPr>
          <w:rFonts w:eastAsia="Times New Roman" w:cs="Segoe UI"/>
          <w:color w:val="auto"/>
          <w:szCs w:val="20"/>
          <w:lang w:eastAsia="de-DE"/>
        </w:rPr>
        <w:t xml:space="preserve">iner zweiten Projektphase </w:t>
      </w:r>
      <w:r w:rsidR="00836D0B" w:rsidRPr="00B83334">
        <w:rPr>
          <w:rFonts w:eastAsia="Times New Roman" w:cs="Segoe UI"/>
          <w:color w:val="auto"/>
          <w:szCs w:val="20"/>
          <w:lang w:eastAsia="de-DE"/>
        </w:rPr>
        <w:t>d</w:t>
      </w:r>
      <w:r w:rsidR="00F40D52" w:rsidRPr="00B83334">
        <w:rPr>
          <w:rFonts w:eastAsia="Times New Roman" w:cs="Segoe UI"/>
          <w:color w:val="auto"/>
          <w:szCs w:val="20"/>
          <w:lang w:eastAsia="de-DE"/>
        </w:rPr>
        <w:t>e</w:t>
      </w:r>
      <w:r w:rsidR="00880998" w:rsidRPr="00B83334">
        <w:rPr>
          <w:rFonts w:eastAsia="Times New Roman" w:cs="Segoe UI"/>
          <w:color w:val="auto"/>
          <w:szCs w:val="20"/>
          <w:lang w:eastAsia="de-DE"/>
        </w:rPr>
        <w:t>n</w:t>
      </w:r>
      <w:r w:rsidR="00F40D52" w:rsidRPr="00B83334">
        <w:rPr>
          <w:rFonts w:eastAsia="Times New Roman" w:cs="Segoe UI"/>
          <w:color w:val="auto"/>
          <w:szCs w:val="20"/>
          <w:lang w:eastAsia="de-DE"/>
        </w:rPr>
        <w:t xml:space="preserve"> gesamte</w:t>
      </w:r>
      <w:r w:rsidR="00880998" w:rsidRPr="00B83334">
        <w:rPr>
          <w:rFonts w:eastAsia="Times New Roman" w:cs="Segoe UI"/>
          <w:color w:val="auto"/>
          <w:szCs w:val="20"/>
          <w:lang w:eastAsia="de-DE"/>
        </w:rPr>
        <w:t>n</w:t>
      </w:r>
      <w:r w:rsidR="00F40D52" w:rsidRPr="00B83334">
        <w:rPr>
          <w:rFonts w:eastAsia="Times New Roman" w:cs="Segoe UI"/>
          <w:color w:val="auto"/>
          <w:szCs w:val="20"/>
          <w:lang w:eastAsia="de-DE"/>
        </w:rPr>
        <w:t xml:space="preserve"> Hochofen auf diese Weise um</w:t>
      </w:r>
      <w:r w:rsidR="00880998" w:rsidRPr="00B83334">
        <w:rPr>
          <w:rFonts w:eastAsia="Times New Roman" w:cs="Segoe UI"/>
          <w:color w:val="auto"/>
          <w:szCs w:val="20"/>
          <w:lang w:eastAsia="de-DE"/>
        </w:rPr>
        <w:t>stellen</w:t>
      </w:r>
      <w:r w:rsidR="00DF1E1A" w:rsidRPr="00B83334">
        <w:rPr>
          <w:rFonts w:eastAsia="Times New Roman" w:cs="Segoe UI"/>
          <w:color w:val="auto"/>
          <w:szCs w:val="20"/>
          <w:lang w:eastAsia="de-DE"/>
        </w:rPr>
        <w:t>,</w:t>
      </w:r>
      <w:r w:rsidR="00F40D52" w:rsidRPr="00B83334">
        <w:rPr>
          <w:rFonts w:eastAsia="Times New Roman" w:cs="Segoe UI"/>
          <w:color w:val="auto"/>
          <w:szCs w:val="20"/>
          <w:lang w:eastAsia="de-DE"/>
        </w:rPr>
        <w:t xml:space="preserve">“ </w:t>
      </w:r>
      <w:r w:rsidR="00880998" w:rsidRPr="00B83334">
        <w:rPr>
          <w:rFonts w:eastAsia="Times New Roman" w:cs="Segoe UI"/>
          <w:color w:val="auto"/>
          <w:szCs w:val="20"/>
          <w:lang w:eastAsia="de-DE"/>
        </w:rPr>
        <w:t xml:space="preserve">ergänzt </w:t>
      </w:r>
      <w:r w:rsidR="00F40D52" w:rsidRPr="00B83334">
        <w:rPr>
          <w:rFonts w:eastAsia="Times New Roman" w:cs="Segoe UI"/>
          <w:color w:val="auto"/>
          <w:szCs w:val="20"/>
          <w:lang w:eastAsia="de-DE"/>
        </w:rPr>
        <w:t>Köfler. „</w:t>
      </w:r>
      <w:r w:rsidR="001B68FD" w:rsidRPr="00B83334">
        <w:rPr>
          <w:rFonts w:eastAsia="Times New Roman" w:cs="Segoe UI"/>
          <w:color w:val="auto"/>
          <w:szCs w:val="20"/>
          <w:lang w:eastAsia="de-DE"/>
        </w:rPr>
        <w:t xml:space="preserve">Theoretisch ist so ein </w:t>
      </w:r>
      <w:r w:rsidR="00F40D52" w:rsidRPr="00B83334">
        <w:rPr>
          <w:rFonts w:eastAsia="Times New Roman" w:cs="Segoe UI"/>
          <w:color w:val="auto"/>
          <w:szCs w:val="20"/>
          <w:lang w:eastAsia="de-DE"/>
        </w:rPr>
        <w:t>Einsparpoten</w:t>
      </w:r>
      <w:r w:rsidR="00E470E9" w:rsidRPr="00B83334">
        <w:rPr>
          <w:rFonts w:eastAsia="Times New Roman" w:cs="Segoe UI"/>
          <w:color w:val="auto"/>
          <w:szCs w:val="20"/>
          <w:lang w:eastAsia="de-DE"/>
        </w:rPr>
        <w:t>z</w:t>
      </w:r>
      <w:r w:rsidR="00F40D52" w:rsidRPr="00B83334">
        <w:rPr>
          <w:rFonts w:eastAsia="Times New Roman" w:cs="Segoe UI"/>
          <w:color w:val="auto"/>
          <w:szCs w:val="20"/>
          <w:lang w:eastAsia="de-DE"/>
        </w:rPr>
        <w:t>ial von rund 20 Prozent CO</w:t>
      </w:r>
      <w:r w:rsidR="00F40D52" w:rsidRPr="00B83334">
        <w:rPr>
          <w:rFonts w:eastAsia="Times New Roman" w:cs="Segoe UI"/>
          <w:color w:val="auto"/>
          <w:szCs w:val="20"/>
          <w:vertAlign w:val="subscript"/>
          <w:lang w:eastAsia="de-DE"/>
        </w:rPr>
        <w:t>2</w:t>
      </w:r>
      <w:r w:rsidR="001B68FD" w:rsidRPr="00B83334">
        <w:rPr>
          <w:rFonts w:eastAsia="Times New Roman" w:cs="Segoe UI"/>
          <w:color w:val="auto"/>
          <w:szCs w:val="20"/>
          <w:vertAlign w:val="subscript"/>
          <w:lang w:eastAsia="de-DE"/>
        </w:rPr>
        <w:t xml:space="preserve"> </w:t>
      </w:r>
      <w:r w:rsidR="00836D0B" w:rsidRPr="00B83334">
        <w:rPr>
          <w:rFonts w:eastAsia="Times New Roman" w:cs="Segoe UI"/>
          <w:color w:val="auto"/>
          <w:szCs w:val="20"/>
          <w:lang w:eastAsia="de-DE"/>
        </w:rPr>
        <w:t xml:space="preserve">an dieser Stelle des Produktionsprozesses </w:t>
      </w:r>
      <w:r w:rsidR="001B68FD" w:rsidRPr="00B83334">
        <w:rPr>
          <w:rFonts w:eastAsia="Times New Roman" w:cs="Segoe UI"/>
          <w:color w:val="auto"/>
          <w:szCs w:val="20"/>
          <w:lang w:eastAsia="de-DE"/>
        </w:rPr>
        <w:t>möglich</w:t>
      </w:r>
      <w:r w:rsidR="00F40D52" w:rsidRPr="00B83334">
        <w:rPr>
          <w:rFonts w:eastAsia="Times New Roman" w:cs="Segoe UI"/>
          <w:color w:val="auto"/>
          <w:szCs w:val="20"/>
          <w:lang w:eastAsia="de-DE"/>
        </w:rPr>
        <w:t>.</w:t>
      </w:r>
      <w:r w:rsidR="001B68FD" w:rsidRPr="00B83334">
        <w:rPr>
          <w:rFonts w:eastAsia="Times New Roman" w:cs="Segoe UI"/>
          <w:color w:val="auto"/>
          <w:szCs w:val="20"/>
          <w:lang w:eastAsia="de-DE"/>
        </w:rPr>
        <w:t xml:space="preserve"> Wir sind sehr dankbar, dass die Landesregierung </w:t>
      </w:r>
      <w:r w:rsidR="00D267EF" w:rsidRPr="00B83334">
        <w:rPr>
          <w:rFonts w:eastAsia="Times New Roman" w:cs="Segoe UI"/>
          <w:color w:val="auto"/>
          <w:szCs w:val="20"/>
          <w:lang w:eastAsia="de-DE"/>
        </w:rPr>
        <w:t xml:space="preserve">uns hier </w:t>
      </w:r>
      <w:r w:rsidR="00E470E9" w:rsidRPr="00B83334">
        <w:rPr>
          <w:rFonts w:eastAsia="Times New Roman" w:cs="Segoe UI"/>
          <w:color w:val="auto"/>
          <w:szCs w:val="20"/>
          <w:lang w:eastAsia="de-DE"/>
        </w:rPr>
        <w:t>mit einer Förderung im Rahmen von IN</w:t>
      </w:r>
      <w:r w:rsidR="001B68FD" w:rsidRPr="00B83334">
        <w:rPr>
          <w:rFonts w:eastAsia="Times New Roman" w:cs="Segoe UI"/>
          <w:color w:val="auto"/>
          <w:szCs w:val="20"/>
          <w:lang w:eastAsia="de-DE"/>
        </w:rPr>
        <w:t>4climate.</w:t>
      </w:r>
      <w:r w:rsidR="00D267EF" w:rsidRPr="00B83334">
        <w:rPr>
          <w:rFonts w:eastAsia="Times New Roman" w:cs="Segoe UI"/>
          <w:color w:val="auto"/>
          <w:szCs w:val="20"/>
          <w:lang w:eastAsia="de-DE"/>
        </w:rPr>
        <w:t>NRW unterstützt. Mit Air Liquide für die Wasserstoffversorgung und dem BFI als wissenschaftlichen Begleiter des Projekts, haben wir genau die richtigen Partner an unserer Seite.</w:t>
      </w:r>
      <w:r w:rsidR="00F40D52" w:rsidRPr="00B83334">
        <w:rPr>
          <w:rFonts w:eastAsia="Times New Roman" w:cs="Segoe UI"/>
          <w:color w:val="auto"/>
          <w:szCs w:val="20"/>
          <w:lang w:eastAsia="de-DE"/>
        </w:rPr>
        <w:t xml:space="preserve">“ </w:t>
      </w:r>
    </w:p>
    <w:p w:rsidR="00F7193A" w:rsidRDefault="00F7193A" w:rsidP="00F7193A">
      <w:pPr>
        <w:spacing w:line="240" w:lineRule="auto"/>
        <w:jc w:val="both"/>
        <w:rPr>
          <w:rFonts w:eastAsia="Times New Roman" w:cs="Segoe UI"/>
          <w:b/>
          <w:color w:val="auto"/>
          <w:szCs w:val="20"/>
          <w:lang w:eastAsia="de-DE"/>
        </w:rPr>
      </w:pPr>
    </w:p>
    <w:p w:rsidR="00163F18" w:rsidRPr="00B83334" w:rsidRDefault="00F40D52" w:rsidP="00F7193A">
      <w:pPr>
        <w:spacing w:line="360" w:lineRule="auto"/>
        <w:jc w:val="both"/>
        <w:rPr>
          <w:rFonts w:eastAsia="Times New Roman" w:cs="Segoe UI"/>
          <w:b/>
          <w:color w:val="auto"/>
          <w:szCs w:val="20"/>
          <w:lang w:eastAsia="de-DE"/>
        </w:rPr>
      </w:pPr>
      <w:r w:rsidRPr="00B83334">
        <w:rPr>
          <w:rFonts w:eastAsia="Times New Roman" w:cs="Segoe UI"/>
          <w:b/>
          <w:color w:val="auto"/>
          <w:szCs w:val="20"/>
          <w:lang w:eastAsia="de-DE"/>
        </w:rPr>
        <w:t>Wasserstoff: Schlüssel zu einer klimafreundlichen Zukunft</w:t>
      </w:r>
    </w:p>
    <w:p w:rsidR="00710193" w:rsidRDefault="00F40D52" w:rsidP="00A419BB">
      <w:pPr>
        <w:spacing w:line="360" w:lineRule="auto"/>
        <w:jc w:val="both"/>
        <w:rPr>
          <w:rFonts w:eastAsia="Times New Roman" w:cs="Segoe UI"/>
          <w:color w:val="auto"/>
          <w:szCs w:val="20"/>
          <w:lang w:eastAsia="de-DE"/>
        </w:rPr>
      </w:pPr>
      <w:r w:rsidRPr="00B83334">
        <w:rPr>
          <w:rFonts w:eastAsia="Times New Roman" w:cs="Segoe UI"/>
          <w:color w:val="auto"/>
          <w:szCs w:val="20"/>
          <w:lang w:eastAsia="de-DE"/>
        </w:rPr>
        <w:t xml:space="preserve">Wasserstoff ist </w:t>
      </w:r>
      <w:r w:rsidR="00EF1654" w:rsidRPr="00B83334">
        <w:rPr>
          <w:rFonts w:eastAsia="Times New Roman" w:cs="Segoe UI"/>
          <w:color w:val="auto"/>
          <w:szCs w:val="20"/>
          <w:lang w:eastAsia="de-DE"/>
        </w:rPr>
        <w:t xml:space="preserve">ein zentraler </w:t>
      </w:r>
      <w:r w:rsidRPr="00B83334">
        <w:rPr>
          <w:rFonts w:eastAsia="Times New Roman" w:cs="Segoe UI"/>
          <w:color w:val="auto"/>
          <w:szCs w:val="20"/>
          <w:lang w:eastAsia="de-DE"/>
        </w:rPr>
        <w:t xml:space="preserve">Treiber für die Erreichung von Klimaambitionen, da er am Einsatzort keine </w:t>
      </w:r>
      <w:r w:rsidR="00D267EF" w:rsidRPr="00B83334">
        <w:rPr>
          <w:rFonts w:eastAsia="Times New Roman" w:cs="Segoe UI"/>
          <w:color w:val="auto"/>
          <w:szCs w:val="20"/>
          <w:lang w:eastAsia="de-DE"/>
        </w:rPr>
        <w:t xml:space="preserve">klimaschädlichen </w:t>
      </w:r>
      <w:r w:rsidRPr="00B83334">
        <w:rPr>
          <w:rFonts w:eastAsia="Times New Roman" w:cs="Segoe UI"/>
          <w:color w:val="auto"/>
          <w:szCs w:val="20"/>
          <w:lang w:eastAsia="de-DE"/>
        </w:rPr>
        <w:t xml:space="preserve">Emissionen verursacht. </w:t>
      </w:r>
      <w:r w:rsidR="00EF1654" w:rsidRPr="00B83334">
        <w:rPr>
          <w:rFonts w:eastAsia="Times New Roman" w:cs="Segoe UI"/>
          <w:color w:val="auto"/>
          <w:szCs w:val="20"/>
          <w:lang w:eastAsia="de-DE"/>
        </w:rPr>
        <w:t xml:space="preserve">Er kann </w:t>
      </w:r>
      <w:r w:rsidRPr="00B83334">
        <w:rPr>
          <w:rFonts w:eastAsia="Times New Roman" w:cs="Segoe UI"/>
          <w:color w:val="auto"/>
          <w:szCs w:val="20"/>
          <w:lang w:eastAsia="de-DE"/>
        </w:rPr>
        <w:t xml:space="preserve">in flüssiger oder gasförmiger Form mit hoher Energiedichte gespeichert und transportiert werden </w:t>
      </w:r>
      <w:r w:rsidR="00EF1654" w:rsidRPr="00B83334">
        <w:rPr>
          <w:rFonts w:eastAsia="Times New Roman" w:cs="Segoe UI"/>
          <w:color w:val="auto"/>
          <w:szCs w:val="20"/>
          <w:lang w:eastAsia="de-DE"/>
        </w:rPr>
        <w:t xml:space="preserve">und bietet so viele Einsatzmöglichkeiten. </w:t>
      </w:r>
      <w:r w:rsidRPr="00B83334">
        <w:rPr>
          <w:rFonts w:eastAsia="Times New Roman" w:cs="Segoe UI"/>
          <w:color w:val="auto"/>
          <w:szCs w:val="20"/>
          <w:lang w:eastAsia="de-DE"/>
        </w:rPr>
        <w:t xml:space="preserve">Aufgrund seiner Vielseitigkeit spielt Wasserstoff eine Schlüsselrolle beim Übergang zu einem sauberen, kohlenstoffarmen Energiesystem. </w:t>
      </w:r>
      <w:r w:rsidR="00EF1654" w:rsidRPr="00B83334">
        <w:rPr>
          <w:rFonts w:eastAsia="Times New Roman" w:cs="Segoe UI"/>
          <w:color w:val="auto"/>
          <w:szCs w:val="20"/>
          <w:lang w:eastAsia="de-DE"/>
        </w:rPr>
        <w:t>In der Stahlherstellung kann Wasserstoff als emissionsfreies Reduktionsmittel für das Eisenerz verwendet werden</w:t>
      </w:r>
      <w:r w:rsidR="00D267EF" w:rsidRPr="00B83334">
        <w:rPr>
          <w:rFonts w:eastAsia="Times New Roman" w:cs="Segoe UI"/>
          <w:color w:val="auto"/>
          <w:szCs w:val="20"/>
          <w:lang w:eastAsia="de-DE"/>
        </w:rPr>
        <w:t>.</w:t>
      </w:r>
      <w:r w:rsidR="00EF1654" w:rsidRPr="00B83334">
        <w:rPr>
          <w:rFonts w:eastAsia="Times New Roman" w:cs="Segoe UI"/>
          <w:color w:val="auto"/>
          <w:szCs w:val="20"/>
          <w:lang w:eastAsia="de-DE"/>
        </w:rPr>
        <w:t xml:space="preserve"> </w:t>
      </w:r>
    </w:p>
    <w:p w:rsidR="009273B8" w:rsidRDefault="009273B8" w:rsidP="00A419BB">
      <w:pPr>
        <w:spacing w:line="360" w:lineRule="auto"/>
        <w:jc w:val="both"/>
        <w:rPr>
          <w:rFonts w:eastAsia="Times New Roman" w:cs="Segoe UI"/>
          <w:color w:val="auto"/>
          <w:szCs w:val="20"/>
          <w:lang w:eastAsia="de-DE"/>
        </w:rPr>
      </w:pPr>
      <w:bookmarkStart w:id="0" w:name="_GoBack"/>
      <w:bookmarkEnd w:id="0"/>
    </w:p>
    <w:p w:rsidR="005D5A55" w:rsidRPr="00B83334" w:rsidRDefault="005D5A55" w:rsidP="00FD1666">
      <w:pPr>
        <w:spacing w:line="360" w:lineRule="auto"/>
        <w:jc w:val="right"/>
        <w:rPr>
          <w:rFonts w:eastAsia="Times New Roman" w:cs="Segoe UI"/>
          <w:color w:val="auto"/>
          <w:szCs w:val="20"/>
          <w:lang w:eastAsia="de-DE"/>
        </w:rPr>
      </w:pPr>
    </w:p>
    <w:p w:rsidR="00EF1654" w:rsidRPr="00B83334" w:rsidRDefault="00F40D52" w:rsidP="00A419BB">
      <w:pPr>
        <w:spacing w:line="360" w:lineRule="auto"/>
        <w:jc w:val="both"/>
        <w:rPr>
          <w:szCs w:val="20"/>
        </w:rPr>
      </w:pPr>
      <w:r w:rsidRPr="00B83334">
        <w:rPr>
          <w:rFonts w:eastAsia="Times New Roman" w:cs="Segoe UI"/>
          <w:color w:val="auto"/>
          <w:szCs w:val="20"/>
          <w:lang w:eastAsia="de-DE"/>
        </w:rPr>
        <w:lastRenderedPageBreak/>
        <w:t>Air Liquide</w:t>
      </w:r>
      <w:r w:rsidR="00EF1654" w:rsidRPr="00B83334">
        <w:rPr>
          <w:rFonts w:eastAsia="Times New Roman" w:cs="Segoe UI"/>
          <w:color w:val="auto"/>
          <w:szCs w:val="20"/>
          <w:lang w:eastAsia="de-DE"/>
        </w:rPr>
        <w:t>, Projektpartner für das nun beginnende Wasserstoffprojekt bei thyssenkrupp Steel,</w:t>
      </w:r>
      <w:r w:rsidRPr="00B83334">
        <w:rPr>
          <w:rFonts w:eastAsia="Times New Roman" w:cs="Segoe UI"/>
          <w:color w:val="auto"/>
          <w:szCs w:val="20"/>
          <w:lang w:eastAsia="de-DE"/>
        </w:rPr>
        <w:t xml:space="preserve"> verfügt über Expertise in der gesamten Wasserstoff-Wertsc</w:t>
      </w:r>
      <w:r w:rsidR="00EF1654" w:rsidRPr="00B83334">
        <w:rPr>
          <w:rFonts w:eastAsia="Times New Roman" w:cs="Segoe UI"/>
          <w:color w:val="auto"/>
          <w:szCs w:val="20"/>
          <w:lang w:eastAsia="de-DE"/>
        </w:rPr>
        <w:t xml:space="preserve">höpfungskette von der Produktion über die </w:t>
      </w:r>
      <w:r w:rsidRPr="00B83334">
        <w:rPr>
          <w:rFonts w:eastAsia="Times New Roman" w:cs="Segoe UI"/>
          <w:color w:val="auto"/>
          <w:szCs w:val="20"/>
          <w:lang w:eastAsia="de-DE"/>
        </w:rPr>
        <w:t>Speicherung</w:t>
      </w:r>
      <w:r w:rsidR="00EF1654" w:rsidRPr="00B83334">
        <w:rPr>
          <w:rFonts w:eastAsia="Times New Roman" w:cs="Segoe UI"/>
          <w:color w:val="auto"/>
          <w:szCs w:val="20"/>
          <w:lang w:eastAsia="de-DE"/>
        </w:rPr>
        <w:t xml:space="preserve"> bis hin </w:t>
      </w:r>
      <w:r w:rsidRPr="00B83334">
        <w:rPr>
          <w:rFonts w:eastAsia="Times New Roman" w:cs="Segoe UI"/>
          <w:color w:val="auto"/>
          <w:szCs w:val="20"/>
          <w:lang w:eastAsia="de-DE"/>
        </w:rPr>
        <w:t>zur Entwicklung von Endverbraucheranwendungen</w:t>
      </w:r>
      <w:r w:rsidR="00EF1654" w:rsidRPr="00B83334">
        <w:rPr>
          <w:rFonts w:eastAsia="Times New Roman" w:cs="Segoe UI"/>
          <w:color w:val="auto"/>
          <w:szCs w:val="20"/>
          <w:lang w:eastAsia="de-DE"/>
        </w:rPr>
        <w:t>.</w:t>
      </w:r>
      <w:r w:rsidR="00294D0F" w:rsidRPr="00B83334">
        <w:rPr>
          <w:rFonts w:eastAsia="Times New Roman" w:cs="Segoe UI"/>
          <w:color w:val="auto"/>
          <w:szCs w:val="20"/>
          <w:lang w:eastAsia="de-DE"/>
        </w:rPr>
        <w:t xml:space="preserve"> </w:t>
      </w:r>
      <w:r w:rsidR="00294D0F" w:rsidRPr="00B83334">
        <w:rPr>
          <w:szCs w:val="20"/>
        </w:rPr>
        <w:t>Gilles Le Van, Vorsitzender der Geschäftsführung von Air Liquide Deutschland, sagte:</w:t>
      </w:r>
      <w:r w:rsidR="00EF1654" w:rsidRPr="00B83334">
        <w:rPr>
          <w:rFonts w:eastAsia="Times New Roman" w:cs="Segoe UI"/>
          <w:color w:val="auto"/>
          <w:szCs w:val="20"/>
          <w:lang w:eastAsia="de-DE"/>
        </w:rPr>
        <w:t xml:space="preserve"> </w:t>
      </w:r>
      <w:r w:rsidR="00EF1654" w:rsidRPr="00B83334">
        <w:rPr>
          <w:szCs w:val="20"/>
        </w:rPr>
        <w:t>“Hier in Duisburg wird nun ein bedeutendes Kapitel der industriellen Entwicklung aufgeschlagen: die schrittweise und nachhaltige Dekarbonisierung der Stahlerzeugung. Wir freuen uns sehr, an diesem Vorhaben mitzuwirken - zuerst im Testbetrieb, später</w:t>
      </w:r>
      <w:r w:rsidR="00294D0F" w:rsidRPr="00B83334">
        <w:rPr>
          <w:szCs w:val="20"/>
        </w:rPr>
        <w:t xml:space="preserve"> im größeren Maßstab</w:t>
      </w:r>
      <w:r w:rsidR="00EF1654" w:rsidRPr="00B83334">
        <w:rPr>
          <w:szCs w:val="20"/>
        </w:rPr>
        <w:t xml:space="preserve">. Unser langjähriger Kunde </w:t>
      </w:r>
      <w:r w:rsidR="00294D0F" w:rsidRPr="00B83334">
        <w:rPr>
          <w:szCs w:val="20"/>
        </w:rPr>
        <w:t xml:space="preserve">und Partner </w:t>
      </w:r>
      <w:r w:rsidR="00EF1654" w:rsidRPr="00B83334">
        <w:rPr>
          <w:szCs w:val="20"/>
        </w:rPr>
        <w:t>thyssenkrupp Steel stellt wiederholt unter Beweis, wie eine innovative Industrie erfolgreich mit Wettbewerbsfähigkeit und Klimaschutz einhergehen kann.”</w:t>
      </w:r>
    </w:p>
    <w:p w:rsidR="00710193" w:rsidRPr="00B83334" w:rsidRDefault="00710193" w:rsidP="00A419BB">
      <w:pPr>
        <w:spacing w:line="360" w:lineRule="auto"/>
        <w:jc w:val="both"/>
        <w:rPr>
          <w:szCs w:val="20"/>
        </w:rPr>
      </w:pPr>
    </w:p>
    <w:p w:rsidR="00A419BB" w:rsidRPr="00B83334" w:rsidRDefault="00A419BB" w:rsidP="00A419BB">
      <w:pPr>
        <w:pStyle w:val="StandardWeb1"/>
        <w:spacing w:before="0" w:after="0" w:line="360" w:lineRule="auto"/>
        <w:jc w:val="both"/>
        <w:rPr>
          <w:rFonts w:asciiTheme="minorHAnsi" w:hAnsiTheme="minorHAnsi"/>
          <w:b/>
          <w:i/>
          <w:sz w:val="20"/>
          <w:szCs w:val="20"/>
        </w:rPr>
      </w:pPr>
      <w:r w:rsidRPr="00B83334">
        <w:rPr>
          <w:rFonts w:asciiTheme="minorHAnsi" w:hAnsiTheme="minorHAnsi"/>
          <w:b/>
          <w:i/>
          <w:sz w:val="20"/>
          <w:szCs w:val="20"/>
        </w:rPr>
        <w:t xml:space="preserve">Über thyssenkrupp Steel </w:t>
      </w:r>
    </w:p>
    <w:p w:rsidR="00A419BB" w:rsidRPr="00B83334" w:rsidRDefault="00A419BB" w:rsidP="00A419BB">
      <w:pPr>
        <w:pStyle w:val="StandardWeb1"/>
        <w:spacing w:before="0" w:after="0" w:line="360" w:lineRule="auto"/>
        <w:jc w:val="both"/>
        <w:rPr>
          <w:rFonts w:asciiTheme="minorHAnsi" w:hAnsiTheme="minorHAnsi"/>
          <w:i/>
          <w:sz w:val="20"/>
          <w:szCs w:val="20"/>
        </w:rPr>
      </w:pPr>
      <w:r w:rsidRPr="00B83334">
        <w:rPr>
          <w:rFonts w:asciiTheme="minorHAnsi" w:hAnsiTheme="minorHAnsi"/>
          <w:i/>
          <w:sz w:val="20"/>
          <w:szCs w:val="20"/>
        </w:rPr>
        <w:t>thyssenkrupp Steel gehört zu den weltweit führenden Anbietern von Qualitätsflachstahl. Mit r</w:t>
      </w:r>
      <w:r w:rsidR="00A165AF" w:rsidRPr="00B83334">
        <w:rPr>
          <w:rFonts w:asciiTheme="minorHAnsi" w:hAnsiTheme="minorHAnsi"/>
          <w:i/>
          <w:sz w:val="20"/>
          <w:szCs w:val="20"/>
        </w:rPr>
        <w:t xml:space="preserve">und 27.000 Mitarbeitern liefert das Unternehmen </w:t>
      </w:r>
      <w:r w:rsidRPr="00B83334">
        <w:rPr>
          <w:rFonts w:asciiTheme="minorHAnsi" w:hAnsiTheme="minorHAnsi"/>
          <w:i/>
          <w:sz w:val="20"/>
          <w:szCs w:val="20"/>
        </w:rPr>
        <w:t xml:space="preserve">hochwertige Stahlprodukte für innovative und anspruchsvolle Anwendungen in verschiedensten Industriezweigen. Kundenspezifische Werkstofflösungen und Dienstleistungen rund um den Werkstoff Stahl komplettieren </w:t>
      </w:r>
      <w:r w:rsidR="00A165AF" w:rsidRPr="00B83334">
        <w:rPr>
          <w:rFonts w:asciiTheme="minorHAnsi" w:hAnsiTheme="minorHAnsi"/>
          <w:i/>
          <w:sz w:val="20"/>
          <w:szCs w:val="20"/>
        </w:rPr>
        <w:t>das</w:t>
      </w:r>
      <w:r w:rsidRPr="00B83334">
        <w:rPr>
          <w:rFonts w:asciiTheme="minorHAnsi" w:hAnsiTheme="minorHAnsi"/>
          <w:i/>
          <w:sz w:val="20"/>
          <w:szCs w:val="20"/>
        </w:rPr>
        <w:t xml:space="preserve"> Leistungsspektrum. Mit einem Produktionsvolumen von jährlich ungefähr 12 Millionen Tonnen Rohstahl ist </w:t>
      </w:r>
      <w:r w:rsidR="00A165AF" w:rsidRPr="00B83334">
        <w:rPr>
          <w:rFonts w:asciiTheme="minorHAnsi" w:hAnsiTheme="minorHAnsi"/>
          <w:i/>
          <w:sz w:val="20"/>
          <w:szCs w:val="20"/>
        </w:rPr>
        <w:t xml:space="preserve">thyssenkrupp </w:t>
      </w:r>
      <w:r w:rsidRPr="00B83334">
        <w:rPr>
          <w:rFonts w:asciiTheme="minorHAnsi" w:hAnsiTheme="minorHAnsi"/>
          <w:i/>
          <w:sz w:val="20"/>
          <w:szCs w:val="20"/>
        </w:rPr>
        <w:t>Steel der größte Flachstahlhersteller in Deutschland.</w:t>
      </w:r>
    </w:p>
    <w:p w:rsidR="00A419BB" w:rsidRPr="00B83334" w:rsidRDefault="009C3049" w:rsidP="00A419BB">
      <w:pPr>
        <w:pStyle w:val="StandardWeb1"/>
        <w:spacing w:before="0" w:after="0" w:line="360" w:lineRule="auto"/>
        <w:jc w:val="both"/>
        <w:rPr>
          <w:rFonts w:asciiTheme="minorHAnsi" w:hAnsiTheme="minorHAnsi"/>
          <w:i/>
          <w:sz w:val="20"/>
          <w:szCs w:val="20"/>
        </w:rPr>
      </w:pPr>
      <w:hyperlink r:id="rId8" w:history="1">
        <w:r w:rsidR="00A419BB" w:rsidRPr="00B83334">
          <w:rPr>
            <w:rStyle w:val="Hyperlink"/>
            <w:rFonts w:asciiTheme="minorHAnsi" w:hAnsiTheme="minorHAnsi"/>
            <w:i/>
            <w:sz w:val="20"/>
            <w:szCs w:val="20"/>
          </w:rPr>
          <w:t>https://www.thyssenkrupp-steel.com/de/</w:t>
        </w:r>
      </w:hyperlink>
    </w:p>
    <w:p w:rsidR="00A419BB" w:rsidRPr="00B83334" w:rsidRDefault="00A419BB" w:rsidP="00A419BB">
      <w:pPr>
        <w:spacing w:line="360" w:lineRule="auto"/>
        <w:jc w:val="both"/>
        <w:rPr>
          <w:rFonts w:eastAsia="Times New Roman" w:cs="Segoe UI"/>
          <w:i/>
          <w:color w:val="auto"/>
          <w:szCs w:val="20"/>
          <w:lang w:eastAsia="de-DE"/>
        </w:rPr>
      </w:pPr>
    </w:p>
    <w:p w:rsidR="002557D1" w:rsidRPr="00B83334" w:rsidRDefault="002557D1" w:rsidP="00A419BB">
      <w:pPr>
        <w:spacing w:line="360" w:lineRule="auto"/>
        <w:jc w:val="both"/>
        <w:rPr>
          <w:rFonts w:eastAsia="Times New Roman" w:cs="Segoe UI"/>
          <w:b/>
          <w:i/>
          <w:color w:val="auto"/>
          <w:szCs w:val="20"/>
          <w:lang w:eastAsia="de-DE"/>
        </w:rPr>
      </w:pPr>
      <w:r w:rsidRPr="00B83334">
        <w:rPr>
          <w:rFonts w:eastAsia="Times New Roman" w:cs="Segoe UI"/>
          <w:b/>
          <w:i/>
          <w:color w:val="auto"/>
          <w:szCs w:val="20"/>
          <w:lang w:eastAsia="de-DE"/>
        </w:rPr>
        <w:t>Über Air Liquide</w:t>
      </w:r>
    </w:p>
    <w:p w:rsidR="00B304F5" w:rsidRPr="00B83334" w:rsidRDefault="00B304F5" w:rsidP="00A419BB">
      <w:pPr>
        <w:pBdr>
          <w:top w:val="nil"/>
          <w:left w:val="nil"/>
          <w:bottom w:val="nil"/>
          <w:right w:val="nil"/>
          <w:between w:val="nil"/>
        </w:pBdr>
        <w:spacing w:line="360" w:lineRule="auto"/>
        <w:jc w:val="both"/>
        <w:rPr>
          <w:i/>
          <w:szCs w:val="20"/>
        </w:rPr>
      </w:pPr>
      <w:r w:rsidRPr="00B83334">
        <w:rPr>
          <w:i/>
          <w:szCs w:val="20"/>
        </w:rPr>
        <w:t>Air Liquide ist ein weltweit führender Anbieter von Gasen, Technologien und Services für Industrie und Gesundheit, ist in 80 Ländern mit rund 66.000 Mitarbeitern vertreten und erzielte 2018 einen Umsatz von rund 21 Milliarden Euro. Das Unternehmen beliefert drei Viertel der Industrieunternehmen im DAX und bildet so eine wichtige Stütze der deutschen Wirtschaft. Air Liquide Deutschland ist in NRW zu Hause und in Branchenverbänden wie dem Verband der Chemischen Industrie (VCI) aktiv.</w:t>
      </w:r>
    </w:p>
    <w:p w:rsidR="00B304F5" w:rsidRPr="00B83334" w:rsidRDefault="009C3049" w:rsidP="00A419BB">
      <w:pPr>
        <w:pBdr>
          <w:top w:val="nil"/>
          <w:left w:val="nil"/>
          <w:bottom w:val="nil"/>
          <w:right w:val="nil"/>
          <w:between w:val="nil"/>
        </w:pBdr>
        <w:spacing w:line="360" w:lineRule="auto"/>
        <w:jc w:val="both"/>
        <w:rPr>
          <w:rFonts w:eastAsia="Times New Roman" w:cs="Segoe UI"/>
          <w:i/>
          <w:color w:val="auto"/>
          <w:szCs w:val="20"/>
          <w:lang w:val="en-US" w:eastAsia="de-DE"/>
        </w:rPr>
      </w:pPr>
      <w:hyperlink r:id="rId9" w:history="1">
        <w:r w:rsidR="00A451A0" w:rsidRPr="00B83334">
          <w:rPr>
            <w:rStyle w:val="Hyperlink"/>
            <w:rFonts w:eastAsia="Times New Roman" w:cs="Segoe UI"/>
            <w:i/>
            <w:szCs w:val="20"/>
            <w:lang w:val="en-US" w:eastAsia="de-DE"/>
          </w:rPr>
          <w:t>https://www.airliquide.com/</w:t>
        </w:r>
      </w:hyperlink>
    </w:p>
    <w:p w:rsidR="002557D1" w:rsidRDefault="002557D1" w:rsidP="00A419BB">
      <w:pPr>
        <w:spacing w:line="360" w:lineRule="auto"/>
        <w:jc w:val="both"/>
        <w:rPr>
          <w:rFonts w:eastAsia="Times New Roman" w:cs="Segoe UI"/>
          <w:i/>
          <w:color w:val="auto"/>
          <w:szCs w:val="20"/>
          <w:lang w:val="en-US" w:eastAsia="de-DE"/>
        </w:rPr>
      </w:pPr>
    </w:p>
    <w:p w:rsidR="00F7193A" w:rsidRDefault="00F7193A" w:rsidP="00A419BB">
      <w:pPr>
        <w:spacing w:line="360" w:lineRule="auto"/>
        <w:jc w:val="both"/>
        <w:rPr>
          <w:rFonts w:eastAsia="Times New Roman" w:cs="Segoe UI"/>
          <w:i/>
          <w:color w:val="auto"/>
          <w:szCs w:val="20"/>
          <w:lang w:val="en-US" w:eastAsia="de-DE"/>
        </w:rPr>
      </w:pPr>
    </w:p>
    <w:p w:rsidR="00F7193A" w:rsidRDefault="00F7193A" w:rsidP="00A419BB">
      <w:pPr>
        <w:spacing w:line="360" w:lineRule="auto"/>
        <w:jc w:val="both"/>
        <w:rPr>
          <w:rFonts w:eastAsia="Times New Roman" w:cs="Segoe UI"/>
          <w:i/>
          <w:color w:val="auto"/>
          <w:szCs w:val="20"/>
          <w:lang w:val="en-US" w:eastAsia="de-DE"/>
        </w:rPr>
      </w:pPr>
    </w:p>
    <w:p w:rsidR="00D56D54" w:rsidRDefault="00D56D54" w:rsidP="00A419BB">
      <w:pPr>
        <w:spacing w:line="360" w:lineRule="auto"/>
        <w:jc w:val="both"/>
        <w:rPr>
          <w:rFonts w:eastAsia="Times New Roman" w:cs="Segoe UI"/>
          <w:i/>
          <w:color w:val="auto"/>
          <w:szCs w:val="20"/>
          <w:lang w:val="en-US" w:eastAsia="de-DE"/>
        </w:rPr>
      </w:pPr>
    </w:p>
    <w:p w:rsidR="00F7193A" w:rsidRDefault="00F7193A" w:rsidP="00A419BB">
      <w:pPr>
        <w:spacing w:line="360" w:lineRule="auto"/>
        <w:jc w:val="both"/>
        <w:rPr>
          <w:rFonts w:eastAsia="Times New Roman" w:cs="Segoe UI"/>
          <w:i/>
          <w:color w:val="auto"/>
          <w:szCs w:val="20"/>
          <w:lang w:val="en-US" w:eastAsia="de-DE"/>
        </w:rPr>
      </w:pPr>
    </w:p>
    <w:p w:rsidR="00F7193A" w:rsidRDefault="00F7193A" w:rsidP="00A419BB">
      <w:pPr>
        <w:spacing w:line="360" w:lineRule="auto"/>
        <w:jc w:val="both"/>
        <w:rPr>
          <w:rFonts w:eastAsia="Times New Roman" w:cs="Segoe UI"/>
          <w:i/>
          <w:color w:val="auto"/>
          <w:szCs w:val="20"/>
          <w:lang w:val="en-US" w:eastAsia="de-DE"/>
        </w:rPr>
      </w:pPr>
    </w:p>
    <w:p w:rsidR="00F7193A" w:rsidRPr="00B83334" w:rsidRDefault="00F7193A" w:rsidP="00A419BB">
      <w:pPr>
        <w:spacing w:line="360" w:lineRule="auto"/>
        <w:jc w:val="both"/>
        <w:rPr>
          <w:rFonts w:eastAsia="Times New Roman" w:cs="Segoe UI"/>
          <w:i/>
          <w:color w:val="auto"/>
          <w:szCs w:val="20"/>
          <w:lang w:val="en-US" w:eastAsia="de-DE"/>
        </w:rPr>
      </w:pPr>
    </w:p>
    <w:p w:rsidR="002557D1" w:rsidRPr="00A5524E" w:rsidRDefault="002557D1" w:rsidP="00A419BB">
      <w:pPr>
        <w:spacing w:line="360" w:lineRule="auto"/>
        <w:jc w:val="both"/>
        <w:rPr>
          <w:rFonts w:eastAsia="Times New Roman" w:cs="Segoe UI"/>
          <w:b/>
          <w:i/>
          <w:color w:val="auto"/>
          <w:szCs w:val="20"/>
          <w:lang w:val="en-US" w:eastAsia="de-DE"/>
        </w:rPr>
      </w:pPr>
      <w:r w:rsidRPr="00A5524E">
        <w:rPr>
          <w:rFonts w:eastAsia="Times New Roman" w:cs="Segoe UI"/>
          <w:b/>
          <w:i/>
          <w:color w:val="auto"/>
          <w:szCs w:val="20"/>
          <w:lang w:val="en-US" w:eastAsia="de-DE"/>
        </w:rPr>
        <w:lastRenderedPageBreak/>
        <w:t>Über In4climate</w:t>
      </w:r>
    </w:p>
    <w:p w:rsidR="002557D1" w:rsidRPr="00B83334" w:rsidRDefault="00972E39" w:rsidP="00A419BB">
      <w:pPr>
        <w:spacing w:line="360" w:lineRule="auto"/>
        <w:jc w:val="both"/>
        <w:rPr>
          <w:rFonts w:eastAsia="Times New Roman" w:cs="Segoe UI"/>
          <w:b/>
          <w:i/>
          <w:color w:val="auto"/>
          <w:szCs w:val="20"/>
          <w:lang w:eastAsia="de-DE"/>
        </w:rPr>
      </w:pPr>
      <w:r w:rsidRPr="00B83334">
        <w:rPr>
          <w:rFonts w:cs="Arial"/>
          <w:i/>
          <w:szCs w:val="20"/>
        </w:rPr>
        <w:t>Mit der Initiative „IN4climate.NRW“ unterstützt die Landesregierung die notwendigen Transformationsprozesse in der Industrie. Expertinnen und Experten aus Wirtschaft, Wissenschaft und Verwaltung arbeiten derzeit an Strategien und Lösungen, wie die Industrie ihre Wettbewerbsfähigkeit erhalten, zusätzliches Wachstum erzeugen und zur Erreichung der Pariser Klimaschutzziele beitragen kann.</w:t>
      </w:r>
    </w:p>
    <w:p w:rsidR="00A419BB" w:rsidRPr="00B83334" w:rsidRDefault="009C3049" w:rsidP="00A419BB">
      <w:pPr>
        <w:spacing w:line="360" w:lineRule="auto"/>
        <w:jc w:val="both"/>
        <w:rPr>
          <w:rFonts w:eastAsia="Times New Roman" w:cs="Segoe UI"/>
          <w:i/>
          <w:color w:val="auto"/>
          <w:szCs w:val="20"/>
          <w:lang w:eastAsia="de-DE"/>
        </w:rPr>
      </w:pPr>
      <w:hyperlink r:id="rId10" w:history="1">
        <w:r w:rsidR="00A419BB" w:rsidRPr="00B83334">
          <w:rPr>
            <w:rStyle w:val="Hyperlink"/>
            <w:rFonts w:eastAsia="Times New Roman" w:cs="Segoe UI"/>
            <w:i/>
            <w:szCs w:val="20"/>
            <w:lang w:eastAsia="de-DE"/>
          </w:rPr>
          <w:t>https://www.in4climate.nrw/</w:t>
        </w:r>
      </w:hyperlink>
    </w:p>
    <w:p w:rsidR="00A419BB" w:rsidRPr="00B83334" w:rsidRDefault="00A419BB" w:rsidP="00A419BB">
      <w:pPr>
        <w:pStyle w:val="StandardWeb1"/>
        <w:spacing w:before="0" w:after="0" w:line="360" w:lineRule="auto"/>
        <w:jc w:val="both"/>
        <w:rPr>
          <w:rFonts w:asciiTheme="minorHAnsi" w:hAnsiTheme="minorHAnsi" w:cs="Segoe UI"/>
          <w:i/>
          <w:sz w:val="20"/>
          <w:szCs w:val="20"/>
          <w:lang w:eastAsia="de-DE"/>
        </w:rPr>
      </w:pPr>
    </w:p>
    <w:p w:rsidR="00A419BB" w:rsidRPr="00B83334" w:rsidRDefault="00A419BB" w:rsidP="00A419BB">
      <w:pPr>
        <w:pStyle w:val="StandardWeb1"/>
        <w:spacing w:before="0" w:after="0" w:line="360" w:lineRule="auto"/>
        <w:jc w:val="both"/>
        <w:rPr>
          <w:rFonts w:asciiTheme="minorHAnsi" w:hAnsiTheme="minorHAnsi"/>
          <w:i/>
          <w:sz w:val="20"/>
          <w:szCs w:val="20"/>
        </w:rPr>
      </w:pPr>
    </w:p>
    <w:p w:rsidR="00A451A0" w:rsidRPr="00B83334" w:rsidRDefault="00A419BB" w:rsidP="00A451A0">
      <w:pPr>
        <w:pStyle w:val="StandardWeb1"/>
        <w:spacing w:before="0" w:after="0" w:line="360" w:lineRule="auto"/>
        <w:jc w:val="both"/>
        <w:rPr>
          <w:rFonts w:asciiTheme="minorHAnsi" w:hAnsiTheme="minorHAnsi"/>
          <w:b/>
          <w:i/>
          <w:sz w:val="20"/>
          <w:szCs w:val="20"/>
        </w:rPr>
      </w:pPr>
      <w:r w:rsidRPr="00B83334">
        <w:rPr>
          <w:rFonts w:asciiTheme="minorHAnsi" w:hAnsiTheme="minorHAnsi"/>
          <w:b/>
          <w:i/>
          <w:sz w:val="20"/>
          <w:szCs w:val="20"/>
        </w:rPr>
        <w:t>Über das BFI</w:t>
      </w:r>
    </w:p>
    <w:p w:rsidR="00A419BB" w:rsidRPr="00B83334" w:rsidRDefault="00A419BB" w:rsidP="00A451A0">
      <w:pPr>
        <w:pStyle w:val="StandardWeb1"/>
        <w:spacing w:before="0" w:after="0" w:line="360" w:lineRule="auto"/>
        <w:jc w:val="both"/>
        <w:rPr>
          <w:rFonts w:asciiTheme="minorHAnsi" w:hAnsiTheme="minorHAnsi"/>
          <w:i/>
          <w:sz w:val="20"/>
          <w:szCs w:val="20"/>
          <w:lang w:eastAsia="de-DE"/>
        </w:rPr>
      </w:pPr>
      <w:r w:rsidRPr="00B83334">
        <w:rPr>
          <w:rFonts w:asciiTheme="minorHAnsi" w:hAnsiTheme="minorHAnsi"/>
          <w:i/>
          <w:sz w:val="20"/>
          <w:szCs w:val="20"/>
          <w:lang w:eastAsia="de-DE"/>
        </w:rPr>
        <w:t xml:space="preserve">Das BFI unterstützt seit nunmehr 50 Jahren als gemeinnütziges Forschungsinstitut </w:t>
      </w:r>
      <w:r w:rsidR="007D0962" w:rsidRPr="00B83334">
        <w:rPr>
          <w:rFonts w:asciiTheme="minorHAnsi" w:hAnsiTheme="minorHAnsi"/>
          <w:i/>
          <w:sz w:val="20"/>
          <w:szCs w:val="20"/>
          <w:lang w:eastAsia="de-DE"/>
        </w:rPr>
        <w:t>im VDEh</w:t>
      </w:r>
      <w:r w:rsidRPr="00B83334">
        <w:rPr>
          <w:rFonts w:asciiTheme="minorHAnsi" w:hAnsiTheme="minorHAnsi"/>
          <w:i/>
          <w:sz w:val="20"/>
          <w:szCs w:val="20"/>
          <w:lang w:eastAsia="de-DE"/>
        </w:rPr>
        <w:t xml:space="preserve"> insbesondere die Stahlindustrie mit Lösungen für </w:t>
      </w:r>
      <w:r w:rsidR="007D0962" w:rsidRPr="00B83334">
        <w:rPr>
          <w:rFonts w:asciiTheme="minorHAnsi" w:hAnsiTheme="minorHAnsi"/>
          <w:i/>
          <w:sz w:val="20"/>
          <w:szCs w:val="20"/>
          <w:lang w:eastAsia="de-DE"/>
        </w:rPr>
        <w:t>aktuelle</w:t>
      </w:r>
      <w:r w:rsidRPr="00B83334">
        <w:rPr>
          <w:rFonts w:asciiTheme="minorHAnsi" w:hAnsiTheme="minorHAnsi"/>
          <w:i/>
          <w:sz w:val="20"/>
          <w:szCs w:val="20"/>
          <w:lang w:eastAsia="de-DE"/>
        </w:rPr>
        <w:t xml:space="preserve"> und zukünftigen Fragestellungen. Es versteht sich dabei als Forschungspartner, der durch seine fachliche Expertise und langjährige Erfahrung zugleich die wichtige Anschlussfähigkeit der Erkenntnisse in die berufliche Praxis herstellt. Neue relevante Themen wie z.B. Fragen der Energieeffizienz, Prozessoptimierung, Messtechnik und Industrie 4.0 bilden die Schwerpunkte der Forschungsarbeit.</w:t>
      </w:r>
    </w:p>
    <w:p w:rsidR="00A451A0" w:rsidRPr="00B83334" w:rsidRDefault="009C3049" w:rsidP="00A451A0">
      <w:pPr>
        <w:pStyle w:val="StandardWeb1"/>
        <w:spacing w:before="0" w:after="0" w:line="360" w:lineRule="auto"/>
        <w:jc w:val="both"/>
        <w:rPr>
          <w:rFonts w:asciiTheme="minorHAnsi" w:hAnsiTheme="minorHAnsi"/>
          <w:i/>
          <w:sz w:val="20"/>
          <w:szCs w:val="20"/>
          <w:lang w:eastAsia="de-DE"/>
        </w:rPr>
      </w:pPr>
      <w:hyperlink r:id="rId11" w:history="1">
        <w:r w:rsidR="00A451A0" w:rsidRPr="00B83334">
          <w:rPr>
            <w:rStyle w:val="Hyperlink"/>
            <w:rFonts w:asciiTheme="minorHAnsi" w:hAnsiTheme="minorHAnsi"/>
            <w:i/>
            <w:sz w:val="20"/>
            <w:szCs w:val="20"/>
            <w:lang w:eastAsia="de-DE"/>
          </w:rPr>
          <w:t>http://www.bfi.de/de/</w:t>
        </w:r>
      </w:hyperlink>
    </w:p>
    <w:p w:rsidR="00A451A0" w:rsidRPr="00B83334" w:rsidRDefault="00A451A0" w:rsidP="00A451A0">
      <w:pPr>
        <w:pStyle w:val="StandardWeb1"/>
        <w:spacing w:before="0" w:after="0" w:line="360" w:lineRule="auto"/>
        <w:jc w:val="both"/>
        <w:rPr>
          <w:rFonts w:asciiTheme="minorHAnsi" w:hAnsiTheme="minorHAnsi"/>
          <w:i/>
          <w:sz w:val="20"/>
          <w:szCs w:val="20"/>
          <w:lang w:eastAsia="de-DE"/>
        </w:rPr>
      </w:pPr>
    </w:p>
    <w:p w:rsidR="003600CE" w:rsidRPr="00B83334" w:rsidRDefault="003600CE" w:rsidP="003600CE">
      <w:pPr>
        <w:pStyle w:val="StandardWeb1"/>
        <w:spacing w:after="0" w:line="288" w:lineRule="auto"/>
        <w:jc w:val="both"/>
        <w:rPr>
          <w:rFonts w:ascii="TKTypeRegular" w:hAnsi="TKTypeRegular"/>
          <w:sz w:val="20"/>
          <w:szCs w:val="20"/>
        </w:rPr>
      </w:pPr>
      <w:r w:rsidRPr="00B83334">
        <w:rPr>
          <w:rFonts w:ascii="TKTypeRegular" w:hAnsi="TKTypeRegular"/>
          <w:sz w:val="20"/>
          <w:szCs w:val="20"/>
        </w:rPr>
        <w:t>Ansprechpartner:</w:t>
      </w:r>
      <w:r w:rsidRPr="00B83334">
        <w:rPr>
          <w:rFonts w:ascii="TKTypeRegular" w:hAnsi="TKTypeRegular"/>
          <w:sz w:val="20"/>
          <w:szCs w:val="20"/>
        </w:rPr>
        <w:tab/>
      </w:r>
    </w:p>
    <w:p w:rsidR="003600CE" w:rsidRPr="00B83334" w:rsidRDefault="003600CE" w:rsidP="003600CE">
      <w:pPr>
        <w:pStyle w:val="StandardWeb1"/>
        <w:spacing w:after="0" w:line="288" w:lineRule="auto"/>
        <w:jc w:val="both"/>
        <w:rPr>
          <w:rFonts w:asciiTheme="minorHAnsi" w:hAnsiTheme="minorHAnsi"/>
          <w:sz w:val="20"/>
          <w:szCs w:val="20"/>
        </w:rPr>
      </w:pPr>
      <w:r w:rsidRPr="00B83334">
        <w:rPr>
          <w:rFonts w:asciiTheme="minorHAnsi" w:hAnsiTheme="minorHAnsi"/>
          <w:sz w:val="20"/>
          <w:szCs w:val="20"/>
        </w:rPr>
        <w:t>thyssenkrupp Steel Europe AG</w:t>
      </w:r>
    </w:p>
    <w:p w:rsidR="003600CE" w:rsidRPr="00B83334" w:rsidRDefault="003600CE" w:rsidP="003600CE">
      <w:pPr>
        <w:spacing w:line="288" w:lineRule="auto"/>
        <w:jc w:val="both"/>
        <w:rPr>
          <w:szCs w:val="20"/>
        </w:rPr>
      </w:pPr>
      <w:r w:rsidRPr="00B83334">
        <w:rPr>
          <w:szCs w:val="20"/>
        </w:rPr>
        <w:t>Mark Stagge</w:t>
      </w:r>
    </w:p>
    <w:p w:rsidR="003600CE" w:rsidRPr="00B83334" w:rsidRDefault="003600CE" w:rsidP="003600CE">
      <w:pPr>
        <w:spacing w:line="288" w:lineRule="auto"/>
        <w:jc w:val="both"/>
        <w:rPr>
          <w:szCs w:val="20"/>
          <w:lang w:val="en-US"/>
        </w:rPr>
      </w:pPr>
      <w:r w:rsidRPr="00B83334">
        <w:rPr>
          <w:szCs w:val="20"/>
          <w:lang w:val="en-US"/>
        </w:rPr>
        <w:t>Head of External Communications</w:t>
      </w:r>
    </w:p>
    <w:p w:rsidR="003600CE" w:rsidRPr="00B83334" w:rsidRDefault="003600CE" w:rsidP="003600CE">
      <w:pPr>
        <w:spacing w:line="288" w:lineRule="auto"/>
        <w:jc w:val="both"/>
        <w:rPr>
          <w:szCs w:val="20"/>
          <w:lang w:val="en-US"/>
        </w:rPr>
      </w:pPr>
      <w:r w:rsidRPr="00B83334">
        <w:rPr>
          <w:szCs w:val="20"/>
          <w:lang w:val="en-US"/>
        </w:rPr>
        <w:t>T: +49 203 52</w:t>
      </w:r>
      <w:r w:rsidRPr="00B83334">
        <w:rPr>
          <w:rFonts w:ascii="Arial" w:hAnsi="Arial" w:cs="Arial"/>
          <w:szCs w:val="20"/>
          <w:lang w:val="en-US"/>
        </w:rPr>
        <w:t> </w:t>
      </w:r>
      <w:r w:rsidRPr="00B83334">
        <w:rPr>
          <w:szCs w:val="20"/>
          <w:lang w:val="en-US"/>
        </w:rPr>
        <w:t>-</w:t>
      </w:r>
      <w:r w:rsidRPr="00B83334">
        <w:rPr>
          <w:rFonts w:ascii="Arial" w:hAnsi="Arial" w:cs="Arial"/>
          <w:szCs w:val="20"/>
          <w:lang w:val="en-US"/>
        </w:rPr>
        <w:t> </w:t>
      </w:r>
      <w:r w:rsidRPr="00B83334">
        <w:rPr>
          <w:szCs w:val="20"/>
          <w:lang w:val="en-US"/>
        </w:rPr>
        <w:t xml:space="preserve">25159 </w:t>
      </w:r>
    </w:p>
    <w:p w:rsidR="003600CE" w:rsidRPr="00B83334" w:rsidRDefault="009C3049" w:rsidP="003600CE">
      <w:pPr>
        <w:spacing w:line="288" w:lineRule="auto"/>
        <w:jc w:val="both"/>
        <w:rPr>
          <w:szCs w:val="20"/>
          <w:lang w:val="en-US"/>
        </w:rPr>
      </w:pPr>
      <w:hyperlink r:id="rId12" w:history="1">
        <w:r w:rsidR="003600CE" w:rsidRPr="00B83334">
          <w:rPr>
            <w:rStyle w:val="Hyperlink"/>
            <w:szCs w:val="20"/>
            <w:lang w:val="en-US"/>
          </w:rPr>
          <w:t>mark.stagge@thyssenkrupp.com</w:t>
        </w:r>
      </w:hyperlink>
    </w:p>
    <w:p w:rsidR="00A419BB" w:rsidRPr="00B83334" w:rsidRDefault="00A419BB" w:rsidP="00A419BB">
      <w:pPr>
        <w:spacing w:before="100" w:beforeAutospacing="1" w:after="100" w:afterAutospacing="1" w:line="360" w:lineRule="auto"/>
        <w:jc w:val="both"/>
        <w:rPr>
          <w:rFonts w:eastAsia="Times New Roman" w:cs="Times New Roman"/>
          <w:color w:val="auto"/>
          <w:szCs w:val="20"/>
          <w:lang w:eastAsia="de-DE"/>
        </w:rPr>
      </w:pPr>
    </w:p>
    <w:p w:rsidR="00A419BB" w:rsidRPr="00B83334" w:rsidRDefault="00A419BB" w:rsidP="00A419BB">
      <w:pPr>
        <w:pStyle w:val="StandardWeb1"/>
        <w:spacing w:before="0" w:after="0" w:line="360" w:lineRule="auto"/>
        <w:jc w:val="both"/>
        <w:rPr>
          <w:rFonts w:asciiTheme="minorHAnsi" w:hAnsiTheme="minorHAnsi"/>
          <w:sz w:val="20"/>
          <w:szCs w:val="20"/>
        </w:rPr>
      </w:pPr>
    </w:p>
    <w:sectPr w:rsidR="00A419BB" w:rsidRPr="00B83334"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795" w:rsidRDefault="00672795" w:rsidP="005B5ABA">
      <w:pPr>
        <w:spacing w:line="240" w:lineRule="auto"/>
      </w:pPr>
      <w:r>
        <w:separator/>
      </w:r>
    </w:p>
  </w:endnote>
  <w:endnote w:type="continuationSeparator" w:id="0">
    <w:p w:rsidR="00672795" w:rsidRDefault="00672795"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TK Type 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Vorsitzender des Aufsichtsrats: Guido Kerkhoff</w:t>
                          </w:r>
                        </w:p>
                        <w:p w:rsidR="003B516D" w:rsidRPr="00017C1F" w:rsidRDefault="003B516D" w:rsidP="00AC7BA6">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22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Vorsitzender des Aufsichtsrats: Guido Kerkhoff</w:t>
                    </w:r>
                  </w:p>
                  <w:p w:rsidR="003B516D" w:rsidRPr="00017C1F" w:rsidRDefault="003B516D" w:rsidP="00AC7BA6">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0D5867">
                            <w:rPr>
                              <w:rFonts w:asciiTheme="majorHAnsi" w:hAnsiTheme="majorHAnsi"/>
                              <w:szCs w:val="14"/>
                            </w:rPr>
                            <w:t>Guido Kerkhoff</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FC9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0D5867">
                      <w:rPr>
                        <w:rFonts w:asciiTheme="majorHAnsi" w:hAnsiTheme="majorHAnsi"/>
                        <w:szCs w:val="14"/>
                      </w:rPr>
                      <w:t>Guido Kerkhoff</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795" w:rsidRDefault="00672795" w:rsidP="005B5ABA">
      <w:pPr>
        <w:spacing w:line="240" w:lineRule="auto"/>
      </w:pPr>
      <w:r>
        <w:separator/>
      </w:r>
    </w:p>
  </w:footnote>
  <w:footnote w:type="continuationSeparator" w:id="0">
    <w:p w:rsidR="00672795" w:rsidRDefault="00672795"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A105A5" w:rsidP="001E7E0A">
                          <w:pPr>
                            <w:pStyle w:val="Datumsangabe"/>
                          </w:pPr>
                          <w:r>
                            <w:rPr>
                              <w:noProof/>
                            </w:rPr>
                            <w:fldChar w:fldCharType="begin"/>
                          </w:r>
                          <w:r>
                            <w:rPr>
                              <w:noProof/>
                            </w:rPr>
                            <w:instrText xml:space="preserve"> STYLEREF  Datumsangabe  \* MERGEFORMAT </w:instrText>
                          </w:r>
                          <w:r>
                            <w:rPr>
                              <w:noProof/>
                            </w:rPr>
                            <w:fldChar w:fldCharType="separate"/>
                          </w:r>
                          <w:r w:rsidR="009C3049">
                            <w:rPr>
                              <w:noProof/>
                            </w:rPr>
                            <w:t>15.04.2019</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9C3049">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9C3049">
                            <w:rPr>
                              <w:noProof/>
                            </w:rPr>
                            <w:t>4</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319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A105A5" w:rsidP="001E7E0A">
                    <w:pPr>
                      <w:pStyle w:val="Datumsangabe"/>
                    </w:pPr>
                    <w:r>
                      <w:rPr>
                        <w:noProof/>
                      </w:rPr>
                      <w:fldChar w:fldCharType="begin"/>
                    </w:r>
                    <w:r>
                      <w:rPr>
                        <w:noProof/>
                      </w:rPr>
                      <w:instrText xml:space="preserve"> STYLEREF  Datumsangabe  \* MERGEFORMAT </w:instrText>
                    </w:r>
                    <w:r>
                      <w:rPr>
                        <w:noProof/>
                      </w:rPr>
                      <w:fldChar w:fldCharType="separate"/>
                    </w:r>
                    <w:r w:rsidR="009C3049">
                      <w:rPr>
                        <w:noProof/>
                      </w:rPr>
                      <w:t>15.04.2019</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9C3049">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9C3049">
                      <w:rPr>
                        <w:noProof/>
                      </w:rPr>
                      <w:t>4</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pt;height:5pt" o:bullet="t">
        <v:imagedata r:id="rId1" o:title="Bullet_blau_RGB_klein"/>
      </v:shape>
    </w:pict>
  </w:numPicBullet>
  <w:numPicBullet w:numPicBulletId="1">
    <w:pict>
      <v:shape id="_x0000_i1027" type="#_x0000_t75" style="width:5pt;height:5pt" o:bullet="t">
        <v:imagedata r:id="rId2" o:title="Bullet_blau_RGB_mittelklein_02"/>
      </v:shape>
    </w:pict>
  </w:numPicBullet>
  <w:abstractNum w:abstractNumId="0" w15:restartNumberingAfterBreak="0">
    <w:nsid w:val="0D1D3442"/>
    <w:multiLevelType w:val="hybridMultilevel"/>
    <w:tmpl w:val="06AC5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AA5C8F"/>
    <w:multiLevelType w:val="hybridMultilevel"/>
    <w:tmpl w:val="37201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8"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7"/>
  </w:num>
  <w:num w:numId="5">
    <w:abstractNumId w:val="13"/>
  </w:num>
  <w:num w:numId="6">
    <w:abstractNumId w:val="7"/>
  </w:num>
  <w:num w:numId="7">
    <w:abstractNumId w:val="13"/>
  </w:num>
  <w:num w:numId="8">
    <w:abstractNumId w:val="14"/>
  </w:num>
  <w:num w:numId="9">
    <w:abstractNumId w:val="13"/>
  </w:num>
  <w:num w:numId="10">
    <w:abstractNumId w:val="13"/>
  </w:num>
  <w:num w:numId="11">
    <w:abstractNumId w:val="19"/>
  </w:num>
  <w:num w:numId="12">
    <w:abstractNumId w:val="19"/>
  </w:num>
  <w:num w:numId="13">
    <w:abstractNumId w:val="19"/>
  </w:num>
  <w:num w:numId="14">
    <w:abstractNumId w:val="2"/>
  </w:num>
  <w:num w:numId="15">
    <w:abstractNumId w:val="3"/>
  </w:num>
  <w:num w:numId="16">
    <w:abstractNumId w:val="4"/>
  </w:num>
  <w:num w:numId="17">
    <w:abstractNumId w:val="8"/>
  </w:num>
  <w:num w:numId="18">
    <w:abstractNumId w:val="17"/>
  </w:num>
  <w:num w:numId="19">
    <w:abstractNumId w:val="16"/>
  </w:num>
  <w:num w:numId="20">
    <w:abstractNumId w:val="11"/>
  </w:num>
  <w:num w:numId="21">
    <w:abstractNumId w:val="6"/>
  </w:num>
  <w:num w:numId="22">
    <w:abstractNumId w:val="1"/>
  </w:num>
  <w:num w:numId="23">
    <w:abstractNumId w:val="9"/>
  </w:num>
  <w:num w:numId="24">
    <w:abstractNumId w:val="5"/>
  </w:num>
  <w:num w:numId="25">
    <w:abstractNumId w:val="12"/>
  </w:num>
  <w:num w:numId="26">
    <w:abstractNumId w:val="15"/>
  </w:num>
  <w:num w:numId="27">
    <w:abstractNumId w:val="20"/>
  </w:num>
  <w:num w:numId="28">
    <w:abstractNumId w:val="1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18"/>
    <w:rsid w:val="00000224"/>
    <w:rsid w:val="00004460"/>
    <w:rsid w:val="00006CFC"/>
    <w:rsid w:val="00010392"/>
    <w:rsid w:val="000106B6"/>
    <w:rsid w:val="00012598"/>
    <w:rsid w:val="00013973"/>
    <w:rsid w:val="000143CF"/>
    <w:rsid w:val="00021A3E"/>
    <w:rsid w:val="00022818"/>
    <w:rsid w:val="000259EE"/>
    <w:rsid w:val="00025C91"/>
    <w:rsid w:val="000261E6"/>
    <w:rsid w:val="00040A97"/>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478B"/>
    <w:rsid w:val="000F5207"/>
    <w:rsid w:val="000F62A0"/>
    <w:rsid w:val="00102C50"/>
    <w:rsid w:val="001306E1"/>
    <w:rsid w:val="001364F9"/>
    <w:rsid w:val="00137A1B"/>
    <w:rsid w:val="00142A34"/>
    <w:rsid w:val="0014474F"/>
    <w:rsid w:val="001451D3"/>
    <w:rsid w:val="00146600"/>
    <w:rsid w:val="00153217"/>
    <w:rsid w:val="00154758"/>
    <w:rsid w:val="001553C0"/>
    <w:rsid w:val="00162A87"/>
    <w:rsid w:val="00163F18"/>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B68FD"/>
    <w:rsid w:val="001C001F"/>
    <w:rsid w:val="001C031C"/>
    <w:rsid w:val="001C5486"/>
    <w:rsid w:val="001C6D5D"/>
    <w:rsid w:val="001E125C"/>
    <w:rsid w:val="001E36C6"/>
    <w:rsid w:val="001E7E0A"/>
    <w:rsid w:val="001F2570"/>
    <w:rsid w:val="002030D0"/>
    <w:rsid w:val="002054F6"/>
    <w:rsid w:val="0020624E"/>
    <w:rsid w:val="00213738"/>
    <w:rsid w:val="00215965"/>
    <w:rsid w:val="002164F8"/>
    <w:rsid w:val="0022554F"/>
    <w:rsid w:val="00243C72"/>
    <w:rsid w:val="002450E4"/>
    <w:rsid w:val="0024653B"/>
    <w:rsid w:val="00252404"/>
    <w:rsid w:val="002557D1"/>
    <w:rsid w:val="0025786F"/>
    <w:rsid w:val="00265BD0"/>
    <w:rsid w:val="00265E95"/>
    <w:rsid w:val="00266FFA"/>
    <w:rsid w:val="0027009A"/>
    <w:rsid w:val="002716A3"/>
    <w:rsid w:val="00275D79"/>
    <w:rsid w:val="00277B27"/>
    <w:rsid w:val="00285124"/>
    <w:rsid w:val="00294D0F"/>
    <w:rsid w:val="00295CEE"/>
    <w:rsid w:val="0029617A"/>
    <w:rsid w:val="00297160"/>
    <w:rsid w:val="00297DC4"/>
    <w:rsid w:val="002A3A5A"/>
    <w:rsid w:val="002A46D3"/>
    <w:rsid w:val="002B1779"/>
    <w:rsid w:val="002B2C68"/>
    <w:rsid w:val="002C0A5C"/>
    <w:rsid w:val="002C62A1"/>
    <w:rsid w:val="002D1849"/>
    <w:rsid w:val="002D1B27"/>
    <w:rsid w:val="002E2CC9"/>
    <w:rsid w:val="002E3801"/>
    <w:rsid w:val="002E3C86"/>
    <w:rsid w:val="002F52AB"/>
    <w:rsid w:val="00304A38"/>
    <w:rsid w:val="00311793"/>
    <w:rsid w:val="00315E81"/>
    <w:rsid w:val="003176DB"/>
    <w:rsid w:val="00323E6F"/>
    <w:rsid w:val="003276F9"/>
    <w:rsid w:val="00327CA2"/>
    <w:rsid w:val="00330565"/>
    <w:rsid w:val="003312D4"/>
    <w:rsid w:val="0033504E"/>
    <w:rsid w:val="003412BB"/>
    <w:rsid w:val="003440A4"/>
    <w:rsid w:val="003446A3"/>
    <w:rsid w:val="00344E08"/>
    <w:rsid w:val="0034523A"/>
    <w:rsid w:val="00346C8B"/>
    <w:rsid w:val="00346F37"/>
    <w:rsid w:val="00347759"/>
    <w:rsid w:val="00356F90"/>
    <w:rsid w:val="003600CE"/>
    <w:rsid w:val="003611C0"/>
    <w:rsid w:val="003613C0"/>
    <w:rsid w:val="003631FC"/>
    <w:rsid w:val="00366EA6"/>
    <w:rsid w:val="00367CF8"/>
    <w:rsid w:val="00372E6F"/>
    <w:rsid w:val="00374596"/>
    <w:rsid w:val="00374CE1"/>
    <w:rsid w:val="0038047C"/>
    <w:rsid w:val="00381121"/>
    <w:rsid w:val="003857D6"/>
    <w:rsid w:val="00386EDA"/>
    <w:rsid w:val="00394191"/>
    <w:rsid w:val="003A2163"/>
    <w:rsid w:val="003A3CFA"/>
    <w:rsid w:val="003A578A"/>
    <w:rsid w:val="003A61FC"/>
    <w:rsid w:val="003B10F1"/>
    <w:rsid w:val="003B1E7E"/>
    <w:rsid w:val="003B516D"/>
    <w:rsid w:val="003C040F"/>
    <w:rsid w:val="003C3F58"/>
    <w:rsid w:val="003F068A"/>
    <w:rsid w:val="003F1CCB"/>
    <w:rsid w:val="00402E5D"/>
    <w:rsid w:val="004123F5"/>
    <w:rsid w:val="004161F1"/>
    <w:rsid w:val="00420E4F"/>
    <w:rsid w:val="00424DC1"/>
    <w:rsid w:val="00425DDA"/>
    <w:rsid w:val="00427062"/>
    <w:rsid w:val="00437587"/>
    <w:rsid w:val="00440D53"/>
    <w:rsid w:val="00443226"/>
    <w:rsid w:val="004447D2"/>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E39D2"/>
    <w:rsid w:val="004E500F"/>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45BA5"/>
    <w:rsid w:val="00555B67"/>
    <w:rsid w:val="00556640"/>
    <w:rsid w:val="00557D40"/>
    <w:rsid w:val="005623E6"/>
    <w:rsid w:val="00562ACC"/>
    <w:rsid w:val="00563A68"/>
    <w:rsid w:val="00563A7F"/>
    <w:rsid w:val="00564077"/>
    <w:rsid w:val="00565CCE"/>
    <w:rsid w:val="00572FD2"/>
    <w:rsid w:val="005731B9"/>
    <w:rsid w:val="00573DC5"/>
    <w:rsid w:val="0057485F"/>
    <w:rsid w:val="00574B8A"/>
    <w:rsid w:val="00584019"/>
    <w:rsid w:val="00584295"/>
    <w:rsid w:val="005851CA"/>
    <w:rsid w:val="00585C45"/>
    <w:rsid w:val="00593146"/>
    <w:rsid w:val="0059570E"/>
    <w:rsid w:val="005A1A95"/>
    <w:rsid w:val="005A1EF6"/>
    <w:rsid w:val="005A5767"/>
    <w:rsid w:val="005B5ABA"/>
    <w:rsid w:val="005B7322"/>
    <w:rsid w:val="005C5006"/>
    <w:rsid w:val="005C6FEF"/>
    <w:rsid w:val="005D5A55"/>
    <w:rsid w:val="005D60CE"/>
    <w:rsid w:val="005E7FCB"/>
    <w:rsid w:val="005F20AA"/>
    <w:rsid w:val="005F22F5"/>
    <w:rsid w:val="005F7605"/>
    <w:rsid w:val="00601D1A"/>
    <w:rsid w:val="00603BC4"/>
    <w:rsid w:val="006060AB"/>
    <w:rsid w:val="00606241"/>
    <w:rsid w:val="00606EE4"/>
    <w:rsid w:val="0061054E"/>
    <w:rsid w:val="00614B87"/>
    <w:rsid w:val="00615898"/>
    <w:rsid w:val="00622358"/>
    <w:rsid w:val="00626461"/>
    <w:rsid w:val="00632A81"/>
    <w:rsid w:val="0063584E"/>
    <w:rsid w:val="006366E0"/>
    <w:rsid w:val="006455B6"/>
    <w:rsid w:val="006550EA"/>
    <w:rsid w:val="00660C5E"/>
    <w:rsid w:val="00672795"/>
    <w:rsid w:val="00681BAF"/>
    <w:rsid w:val="006870AC"/>
    <w:rsid w:val="00690122"/>
    <w:rsid w:val="0069533D"/>
    <w:rsid w:val="006977CF"/>
    <w:rsid w:val="006A2F38"/>
    <w:rsid w:val="006C070F"/>
    <w:rsid w:val="006C0BFE"/>
    <w:rsid w:val="006C1FC9"/>
    <w:rsid w:val="006C4DE2"/>
    <w:rsid w:val="006C6040"/>
    <w:rsid w:val="006D2BC1"/>
    <w:rsid w:val="006D76F9"/>
    <w:rsid w:val="006E3FA2"/>
    <w:rsid w:val="006E5B34"/>
    <w:rsid w:val="006F5AA5"/>
    <w:rsid w:val="006F5FFF"/>
    <w:rsid w:val="007065C5"/>
    <w:rsid w:val="00710193"/>
    <w:rsid w:val="00710D9D"/>
    <w:rsid w:val="007226A9"/>
    <w:rsid w:val="00724EF3"/>
    <w:rsid w:val="00741236"/>
    <w:rsid w:val="00741356"/>
    <w:rsid w:val="00743CA5"/>
    <w:rsid w:val="00746FED"/>
    <w:rsid w:val="00755749"/>
    <w:rsid w:val="00755DC2"/>
    <w:rsid w:val="00777040"/>
    <w:rsid w:val="00781610"/>
    <w:rsid w:val="00782FD3"/>
    <w:rsid w:val="00783965"/>
    <w:rsid w:val="00785030"/>
    <w:rsid w:val="00787F97"/>
    <w:rsid w:val="007A0E3E"/>
    <w:rsid w:val="007B21C7"/>
    <w:rsid w:val="007B7169"/>
    <w:rsid w:val="007C2073"/>
    <w:rsid w:val="007C45CE"/>
    <w:rsid w:val="007C6F64"/>
    <w:rsid w:val="007D0962"/>
    <w:rsid w:val="007D2DC3"/>
    <w:rsid w:val="007D3550"/>
    <w:rsid w:val="007E52ED"/>
    <w:rsid w:val="007E61E3"/>
    <w:rsid w:val="007F23AC"/>
    <w:rsid w:val="00800C41"/>
    <w:rsid w:val="00804B5A"/>
    <w:rsid w:val="00806FFB"/>
    <w:rsid w:val="00810089"/>
    <w:rsid w:val="00817BA6"/>
    <w:rsid w:val="008229FE"/>
    <w:rsid w:val="0082487B"/>
    <w:rsid w:val="0083279D"/>
    <w:rsid w:val="00836D0B"/>
    <w:rsid w:val="00841D01"/>
    <w:rsid w:val="00855504"/>
    <w:rsid w:val="008557F5"/>
    <w:rsid w:val="0085632E"/>
    <w:rsid w:val="00862A37"/>
    <w:rsid w:val="0086617F"/>
    <w:rsid w:val="00874877"/>
    <w:rsid w:val="00875102"/>
    <w:rsid w:val="0087668E"/>
    <w:rsid w:val="00880998"/>
    <w:rsid w:val="008A5501"/>
    <w:rsid w:val="008A7BF0"/>
    <w:rsid w:val="008B106A"/>
    <w:rsid w:val="008B3481"/>
    <w:rsid w:val="008B55B7"/>
    <w:rsid w:val="008B6309"/>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273B8"/>
    <w:rsid w:val="00932C3F"/>
    <w:rsid w:val="009406AB"/>
    <w:rsid w:val="00945837"/>
    <w:rsid w:val="00953B45"/>
    <w:rsid w:val="00953DA0"/>
    <w:rsid w:val="00957075"/>
    <w:rsid w:val="0096423A"/>
    <w:rsid w:val="00972E39"/>
    <w:rsid w:val="009772C9"/>
    <w:rsid w:val="009807EA"/>
    <w:rsid w:val="0098312D"/>
    <w:rsid w:val="00986AB1"/>
    <w:rsid w:val="0099520D"/>
    <w:rsid w:val="009A2335"/>
    <w:rsid w:val="009A2DBC"/>
    <w:rsid w:val="009A72F1"/>
    <w:rsid w:val="009B014F"/>
    <w:rsid w:val="009B30C3"/>
    <w:rsid w:val="009B57CB"/>
    <w:rsid w:val="009B6480"/>
    <w:rsid w:val="009B6F32"/>
    <w:rsid w:val="009B72A2"/>
    <w:rsid w:val="009C0EFE"/>
    <w:rsid w:val="009C3049"/>
    <w:rsid w:val="009C7BAD"/>
    <w:rsid w:val="009D2BE0"/>
    <w:rsid w:val="009D646A"/>
    <w:rsid w:val="009E21B5"/>
    <w:rsid w:val="009F1C0D"/>
    <w:rsid w:val="009F576B"/>
    <w:rsid w:val="009F576E"/>
    <w:rsid w:val="00A105A5"/>
    <w:rsid w:val="00A14FF4"/>
    <w:rsid w:val="00A165AF"/>
    <w:rsid w:val="00A16F76"/>
    <w:rsid w:val="00A419BB"/>
    <w:rsid w:val="00A429FE"/>
    <w:rsid w:val="00A451A0"/>
    <w:rsid w:val="00A51FAE"/>
    <w:rsid w:val="00A54FA1"/>
    <w:rsid w:val="00A5524E"/>
    <w:rsid w:val="00A56A1B"/>
    <w:rsid w:val="00A57961"/>
    <w:rsid w:val="00A64592"/>
    <w:rsid w:val="00A658EA"/>
    <w:rsid w:val="00A66CFE"/>
    <w:rsid w:val="00A67B90"/>
    <w:rsid w:val="00A70C82"/>
    <w:rsid w:val="00A70ED2"/>
    <w:rsid w:val="00A727A9"/>
    <w:rsid w:val="00A97F98"/>
    <w:rsid w:val="00AA3FDB"/>
    <w:rsid w:val="00AB5E1A"/>
    <w:rsid w:val="00AB5E22"/>
    <w:rsid w:val="00AC17E5"/>
    <w:rsid w:val="00AC49B6"/>
    <w:rsid w:val="00AC7BA6"/>
    <w:rsid w:val="00AD1CF1"/>
    <w:rsid w:val="00AD28B9"/>
    <w:rsid w:val="00AD41D2"/>
    <w:rsid w:val="00AE0DFC"/>
    <w:rsid w:val="00AE59AA"/>
    <w:rsid w:val="00AF2F82"/>
    <w:rsid w:val="00AF30C1"/>
    <w:rsid w:val="00AF4318"/>
    <w:rsid w:val="00AF45F4"/>
    <w:rsid w:val="00AF75F1"/>
    <w:rsid w:val="00B01223"/>
    <w:rsid w:val="00B05BEC"/>
    <w:rsid w:val="00B063CA"/>
    <w:rsid w:val="00B147E8"/>
    <w:rsid w:val="00B20F38"/>
    <w:rsid w:val="00B304A9"/>
    <w:rsid w:val="00B304F5"/>
    <w:rsid w:val="00B56DC4"/>
    <w:rsid w:val="00B579A7"/>
    <w:rsid w:val="00B61DEE"/>
    <w:rsid w:val="00B70BF6"/>
    <w:rsid w:val="00B7201D"/>
    <w:rsid w:val="00B745BC"/>
    <w:rsid w:val="00B77C8B"/>
    <w:rsid w:val="00B820A5"/>
    <w:rsid w:val="00B82FE4"/>
    <w:rsid w:val="00B83334"/>
    <w:rsid w:val="00B841AF"/>
    <w:rsid w:val="00B846E0"/>
    <w:rsid w:val="00B85819"/>
    <w:rsid w:val="00B878F8"/>
    <w:rsid w:val="00B87D83"/>
    <w:rsid w:val="00B9508B"/>
    <w:rsid w:val="00B97794"/>
    <w:rsid w:val="00B97E56"/>
    <w:rsid w:val="00BC231C"/>
    <w:rsid w:val="00BC760A"/>
    <w:rsid w:val="00BD0883"/>
    <w:rsid w:val="00BD3EE5"/>
    <w:rsid w:val="00BD4078"/>
    <w:rsid w:val="00BD5051"/>
    <w:rsid w:val="00C01794"/>
    <w:rsid w:val="00C07A8B"/>
    <w:rsid w:val="00C124EF"/>
    <w:rsid w:val="00C30C7B"/>
    <w:rsid w:val="00C3733B"/>
    <w:rsid w:val="00C41D6D"/>
    <w:rsid w:val="00C444D8"/>
    <w:rsid w:val="00C50779"/>
    <w:rsid w:val="00C61CF1"/>
    <w:rsid w:val="00C62F60"/>
    <w:rsid w:val="00C73BC2"/>
    <w:rsid w:val="00C73D52"/>
    <w:rsid w:val="00C85FA8"/>
    <w:rsid w:val="00C93B52"/>
    <w:rsid w:val="00CA06E8"/>
    <w:rsid w:val="00CA344E"/>
    <w:rsid w:val="00CA4CEB"/>
    <w:rsid w:val="00CB1C0C"/>
    <w:rsid w:val="00CB4F7F"/>
    <w:rsid w:val="00CC0A74"/>
    <w:rsid w:val="00CC0F49"/>
    <w:rsid w:val="00CC6364"/>
    <w:rsid w:val="00CC7769"/>
    <w:rsid w:val="00CD4852"/>
    <w:rsid w:val="00CD5C10"/>
    <w:rsid w:val="00CE0E65"/>
    <w:rsid w:val="00CE1ACD"/>
    <w:rsid w:val="00CE59D8"/>
    <w:rsid w:val="00CF0342"/>
    <w:rsid w:val="00CF2376"/>
    <w:rsid w:val="00CF7B50"/>
    <w:rsid w:val="00D003F8"/>
    <w:rsid w:val="00D01FFB"/>
    <w:rsid w:val="00D070AE"/>
    <w:rsid w:val="00D074F2"/>
    <w:rsid w:val="00D17AD6"/>
    <w:rsid w:val="00D241AC"/>
    <w:rsid w:val="00D245E2"/>
    <w:rsid w:val="00D25937"/>
    <w:rsid w:val="00D267EF"/>
    <w:rsid w:val="00D300FB"/>
    <w:rsid w:val="00D32D04"/>
    <w:rsid w:val="00D335B3"/>
    <w:rsid w:val="00D42B7D"/>
    <w:rsid w:val="00D47105"/>
    <w:rsid w:val="00D503B9"/>
    <w:rsid w:val="00D50499"/>
    <w:rsid w:val="00D53B82"/>
    <w:rsid w:val="00D55104"/>
    <w:rsid w:val="00D56D5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D6F00"/>
    <w:rsid w:val="00DE2408"/>
    <w:rsid w:val="00DE50C7"/>
    <w:rsid w:val="00DF1E1A"/>
    <w:rsid w:val="00E00269"/>
    <w:rsid w:val="00E01CBC"/>
    <w:rsid w:val="00E03946"/>
    <w:rsid w:val="00E051BE"/>
    <w:rsid w:val="00E1377C"/>
    <w:rsid w:val="00E20C1F"/>
    <w:rsid w:val="00E25A1D"/>
    <w:rsid w:val="00E27D5E"/>
    <w:rsid w:val="00E3039A"/>
    <w:rsid w:val="00E35499"/>
    <w:rsid w:val="00E46B80"/>
    <w:rsid w:val="00E46E37"/>
    <w:rsid w:val="00E46E95"/>
    <w:rsid w:val="00E470E9"/>
    <w:rsid w:val="00E504B2"/>
    <w:rsid w:val="00E57B22"/>
    <w:rsid w:val="00E6687B"/>
    <w:rsid w:val="00E67FF9"/>
    <w:rsid w:val="00E72E7F"/>
    <w:rsid w:val="00E756E7"/>
    <w:rsid w:val="00E77D96"/>
    <w:rsid w:val="00E874B9"/>
    <w:rsid w:val="00E87B48"/>
    <w:rsid w:val="00E909AB"/>
    <w:rsid w:val="00E94BD9"/>
    <w:rsid w:val="00E97A69"/>
    <w:rsid w:val="00EA0C98"/>
    <w:rsid w:val="00EA1C66"/>
    <w:rsid w:val="00EC0C31"/>
    <w:rsid w:val="00ED22CB"/>
    <w:rsid w:val="00ED4EEF"/>
    <w:rsid w:val="00ED5C07"/>
    <w:rsid w:val="00EE05F3"/>
    <w:rsid w:val="00EE4A53"/>
    <w:rsid w:val="00EF1654"/>
    <w:rsid w:val="00F020CA"/>
    <w:rsid w:val="00F023D0"/>
    <w:rsid w:val="00F03965"/>
    <w:rsid w:val="00F039DE"/>
    <w:rsid w:val="00F03E65"/>
    <w:rsid w:val="00F10B93"/>
    <w:rsid w:val="00F1188E"/>
    <w:rsid w:val="00F11918"/>
    <w:rsid w:val="00F11E19"/>
    <w:rsid w:val="00F13F4B"/>
    <w:rsid w:val="00F22FC8"/>
    <w:rsid w:val="00F246D2"/>
    <w:rsid w:val="00F249E2"/>
    <w:rsid w:val="00F257A0"/>
    <w:rsid w:val="00F2603B"/>
    <w:rsid w:val="00F3073C"/>
    <w:rsid w:val="00F31AA9"/>
    <w:rsid w:val="00F4093A"/>
    <w:rsid w:val="00F40D52"/>
    <w:rsid w:val="00F432D3"/>
    <w:rsid w:val="00F51811"/>
    <w:rsid w:val="00F5603C"/>
    <w:rsid w:val="00F67BFF"/>
    <w:rsid w:val="00F7193A"/>
    <w:rsid w:val="00F73E27"/>
    <w:rsid w:val="00F773DC"/>
    <w:rsid w:val="00F851F1"/>
    <w:rsid w:val="00F91539"/>
    <w:rsid w:val="00F934AC"/>
    <w:rsid w:val="00F96ECB"/>
    <w:rsid w:val="00FA25ED"/>
    <w:rsid w:val="00FA4AC3"/>
    <w:rsid w:val="00FA719A"/>
    <w:rsid w:val="00FA79C7"/>
    <w:rsid w:val="00FB20DF"/>
    <w:rsid w:val="00FB449A"/>
    <w:rsid w:val="00FB5E94"/>
    <w:rsid w:val="00FC42FA"/>
    <w:rsid w:val="00FC44F7"/>
    <w:rsid w:val="00FD1666"/>
    <w:rsid w:val="00FD23C7"/>
    <w:rsid w:val="00FD768B"/>
    <w:rsid w:val="00FF3473"/>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CE2C6B"/>
  <w15:docId w15:val="{BEBCA42A-9C86-4010-A216-AC796A47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Default">
    <w:name w:val="Default"/>
    <w:basedOn w:val="Standard"/>
    <w:rsid w:val="00972E39"/>
    <w:pPr>
      <w:autoSpaceDE w:val="0"/>
      <w:autoSpaceDN w:val="0"/>
      <w:spacing w:line="240" w:lineRule="auto"/>
    </w:pPr>
    <w:rPr>
      <w:rFonts w:ascii="Arial" w:eastAsia="Times New Roman" w:hAnsi="Arial" w:cs="Arial"/>
      <w:color w:val="000000"/>
      <w:sz w:val="24"/>
      <w:szCs w:val="24"/>
    </w:rPr>
  </w:style>
  <w:style w:type="paragraph" w:customStyle="1" w:styleId="wp-caption-text">
    <w:name w:val="wp-caption-text"/>
    <w:basedOn w:val="Standard"/>
    <w:rsid w:val="00A419BB"/>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BesuchterLink">
    <w:name w:val="FollowedHyperlink"/>
    <w:basedOn w:val="Absatz-Standardschriftart"/>
    <w:uiPriority w:val="99"/>
    <w:semiHidden/>
    <w:unhideWhenUsed/>
    <w:rsid w:val="00565C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26992931">
      <w:bodyDiv w:val="1"/>
      <w:marLeft w:val="0"/>
      <w:marRight w:val="0"/>
      <w:marTop w:val="0"/>
      <w:marBottom w:val="0"/>
      <w:divBdr>
        <w:top w:val="none" w:sz="0" w:space="0" w:color="auto"/>
        <w:left w:val="none" w:sz="0" w:space="0" w:color="auto"/>
        <w:bottom w:val="none" w:sz="0" w:space="0" w:color="auto"/>
        <w:right w:val="none" w:sz="0" w:space="0" w:color="auto"/>
      </w:divBdr>
      <w:divsChild>
        <w:div w:id="2093697690">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10093407">
      <w:bodyDiv w:val="1"/>
      <w:marLeft w:val="0"/>
      <w:marRight w:val="0"/>
      <w:marTop w:val="0"/>
      <w:marBottom w:val="0"/>
      <w:divBdr>
        <w:top w:val="none" w:sz="0" w:space="0" w:color="auto"/>
        <w:left w:val="none" w:sz="0" w:space="0" w:color="auto"/>
        <w:bottom w:val="none" w:sz="0" w:space="0" w:color="auto"/>
        <w:right w:val="none" w:sz="0" w:space="0" w:color="auto"/>
      </w:divBdr>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7630">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yssenkrupp-steel.com/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k.stagge@thyssenkrupp.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fi.de/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n4climate.nrw/" TargetMode="External"/><Relationship Id="rId4" Type="http://schemas.openxmlformats.org/officeDocument/2006/relationships/settings" Target="settings.xml"/><Relationship Id="rId9" Type="http://schemas.openxmlformats.org/officeDocument/2006/relationships/hyperlink" Target="https://www.airliquid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B2FD-158B-4684-B0E2-1C749779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Vordruck.dotx</Template>
  <TotalTime>0</TotalTime>
  <Pages>4</Pages>
  <Words>1084</Words>
  <Characters>6832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DRUEPPEL-FINK,CLAUDIA</cp:lastModifiedBy>
  <cp:revision>7</cp:revision>
  <cp:lastPrinted>2019-04-16T11:53:00Z</cp:lastPrinted>
  <dcterms:created xsi:type="dcterms:W3CDTF">2019-04-15T12:24:00Z</dcterms:created>
  <dcterms:modified xsi:type="dcterms:W3CDTF">2019-04-16T11:55:00Z</dcterms:modified>
</cp:coreProperties>
</file>