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A117A8" w:rsidRPr="00F75A8C" w14:paraId="4F91F7E6" w14:textId="77777777" w:rsidTr="00202FCD">
        <w:trPr>
          <w:trHeight w:val="408"/>
        </w:trPr>
        <w:tc>
          <w:tcPr>
            <w:tcW w:w="7655" w:type="dxa"/>
          </w:tcPr>
          <w:p w14:paraId="574CC4DF" w14:textId="77777777" w:rsidR="00A117A8" w:rsidRPr="00F75A8C" w:rsidRDefault="00A117A8" w:rsidP="00F75A8C">
            <w:pPr>
              <w:rPr>
                <w:sz w:val="22"/>
                <w:lang w:val="en-US"/>
              </w:rPr>
            </w:pPr>
          </w:p>
        </w:tc>
        <w:tc>
          <w:tcPr>
            <w:tcW w:w="1724" w:type="dxa"/>
          </w:tcPr>
          <w:p w14:paraId="372989A3" w14:textId="77777777" w:rsidR="00A117A8" w:rsidRPr="000416B5" w:rsidRDefault="00A117A8" w:rsidP="00F75A8C">
            <w:pPr>
              <w:pStyle w:val="BusinessArea"/>
              <w:rPr>
                <w:w w:val="90"/>
              </w:rPr>
            </w:pPr>
          </w:p>
        </w:tc>
      </w:tr>
      <w:tr w:rsidR="00A117A8" w:rsidRPr="00F75A8C" w14:paraId="3B2779DE" w14:textId="77777777" w:rsidTr="00202FCD">
        <w:trPr>
          <w:trHeight w:val="992"/>
        </w:trPr>
        <w:tc>
          <w:tcPr>
            <w:tcW w:w="7655" w:type="dxa"/>
          </w:tcPr>
          <w:p w14:paraId="31C8F9A0" w14:textId="77777777" w:rsidR="00EA16D1" w:rsidRPr="00F75A8C" w:rsidRDefault="00EA16D1" w:rsidP="00F75A8C">
            <w:pPr>
              <w:rPr>
                <w:sz w:val="22"/>
              </w:rPr>
            </w:pPr>
          </w:p>
          <w:p w14:paraId="2DE0098C" w14:textId="1B0B8E2C" w:rsidR="00EA16D1" w:rsidRPr="00F75A8C" w:rsidRDefault="00EA16D1" w:rsidP="00F75A8C">
            <w:pPr>
              <w:rPr>
                <w:sz w:val="22"/>
              </w:rPr>
            </w:pPr>
          </w:p>
        </w:tc>
        <w:tc>
          <w:tcPr>
            <w:tcW w:w="1724" w:type="dxa"/>
          </w:tcPr>
          <w:p w14:paraId="06DB1548" w14:textId="58A38050" w:rsidR="00A117A8" w:rsidRPr="000416B5" w:rsidRDefault="001E3FBD" w:rsidP="001E3FBD">
            <w:pPr>
              <w:pStyle w:val="BusinessArea"/>
            </w:pPr>
            <w:r>
              <w:t>November 4,</w:t>
            </w:r>
            <w:r w:rsidR="00F51F43" w:rsidRPr="000416B5">
              <w:t xml:space="preserve"> </w:t>
            </w:r>
            <w:r w:rsidR="00BF5274" w:rsidRPr="000416B5">
              <w:t>201</w:t>
            </w:r>
            <w:r w:rsidR="00202FCD" w:rsidRPr="000416B5">
              <w:t>9</w:t>
            </w:r>
          </w:p>
          <w:p w14:paraId="1DCC2155" w14:textId="37FAEC59" w:rsidR="00A117A8" w:rsidRPr="000416B5" w:rsidRDefault="00E60574" w:rsidP="00F75A8C">
            <w:pPr>
              <w:pStyle w:val="BusinessArea"/>
            </w:pPr>
            <w:r>
              <w:t>Page</w:t>
            </w:r>
            <w:r w:rsidR="00A117A8" w:rsidRPr="000416B5">
              <w:t xml:space="preserve"> </w:t>
            </w:r>
            <w:r w:rsidR="00A117A8" w:rsidRPr="000416B5">
              <w:fldChar w:fldCharType="begin"/>
            </w:r>
            <w:r w:rsidR="00A117A8" w:rsidRPr="000416B5">
              <w:instrText xml:space="preserve"> PAGE   \* MERGEFORMAT </w:instrText>
            </w:r>
            <w:r w:rsidR="00A117A8" w:rsidRPr="000416B5">
              <w:fldChar w:fldCharType="separate"/>
            </w:r>
            <w:r w:rsidR="00D168D2">
              <w:rPr>
                <w:noProof/>
              </w:rPr>
              <w:t>1</w:t>
            </w:r>
            <w:r w:rsidR="00A117A8" w:rsidRPr="000416B5">
              <w:fldChar w:fldCharType="end"/>
            </w:r>
            <w:r w:rsidR="00A117A8" w:rsidRPr="000416B5">
              <w:t>/</w:t>
            </w:r>
            <w:r w:rsidR="00C921B2" w:rsidRPr="000416B5">
              <w:t>2</w:t>
            </w:r>
          </w:p>
        </w:tc>
      </w:tr>
    </w:tbl>
    <w:p w14:paraId="53CA3514" w14:textId="6F41D51C" w:rsidR="008B75A5" w:rsidRDefault="00BE6C3E" w:rsidP="00F75A8C">
      <w:pPr>
        <w:rPr>
          <w:rFonts w:ascii="TKTypeRegular" w:hAnsi="TKTypeRegular"/>
          <w:b/>
          <w:bCs/>
          <w:szCs w:val="20"/>
          <w:lang w:val="en-US"/>
        </w:rPr>
      </w:pPr>
      <w:r>
        <w:rPr>
          <w:rFonts w:ascii="TKTypeRegular" w:hAnsi="TKTypeRegular"/>
          <w:b/>
          <w:bCs/>
          <w:szCs w:val="20"/>
          <w:lang w:val="en-US"/>
        </w:rPr>
        <w:t xml:space="preserve">"Empowering </w:t>
      </w:r>
      <w:proofErr w:type="gramStart"/>
      <w:r>
        <w:rPr>
          <w:rFonts w:ascii="TKTypeRegular" w:hAnsi="TKTypeRegular"/>
          <w:b/>
          <w:bCs/>
          <w:szCs w:val="20"/>
          <w:lang w:val="en-US"/>
        </w:rPr>
        <w:t>You</w:t>
      </w:r>
      <w:proofErr w:type="gramEnd"/>
      <w:r w:rsidR="00AA0B5E" w:rsidRPr="00AA0B5E">
        <w:rPr>
          <w:rFonts w:ascii="TKTypeRegular" w:hAnsi="TKTypeRegular"/>
          <w:b/>
          <w:bCs/>
          <w:szCs w:val="20"/>
          <w:lang w:val="en-US"/>
        </w:rPr>
        <w:t>"</w:t>
      </w:r>
      <w:r>
        <w:rPr>
          <w:rFonts w:ascii="TKTypeRegular" w:hAnsi="TKTypeRegular"/>
          <w:b/>
          <w:bCs/>
          <w:szCs w:val="20"/>
          <w:lang w:val="en-US"/>
        </w:rPr>
        <w:t>:</w:t>
      </w:r>
      <w:r w:rsidR="00AA0B5E" w:rsidRPr="00AA0B5E">
        <w:rPr>
          <w:rFonts w:ascii="TKTypeRegular" w:hAnsi="TKTypeRegular"/>
          <w:b/>
          <w:bCs/>
          <w:szCs w:val="20"/>
          <w:lang w:val="en-US"/>
        </w:rPr>
        <w:t xml:space="preserve"> Innovative materials solutions and services from thyssenkrupp at </w:t>
      </w:r>
      <w:proofErr w:type="spellStart"/>
      <w:r w:rsidR="00AA0B5E" w:rsidRPr="00AA0B5E">
        <w:rPr>
          <w:rFonts w:ascii="TKTypeRegular" w:hAnsi="TKTypeRegular"/>
          <w:b/>
          <w:bCs/>
          <w:szCs w:val="20"/>
          <w:lang w:val="en-US"/>
        </w:rPr>
        <w:t>Blechexpo</w:t>
      </w:r>
      <w:proofErr w:type="spellEnd"/>
      <w:r w:rsidR="00AA0B5E" w:rsidRPr="00AA0B5E">
        <w:rPr>
          <w:rFonts w:ascii="TKTypeRegular" w:hAnsi="TKTypeRegular"/>
          <w:b/>
          <w:bCs/>
          <w:szCs w:val="20"/>
          <w:lang w:val="en-US"/>
        </w:rPr>
        <w:t xml:space="preserve"> 2019</w:t>
      </w:r>
    </w:p>
    <w:p w14:paraId="690F3FFC" w14:textId="77777777" w:rsidR="00AA0B5E" w:rsidRPr="00AA0B5E" w:rsidRDefault="00AA0B5E" w:rsidP="00F75A8C">
      <w:pPr>
        <w:rPr>
          <w:b/>
          <w:bCs/>
          <w:color w:val="auto"/>
          <w:sz w:val="22"/>
          <w:lang w:val="en-US"/>
        </w:rPr>
      </w:pPr>
    </w:p>
    <w:p w14:paraId="0889CC62" w14:textId="33B43077" w:rsidR="00AA0B5E" w:rsidRPr="00AA0B5E" w:rsidRDefault="00AA0B5E" w:rsidP="00AA0B5E">
      <w:pPr>
        <w:rPr>
          <w:rFonts w:ascii="TKTypeRegular" w:hAnsi="TKTypeRegular"/>
          <w:szCs w:val="20"/>
          <w:lang w:val="en-US"/>
        </w:rPr>
      </w:pPr>
      <w:r w:rsidRPr="00AA0B5E">
        <w:rPr>
          <w:rFonts w:ascii="TKTypeRegular" w:hAnsi="TKTypeRegular"/>
          <w:szCs w:val="20"/>
          <w:lang w:val="en-US"/>
        </w:rPr>
        <w:t xml:space="preserve">The world is becoming more and more complex </w:t>
      </w:r>
      <w:r>
        <w:rPr>
          <w:rFonts w:ascii="TKTypeRegular" w:hAnsi="TKTypeRegular"/>
          <w:szCs w:val="20"/>
          <w:lang w:val="en-US"/>
        </w:rPr>
        <w:t>–</w:t>
      </w:r>
      <w:r w:rsidRPr="00AA0B5E">
        <w:rPr>
          <w:rFonts w:ascii="TKTypeRegular" w:hAnsi="TKTypeRegular"/>
          <w:szCs w:val="20"/>
          <w:lang w:val="en-US"/>
        </w:rPr>
        <w:t xml:space="preserve"> including </w:t>
      </w:r>
      <w:r w:rsidR="00863ADB">
        <w:rPr>
          <w:rFonts w:ascii="TKTypeRegular" w:hAnsi="TKTypeRegular"/>
          <w:szCs w:val="20"/>
          <w:lang w:val="en-US"/>
        </w:rPr>
        <w:t>the one of</w:t>
      </w:r>
      <w:r w:rsidRPr="00AA0B5E">
        <w:rPr>
          <w:rFonts w:ascii="TKTypeRegular" w:hAnsi="TKTypeRegular"/>
          <w:szCs w:val="20"/>
          <w:lang w:val="en-US"/>
        </w:rPr>
        <w:t xml:space="preserve"> customers in the</w:t>
      </w:r>
      <w:r w:rsidR="00697A92">
        <w:rPr>
          <w:rFonts w:ascii="TKTypeRegular" w:hAnsi="TKTypeRegular"/>
          <w:szCs w:val="20"/>
          <w:lang w:val="en-US"/>
        </w:rPr>
        <w:t>ir</w:t>
      </w:r>
      <w:r w:rsidRPr="00AA0B5E">
        <w:rPr>
          <w:rFonts w:ascii="TKTypeRegular" w:hAnsi="TKTypeRegular"/>
          <w:szCs w:val="20"/>
          <w:lang w:val="en-US"/>
        </w:rPr>
        <w:t xml:space="preserve"> operative business. Their needs are changing</w:t>
      </w:r>
      <w:r w:rsidR="00863ADB">
        <w:rPr>
          <w:rFonts w:ascii="TKTypeRegular" w:hAnsi="TKTypeRegular"/>
          <w:szCs w:val="20"/>
          <w:lang w:val="en-US"/>
        </w:rPr>
        <w:t xml:space="preserve">, </w:t>
      </w:r>
      <w:r w:rsidRPr="00AA0B5E">
        <w:rPr>
          <w:rFonts w:ascii="TKTypeRegular" w:hAnsi="TKTypeRegular"/>
          <w:szCs w:val="20"/>
          <w:lang w:val="en-US"/>
        </w:rPr>
        <w:t>increasingly requir</w:t>
      </w:r>
      <w:r w:rsidR="00863ADB">
        <w:rPr>
          <w:rFonts w:ascii="TKTypeRegular" w:hAnsi="TKTypeRegular"/>
          <w:szCs w:val="20"/>
          <w:lang w:val="en-US"/>
        </w:rPr>
        <w:t>ing</w:t>
      </w:r>
      <w:r w:rsidRPr="00AA0B5E">
        <w:rPr>
          <w:rFonts w:ascii="TKTypeRegular" w:hAnsi="TKTypeRegular"/>
          <w:szCs w:val="20"/>
          <w:lang w:val="en-US"/>
        </w:rPr>
        <w:t xml:space="preserve"> agility and flexibility in production processes. </w:t>
      </w:r>
      <w:proofErr w:type="gramStart"/>
      <w:r w:rsidRPr="00AA0B5E">
        <w:rPr>
          <w:rFonts w:ascii="TKTypeRegular" w:hAnsi="TKTypeRegular"/>
          <w:szCs w:val="20"/>
          <w:lang w:val="en-US"/>
        </w:rPr>
        <w:t>thyssenkrupp</w:t>
      </w:r>
      <w:proofErr w:type="gramEnd"/>
      <w:r w:rsidRPr="00AA0B5E">
        <w:rPr>
          <w:rFonts w:ascii="TKTypeRegular" w:hAnsi="TKTypeRegular"/>
          <w:szCs w:val="20"/>
          <w:lang w:val="en-US"/>
        </w:rPr>
        <w:t xml:space="preserve"> responds with individual approaches and offers innovative material</w:t>
      </w:r>
      <w:r w:rsidR="00BE6C3E">
        <w:rPr>
          <w:rFonts w:ascii="TKTypeRegular" w:hAnsi="TKTypeRegular"/>
          <w:szCs w:val="20"/>
          <w:lang w:val="en-US"/>
        </w:rPr>
        <w:t>s</w:t>
      </w:r>
      <w:r w:rsidRPr="00AA0B5E">
        <w:rPr>
          <w:rFonts w:ascii="TKTypeRegular" w:hAnsi="TKTypeRegular"/>
          <w:szCs w:val="20"/>
          <w:lang w:val="en-US"/>
        </w:rPr>
        <w:t xml:space="preserve"> solutions and services </w:t>
      </w:r>
      <w:r>
        <w:rPr>
          <w:rFonts w:ascii="TKTypeRegular" w:hAnsi="TKTypeRegular"/>
          <w:szCs w:val="20"/>
          <w:lang w:val="en-US"/>
        </w:rPr>
        <w:t>–</w:t>
      </w:r>
      <w:r w:rsidRPr="00AA0B5E">
        <w:rPr>
          <w:rFonts w:ascii="TKTypeRegular" w:hAnsi="TKTypeRegular"/>
          <w:szCs w:val="20"/>
          <w:lang w:val="en-US"/>
        </w:rPr>
        <w:t xml:space="preserve"> from steel production to digital solutions along the value chain. </w:t>
      </w:r>
      <w:r w:rsidR="00863ADB">
        <w:rPr>
          <w:rFonts w:ascii="TKTypeRegular" w:hAnsi="TKTypeRegular"/>
          <w:szCs w:val="20"/>
          <w:lang w:val="en-US"/>
        </w:rPr>
        <w:t>The objective: enabl</w:t>
      </w:r>
      <w:r w:rsidR="00BB183F">
        <w:rPr>
          <w:rFonts w:ascii="TKTypeRegular" w:hAnsi="TKTypeRegular"/>
          <w:szCs w:val="20"/>
          <w:lang w:val="en-US"/>
        </w:rPr>
        <w:t>ing</w:t>
      </w:r>
      <w:r w:rsidRPr="00AA0B5E">
        <w:rPr>
          <w:rFonts w:ascii="TKTypeRegular" w:hAnsi="TKTypeRegular"/>
          <w:szCs w:val="20"/>
          <w:lang w:val="en-US"/>
        </w:rPr>
        <w:t xml:space="preserve"> customers </w:t>
      </w:r>
      <w:r w:rsidR="00863ADB">
        <w:rPr>
          <w:rFonts w:ascii="TKTypeRegular" w:hAnsi="TKTypeRegular"/>
          <w:szCs w:val="20"/>
          <w:lang w:val="en-US"/>
        </w:rPr>
        <w:t>to focus</w:t>
      </w:r>
      <w:r w:rsidR="00863ADB" w:rsidRPr="00AA0B5E">
        <w:rPr>
          <w:rFonts w:ascii="TKTypeRegular" w:hAnsi="TKTypeRegular"/>
          <w:szCs w:val="20"/>
          <w:lang w:val="en-US"/>
        </w:rPr>
        <w:t xml:space="preserve"> </w:t>
      </w:r>
      <w:r w:rsidR="00863ADB">
        <w:rPr>
          <w:rFonts w:ascii="TKTypeRegular" w:hAnsi="TKTypeRegular"/>
          <w:szCs w:val="20"/>
          <w:lang w:val="en-US"/>
        </w:rPr>
        <w:t>fully</w:t>
      </w:r>
      <w:r w:rsidR="00863ADB" w:rsidRPr="00AA0B5E">
        <w:rPr>
          <w:rFonts w:ascii="TKTypeRegular" w:hAnsi="TKTypeRegular"/>
          <w:szCs w:val="20"/>
          <w:lang w:val="en-US"/>
        </w:rPr>
        <w:t xml:space="preserve"> </w:t>
      </w:r>
      <w:r w:rsidRPr="00AA0B5E">
        <w:rPr>
          <w:rFonts w:ascii="TKTypeRegular" w:hAnsi="TKTypeRegular"/>
          <w:szCs w:val="20"/>
          <w:lang w:val="en-US"/>
        </w:rPr>
        <w:t xml:space="preserve">on their work and core business. Under the motto "Empowering You", </w:t>
      </w:r>
      <w:r w:rsidR="00863ADB">
        <w:rPr>
          <w:rFonts w:ascii="TKTypeRegular" w:hAnsi="TKTypeRegular"/>
          <w:szCs w:val="20"/>
          <w:lang w:val="en-US"/>
        </w:rPr>
        <w:t xml:space="preserve">the </w:t>
      </w:r>
      <w:r w:rsidRPr="00AA0B5E">
        <w:rPr>
          <w:rFonts w:ascii="TKTypeRegular" w:hAnsi="TKTypeRegular"/>
          <w:szCs w:val="20"/>
          <w:lang w:val="en-US"/>
        </w:rPr>
        <w:t xml:space="preserve">thyssenkrupp </w:t>
      </w:r>
      <w:r w:rsidR="00863ADB">
        <w:rPr>
          <w:rFonts w:ascii="TKTypeRegular" w:hAnsi="TKTypeRegular"/>
          <w:szCs w:val="20"/>
          <w:lang w:val="en-US"/>
        </w:rPr>
        <w:t>business areas</w:t>
      </w:r>
      <w:r w:rsidRPr="00AA0B5E">
        <w:rPr>
          <w:rFonts w:ascii="TKTypeRegular" w:hAnsi="TKTypeRegular"/>
          <w:szCs w:val="20"/>
          <w:lang w:val="en-US"/>
        </w:rPr>
        <w:t xml:space="preserve"> thyssenkrupp Steel and Materials Services will be presenting </w:t>
      </w:r>
      <w:r w:rsidR="00697A92">
        <w:rPr>
          <w:rFonts w:ascii="TKTypeRegular" w:hAnsi="TKTypeRegular"/>
          <w:szCs w:val="20"/>
          <w:lang w:val="en-US"/>
        </w:rPr>
        <w:t>themselves</w:t>
      </w:r>
      <w:r w:rsidR="00697A92" w:rsidRPr="00AA0B5E">
        <w:rPr>
          <w:rFonts w:ascii="TKTypeRegular" w:hAnsi="TKTypeRegular"/>
          <w:szCs w:val="20"/>
          <w:lang w:val="en-US"/>
        </w:rPr>
        <w:t xml:space="preserve"> </w:t>
      </w:r>
      <w:r w:rsidRPr="00AA0B5E">
        <w:rPr>
          <w:rFonts w:ascii="TKTypeRegular" w:hAnsi="TKTypeRegular"/>
          <w:szCs w:val="20"/>
          <w:lang w:val="en-US"/>
        </w:rPr>
        <w:t xml:space="preserve">at the 14th </w:t>
      </w:r>
      <w:proofErr w:type="spellStart"/>
      <w:r w:rsidRPr="00AA0B5E">
        <w:rPr>
          <w:rFonts w:ascii="TKTypeRegular" w:hAnsi="TKTypeRegular"/>
          <w:szCs w:val="20"/>
          <w:lang w:val="en-US"/>
        </w:rPr>
        <w:t>Blechexpo</w:t>
      </w:r>
      <w:proofErr w:type="spellEnd"/>
      <w:r w:rsidRPr="00AA0B5E">
        <w:rPr>
          <w:rFonts w:ascii="TKTypeRegular" w:hAnsi="TKTypeRegular"/>
          <w:szCs w:val="20"/>
          <w:lang w:val="en-US"/>
        </w:rPr>
        <w:t xml:space="preserve"> from November 5 to </w:t>
      </w:r>
      <w:proofErr w:type="gramStart"/>
      <w:r w:rsidRPr="00AA0B5E">
        <w:rPr>
          <w:rFonts w:ascii="TKTypeRegular" w:hAnsi="TKTypeRegular"/>
          <w:szCs w:val="20"/>
          <w:lang w:val="en-US"/>
        </w:rPr>
        <w:t>8</w:t>
      </w:r>
      <w:proofErr w:type="gramEnd"/>
      <w:r w:rsidRPr="00AA0B5E">
        <w:rPr>
          <w:rFonts w:ascii="TKTypeRegular" w:hAnsi="TKTypeRegular"/>
          <w:szCs w:val="20"/>
          <w:lang w:val="en-US"/>
        </w:rPr>
        <w:t xml:space="preserve"> in Stuttgart (</w:t>
      </w:r>
      <w:r w:rsidR="00863ADB">
        <w:rPr>
          <w:rFonts w:ascii="TKTypeRegular" w:hAnsi="TKTypeRegular"/>
          <w:szCs w:val="20"/>
          <w:lang w:val="en-US"/>
        </w:rPr>
        <w:t>Exhibition h</w:t>
      </w:r>
      <w:r w:rsidRPr="00AA0B5E">
        <w:rPr>
          <w:rFonts w:ascii="TKTypeRegular" w:hAnsi="TKTypeRegular"/>
          <w:szCs w:val="20"/>
          <w:lang w:val="en-US"/>
        </w:rPr>
        <w:t xml:space="preserve">all 10, </w:t>
      </w:r>
      <w:r w:rsidR="00863ADB">
        <w:rPr>
          <w:rFonts w:ascii="TKTypeRegular" w:hAnsi="TKTypeRegular"/>
          <w:szCs w:val="20"/>
          <w:lang w:val="en-US"/>
        </w:rPr>
        <w:t>booth</w:t>
      </w:r>
      <w:r w:rsidR="00863ADB" w:rsidRPr="00AA0B5E">
        <w:rPr>
          <w:rFonts w:ascii="TKTypeRegular" w:hAnsi="TKTypeRegular"/>
          <w:szCs w:val="20"/>
          <w:lang w:val="en-US"/>
        </w:rPr>
        <w:t xml:space="preserve"> </w:t>
      </w:r>
      <w:r w:rsidRPr="00AA0B5E">
        <w:rPr>
          <w:rFonts w:ascii="TKTypeRegular" w:hAnsi="TKTypeRegular"/>
          <w:szCs w:val="20"/>
          <w:lang w:val="en-US"/>
        </w:rPr>
        <w:t>10407).</w:t>
      </w:r>
    </w:p>
    <w:p w14:paraId="29729076" w14:textId="77777777" w:rsidR="00AA0B5E" w:rsidRPr="00AA0B5E" w:rsidRDefault="00AA0B5E" w:rsidP="00AA0B5E">
      <w:pPr>
        <w:rPr>
          <w:rFonts w:ascii="TKTypeRegular" w:hAnsi="TKTypeRegular"/>
          <w:szCs w:val="20"/>
          <w:lang w:val="en-US"/>
        </w:rPr>
      </w:pPr>
    </w:p>
    <w:p w14:paraId="5E8B4E40" w14:textId="0B840B02" w:rsidR="00AA0B5E" w:rsidRPr="00AA0B5E" w:rsidRDefault="00AA0B5E" w:rsidP="00E3715D">
      <w:pPr>
        <w:rPr>
          <w:rFonts w:ascii="TKTypeRegular" w:hAnsi="TKTypeRegular"/>
          <w:b/>
          <w:szCs w:val="20"/>
          <w:lang w:val="en-US"/>
        </w:rPr>
      </w:pPr>
      <w:r w:rsidRPr="00AA0B5E">
        <w:rPr>
          <w:rFonts w:ascii="TKTypeRegular" w:hAnsi="TKTypeRegular"/>
          <w:b/>
          <w:szCs w:val="20"/>
          <w:lang w:val="en-US"/>
        </w:rPr>
        <w:t>Materials distribution: Focus on digitalization</w:t>
      </w:r>
    </w:p>
    <w:p w14:paraId="3928E2BF" w14:textId="0454F4F5" w:rsidR="00AA0B5E" w:rsidRPr="00AA0B5E" w:rsidRDefault="00863ADB" w:rsidP="00AA0B5E">
      <w:pPr>
        <w:rPr>
          <w:rFonts w:ascii="TKTypeRegular" w:hAnsi="TKTypeRegular"/>
          <w:szCs w:val="20"/>
          <w:lang w:val="en-US"/>
        </w:rPr>
      </w:pPr>
      <w:r>
        <w:rPr>
          <w:rFonts w:ascii="TKTypeRegular" w:hAnsi="TKTypeRegular"/>
          <w:szCs w:val="20"/>
          <w:lang w:val="en-US"/>
        </w:rPr>
        <w:t xml:space="preserve">In terms of materials </w:t>
      </w:r>
      <w:r w:rsidR="00E60574">
        <w:rPr>
          <w:rFonts w:ascii="TKTypeRegular" w:hAnsi="TKTypeRegular"/>
          <w:szCs w:val="20"/>
          <w:lang w:val="en-US"/>
        </w:rPr>
        <w:t>distribution</w:t>
      </w:r>
      <w:r>
        <w:rPr>
          <w:rFonts w:ascii="TKTypeRegular" w:hAnsi="TKTypeRegular"/>
          <w:szCs w:val="20"/>
          <w:lang w:val="en-US"/>
        </w:rPr>
        <w:t xml:space="preserve">, </w:t>
      </w:r>
      <w:r w:rsidR="00AA0B5E" w:rsidRPr="00AA0B5E">
        <w:rPr>
          <w:rFonts w:ascii="TKTypeRegular" w:hAnsi="TKTypeRegular"/>
          <w:szCs w:val="20"/>
          <w:lang w:val="en-US"/>
        </w:rPr>
        <w:t xml:space="preserve">thyssenkrupp Materials </w:t>
      </w:r>
      <w:r w:rsidR="00AA0B5E">
        <w:rPr>
          <w:rFonts w:ascii="TKTypeRegular" w:hAnsi="TKTypeRegular"/>
          <w:szCs w:val="20"/>
          <w:lang w:val="en-US"/>
        </w:rPr>
        <w:t>Services</w:t>
      </w:r>
      <w:r>
        <w:rPr>
          <w:rFonts w:ascii="TKTypeRegular" w:hAnsi="TKTypeRegular"/>
          <w:szCs w:val="20"/>
          <w:lang w:val="en-US"/>
        </w:rPr>
        <w:t xml:space="preserve"> is consistently focusing on digital transformation, presenting </w:t>
      </w:r>
      <w:r w:rsidR="00AA0B5E" w:rsidRPr="00AA0B5E">
        <w:rPr>
          <w:rFonts w:ascii="TKTypeRegular" w:hAnsi="TKTypeRegular"/>
          <w:szCs w:val="20"/>
          <w:lang w:val="en-US"/>
        </w:rPr>
        <w:t xml:space="preserve">numerous technical solutions along the value chain. For example, individual online portals serving different customer requirements </w:t>
      </w:r>
      <w:proofErr w:type="gramStart"/>
      <w:r w:rsidR="00AA0B5E" w:rsidRPr="00AA0B5E">
        <w:rPr>
          <w:rFonts w:ascii="TKTypeRegular" w:hAnsi="TKTypeRegular"/>
          <w:szCs w:val="20"/>
          <w:lang w:val="en-US"/>
        </w:rPr>
        <w:t>will be</w:t>
      </w:r>
      <w:r>
        <w:rPr>
          <w:rFonts w:ascii="TKTypeRegular" w:hAnsi="TKTypeRegular"/>
          <w:szCs w:val="20"/>
          <w:lang w:val="en-US"/>
        </w:rPr>
        <w:t xml:space="preserve"> </w:t>
      </w:r>
      <w:r w:rsidR="00AA0B5E">
        <w:rPr>
          <w:rFonts w:ascii="TKTypeRegular" w:hAnsi="TKTypeRegular"/>
          <w:szCs w:val="20"/>
          <w:lang w:val="en-US"/>
        </w:rPr>
        <w:t>introduced</w:t>
      </w:r>
      <w:proofErr w:type="gramEnd"/>
      <w:r w:rsidR="00AA0B5E">
        <w:rPr>
          <w:rFonts w:ascii="TKTypeRegular" w:hAnsi="TKTypeRegular"/>
          <w:szCs w:val="20"/>
          <w:lang w:val="en-US"/>
        </w:rPr>
        <w:t xml:space="preserve"> </w:t>
      </w:r>
      <w:r w:rsidR="00AA0B5E" w:rsidRPr="00AA0B5E">
        <w:rPr>
          <w:rFonts w:ascii="TKTypeRegular" w:hAnsi="TKTypeRegular"/>
          <w:szCs w:val="20"/>
          <w:lang w:val="en-US"/>
        </w:rPr>
        <w:t xml:space="preserve">exclusively and for the first time: on the one hand with more options for order management and querying the delivery status, and on the other hand with an additional purchasing function and access to around 17,000 products. </w:t>
      </w:r>
      <w:r w:rsidR="00FD5875">
        <w:rPr>
          <w:rFonts w:ascii="TKTypeRegular" w:hAnsi="TKTypeRegular"/>
          <w:szCs w:val="20"/>
          <w:lang w:val="en-US"/>
        </w:rPr>
        <w:t>B</w:t>
      </w:r>
      <w:r w:rsidR="00AA0B5E" w:rsidRPr="00AA0B5E">
        <w:rPr>
          <w:rFonts w:ascii="TKTypeRegular" w:hAnsi="TKTypeRegular"/>
          <w:szCs w:val="20"/>
          <w:lang w:val="en-US"/>
        </w:rPr>
        <w:t xml:space="preserve">oth platforms </w:t>
      </w:r>
      <w:r w:rsidR="00FD5875">
        <w:rPr>
          <w:rFonts w:ascii="TKTypeRegular" w:hAnsi="TKTypeRegular"/>
          <w:szCs w:val="20"/>
          <w:lang w:val="en-US"/>
        </w:rPr>
        <w:t>feature f</w:t>
      </w:r>
      <w:r w:rsidR="00AA0B5E" w:rsidRPr="00AA0B5E">
        <w:rPr>
          <w:rFonts w:ascii="TKTypeRegular" w:hAnsi="TKTypeRegular"/>
          <w:szCs w:val="20"/>
          <w:lang w:val="en-US"/>
        </w:rPr>
        <w:t xml:space="preserve">ast and direct access to information in real time, around the clock, seven days a week. The data </w:t>
      </w:r>
      <w:proofErr w:type="gramStart"/>
      <w:r w:rsidR="00AA0B5E" w:rsidRPr="00AA0B5E">
        <w:rPr>
          <w:rFonts w:ascii="TKTypeRegular" w:hAnsi="TKTypeRegular"/>
          <w:szCs w:val="20"/>
          <w:lang w:val="en-US"/>
        </w:rPr>
        <w:t>is also processed</w:t>
      </w:r>
      <w:proofErr w:type="gramEnd"/>
      <w:r w:rsidR="00AA0B5E" w:rsidRPr="00AA0B5E">
        <w:rPr>
          <w:rFonts w:ascii="TKTypeRegular" w:hAnsi="TKTypeRegular"/>
          <w:szCs w:val="20"/>
          <w:lang w:val="en-US"/>
        </w:rPr>
        <w:t xml:space="preserve"> for the in-house developed artificial intelligence "</w:t>
      </w:r>
      <w:proofErr w:type="spellStart"/>
      <w:r w:rsidR="00AA0B5E" w:rsidRPr="00AA0B5E">
        <w:rPr>
          <w:rFonts w:ascii="TKTypeRegular" w:hAnsi="TKTypeRegular"/>
          <w:szCs w:val="20"/>
          <w:lang w:val="en-US"/>
        </w:rPr>
        <w:t>alfred</w:t>
      </w:r>
      <w:proofErr w:type="spellEnd"/>
      <w:r w:rsidR="00AA0B5E" w:rsidRPr="00AA0B5E">
        <w:rPr>
          <w:rFonts w:ascii="TKTypeRegular" w:hAnsi="TKTypeRegular"/>
          <w:szCs w:val="20"/>
          <w:lang w:val="en-US"/>
        </w:rPr>
        <w:t xml:space="preserve">" for inventory and network optimization. </w:t>
      </w:r>
    </w:p>
    <w:p w14:paraId="708F7C38" w14:textId="77777777" w:rsidR="00AA0B5E" w:rsidRPr="00AA0B5E" w:rsidRDefault="00AA0B5E" w:rsidP="00AA0B5E">
      <w:pPr>
        <w:rPr>
          <w:rFonts w:ascii="TKTypeRegular" w:hAnsi="TKTypeRegular"/>
          <w:szCs w:val="20"/>
          <w:lang w:val="en-US"/>
        </w:rPr>
      </w:pPr>
    </w:p>
    <w:p w14:paraId="7CC8FC2F" w14:textId="19341EC7" w:rsidR="00AA0B5E" w:rsidRPr="00AA0B5E" w:rsidRDefault="00AA0B5E" w:rsidP="00AA0B5E">
      <w:pPr>
        <w:rPr>
          <w:rFonts w:ascii="TKTypeRegular" w:hAnsi="TKTypeRegular"/>
          <w:szCs w:val="20"/>
          <w:lang w:val="en-US"/>
        </w:rPr>
      </w:pPr>
      <w:r w:rsidRPr="00AA0B5E">
        <w:rPr>
          <w:rFonts w:ascii="TKTypeRegular" w:hAnsi="TKTypeRegular"/>
          <w:szCs w:val="20"/>
          <w:lang w:val="en-US"/>
        </w:rPr>
        <w:t xml:space="preserve">This also includes its </w:t>
      </w:r>
      <w:r w:rsidR="00697A92">
        <w:rPr>
          <w:rFonts w:ascii="TKTypeRegular" w:hAnsi="TKTypeRegular"/>
          <w:szCs w:val="20"/>
          <w:lang w:val="en-US"/>
        </w:rPr>
        <w:t>proprietary</w:t>
      </w:r>
      <w:r w:rsidR="00697A92" w:rsidRPr="00AA0B5E">
        <w:rPr>
          <w:rFonts w:ascii="TKTypeRegular" w:hAnsi="TKTypeRegular"/>
          <w:szCs w:val="20"/>
          <w:lang w:val="en-US"/>
        </w:rPr>
        <w:t xml:space="preserve"> </w:t>
      </w:r>
      <w:r w:rsidRPr="00AA0B5E">
        <w:rPr>
          <w:rFonts w:ascii="TKTypeRegular" w:hAnsi="TKTypeRegular"/>
          <w:szCs w:val="20"/>
          <w:lang w:val="en-US"/>
        </w:rPr>
        <w:t xml:space="preserve">solution for the digital transfer of all </w:t>
      </w:r>
      <w:r w:rsidR="00697A92">
        <w:rPr>
          <w:rFonts w:ascii="TKTypeRegular" w:hAnsi="TKTypeRegular"/>
          <w:szCs w:val="20"/>
          <w:lang w:val="en-US"/>
        </w:rPr>
        <w:t xml:space="preserve">material </w:t>
      </w:r>
      <w:r w:rsidRPr="00AA0B5E">
        <w:rPr>
          <w:rFonts w:ascii="TKTypeRegular" w:hAnsi="TKTypeRegular"/>
          <w:szCs w:val="20"/>
          <w:lang w:val="en-US"/>
        </w:rPr>
        <w:t xml:space="preserve">information </w:t>
      </w:r>
      <w:r>
        <w:rPr>
          <w:rFonts w:ascii="TKTypeRegular" w:hAnsi="TKTypeRegular"/>
          <w:szCs w:val="20"/>
          <w:lang w:val="en-US"/>
        </w:rPr>
        <w:t>of incoming goods</w:t>
      </w:r>
      <w:r w:rsidRPr="00AA0B5E">
        <w:rPr>
          <w:rFonts w:ascii="TKTypeRegular" w:hAnsi="TKTypeRegular"/>
          <w:szCs w:val="20"/>
          <w:lang w:val="en-US"/>
        </w:rPr>
        <w:t xml:space="preserve">. In addition, the in-house development </w:t>
      </w:r>
      <w:proofErr w:type="spellStart"/>
      <w:r w:rsidRPr="00AA0B5E">
        <w:rPr>
          <w:rFonts w:ascii="TKTypeRegular" w:hAnsi="TKTypeRegular"/>
          <w:szCs w:val="20"/>
          <w:lang w:val="en-US"/>
        </w:rPr>
        <w:t>toii</w:t>
      </w:r>
      <w:proofErr w:type="spellEnd"/>
      <w:r w:rsidR="00BE6C3E">
        <w:rPr>
          <w:rFonts w:ascii="TKTypeRegular" w:hAnsi="TKTypeRegular"/>
          <w:szCs w:val="20"/>
          <w:lang w:val="en-US"/>
        </w:rPr>
        <w:t>®</w:t>
      </w:r>
      <w:r w:rsidRPr="00AA0B5E">
        <w:rPr>
          <w:rFonts w:ascii="TKTypeRegular" w:hAnsi="TKTypeRegular"/>
          <w:szCs w:val="20"/>
          <w:lang w:val="en-US"/>
        </w:rPr>
        <w:t xml:space="preserve">, which recently became </w:t>
      </w:r>
      <w:r w:rsidR="001E3FBD">
        <w:rPr>
          <w:rFonts w:ascii="TKTypeRegular" w:hAnsi="TKTypeRegular"/>
          <w:szCs w:val="20"/>
          <w:lang w:val="en-US"/>
        </w:rPr>
        <w:t xml:space="preserve">part of the new </w:t>
      </w:r>
      <w:r w:rsidRPr="00AA0B5E">
        <w:rPr>
          <w:rFonts w:ascii="TKTypeRegular" w:hAnsi="TKTypeRegular"/>
          <w:szCs w:val="20"/>
          <w:lang w:val="en-US"/>
        </w:rPr>
        <w:t xml:space="preserve">thyssenkrupp Materials </w:t>
      </w:r>
      <w:proofErr w:type="spellStart"/>
      <w:r w:rsidRPr="00AA0B5E">
        <w:rPr>
          <w:rFonts w:ascii="TKTypeRegular" w:hAnsi="TKTypeRegular"/>
          <w:szCs w:val="20"/>
          <w:lang w:val="en-US"/>
        </w:rPr>
        <w:t>IoT</w:t>
      </w:r>
      <w:proofErr w:type="spellEnd"/>
      <w:r w:rsidRPr="00AA0B5E">
        <w:rPr>
          <w:rFonts w:ascii="TKTypeRegular" w:hAnsi="TKTypeRegular"/>
          <w:szCs w:val="20"/>
          <w:lang w:val="en-US"/>
        </w:rPr>
        <w:t xml:space="preserve"> GmbH, will be </w:t>
      </w:r>
      <w:r w:rsidR="001E3FBD">
        <w:rPr>
          <w:rFonts w:ascii="TKTypeRegular" w:hAnsi="TKTypeRegular"/>
          <w:szCs w:val="20"/>
          <w:lang w:val="en-US"/>
        </w:rPr>
        <w:t>shown</w:t>
      </w:r>
      <w:r w:rsidRPr="00AA0B5E">
        <w:rPr>
          <w:rFonts w:ascii="TKTypeRegular" w:hAnsi="TKTypeRegular"/>
          <w:szCs w:val="20"/>
          <w:lang w:val="en-US"/>
        </w:rPr>
        <w:t xml:space="preserve">. This technology </w:t>
      </w:r>
      <w:proofErr w:type="gramStart"/>
      <w:r w:rsidRPr="00AA0B5E">
        <w:rPr>
          <w:rFonts w:ascii="TKTypeRegular" w:hAnsi="TKTypeRegular"/>
          <w:szCs w:val="20"/>
          <w:lang w:val="en-US"/>
        </w:rPr>
        <w:t>can be used</w:t>
      </w:r>
      <w:proofErr w:type="gramEnd"/>
      <w:r w:rsidRPr="00AA0B5E">
        <w:rPr>
          <w:rFonts w:ascii="TKTypeRegular" w:hAnsi="TKTypeRegular"/>
          <w:szCs w:val="20"/>
          <w:lang w:val="en-US"/>
        </w:rPr>
        <w:t xml:space="preserve"> to </w:t>
      </w:r>
      <w:r w:rsidR="001E3FBD">
        <w:rPr>
          <w:rFonts w:ascii="TKTypeRegular" w:hAnsi="TKTypeRegular"/>
          <w:szCs w:val="20"/>
          <w:lang w:val="en-US"/>
        </w:rPr>
        <w:t>connect</w:t>
      </w:r>
      <w:r w:rsidRPr="00AA0B5E">
        <w:rPr>
          <w:rFonts w:ascii="TKTypeRegular" w:hAnsi="TKTypeRegular"/>
          <w:szCs w:val="20"/>
          <w:lang w:val="en-US"/>
        </w:rPr>
        <w:t xml:space="preserve"> the most diverse aggregates in a machine park to make production processes transparent and thus improve quality and performance. </w:t>
      </w:r>
    </w:p>
    <w:p w14:paraId="457F81EC" w14:textId="77777777" w:rsidR="00AA0B5E" w:rsidRPr="00AA0B5E" w:rsidRDefault="00AA0B5E" w:rsidP="00AA0B5E">
      <w:pPr>
        <w:rPr>
          <w:rFonts w:ascii="TKTypeRegular" w:hAnsi="TKTypeRegular"/>
          <w:szCs w:val="20"/>
          <w:lang w:val="en-US"/>
        </w:rPr>
      </w:pPr>
    </w:p>
    <w:p w14:paraId="3D00D777" w14:textId="74F651B3" w:rsidR="00E3715D" w:rsidRDefault="00A27A3F" w:rsidP="00E3715D">
      <w:pPr>
        <w:rPr>
          <w:rFonts w:ascii="TKTypeRegular" w:hAnsi="TKTypeRegular"/>
          <w:szCs w:val="20"/>
          <w:lang w:val="en-US"/>
        </w:rPr>
      </w:pPr>
      <w:r>
        <w:rPr>
          <w:rFonts w:ascii="TKTypeRegular" w:hAnsi="TKTypeRegular"/>
          <w:szCs w:val="20"/>
          <w:lang w:val="en-US"/>
        </w:rPr>
        <w:t>With the d</w:t>
      </w:r>
      <w:r w:rsidR="001E3FBD" w:rsidRPr="001E3FBD">
        <w:rPr>
          <w:rFonts w:ascii="TKTypeRegular" w:hAnsi="TKTypeRegular"/>
          <w:szCs w:val="20"/>
          <w:lang w:val="en-US"/>
        </w:rPr>
        <w:t>igitalization</w:t>
      </w:r>
      <w:r>
        <w:rPr>
          <w:rFonts w:ascii="TKTypeRegular" w:hAnsi="TKTypeRegular"/>
          <w:szCs w:val="20"/>
          <w:lang w:val="en-US"/>
        </w:rPr>
        <w:t>, the largest materials distribution and service provider in the Western world is therefore pursuing</w:t>
      </w:r>
      <w:r w:rsidR="001E3FBD" w:rsidRPr="001E3FBD">
        <w:rPr>
          <w:rFonts w:ascii="TKTypeRegular" w:hAnsi="TKTypeRegular"/>
          <w:szCs w:val="20"/>
          <w:lang w:val="en-US"/>
        </w:rPr>
        <w:t xml:space="preserve"> a holistic and integrated approach creat</w:t>
      </w:r>
      <w:r>
        <w:rPr>
          <w:rFonts w:ascii="TKTypeRegular" w:hAnsi="TKTypeRegular"/>
          <w:szCs w:val="20"/>
          <w:lang w:val="en-US"/>
        </w:rPr>
        <w:t>ing</w:t>
      </w:r>
      <w:r w:rsidR="001E3FBD" w:rsidRPr="001E3FBD">
        <w:rPr>
          <w:rFonts w:ascii="TKTypeRegular" w:hAnsi="TKTypeRegular"/>
          <w:szCs w:val="20"/>
          <w:lang w:val="en-US"/>
        </w:rPr>
        <w:t xml:space="preserve"> clear customer benefits and value. The innovations thus also form a key element in the strategic </w:t>
      </w:r>
      <w:r>
        <w:rPr>
          <w:rFonts w:ascii="TKTypeRegular" w:hAnsi="TKTypeRegular"/>
          <w:szCs w:val="20"/>
          <w:lang w:val="en-US"/>
        </w:rPr>
        <w:t>advancement</w:t>
      </w:r>
      <w:r w:rsidR="001E3FBD">
        <w:rPr>
          <w:rFonts w:ascii="TKTypeRegular" w:hAnsi="TKTypeRegular"/>
          <w:szCs w:val="20"/>
          <w:lang w:val="en-US"/>
        </w:rPr>
        <w:t xml:space="preserve"> of </w:t>
      </w:r>
      <w:proofErr w:type="spellStart"/>
      <w:r w:rsidR="001E3FBD">
        <w:rPr>
          <w:rFonts w:ascii="TKTypeRegular" w:hAnsi="TKTypeRegular"/>
          <w:szCs w:val="20"/>
          <w:lang w:val="en-US"/>
        </w:rPr>
        <w:t>thyssenkrupp's</w:t>
      </w:r>
      <w:proofErr w:type="spellEnd"/>
      <w:r w:rsidR="001E3FBD">
        <w:rPr>
          <w:rFonts w:ascii="TKTypeRegular" w:hAnsi="TKTypeRegular"/>
          <w:szCs w:val="20"/>
          <w:lang w:val="en-US"/>
        </w:rPr>
        <w:t xml:space="preserve"> distribution</w:t>
      </w:r>
      <w:r w:rsidR="001E3FBD" w:rsidRPr="001E3FBD">
        <w:rPr>
          <w:rFonts w:ascii="TKTypeRegular" w:hAnsi="TKTypeRegular"/>
          <w:szCs w:val="20"/>
          <w:lang w:val="en-US"/>
        </w:rPr>
        <w:t xml:space="preserve"> and services division. With its "Materials as a Service" approach, </w:t>
      </w:r>
      <w:r w:rsidR="005A42D4">
        <w:rPr>
          <w:rFonts w:ascii="TKTypeRegular" w:hAnsi="TKTypeRegular"/>
          <w:szCs w:val="20"/>
          <w:lang w:val="en-US"/>
        </w:rPr>
        <w:t>thyssenkrupp</w:t>
      </w:r>
      <w:r w:rsidR="001E3FBD" w:rsidRPr="001E3FBD">
        <w:rPr>
          <w:rFonts w:ascii="TKTypeRegular" w:hAnsi="TKTypeRegular"/>
          <w:szCs w:val="20"/>
          <w:lang w:val="en-US"/>
        </w:rPr>
        <w:t xml:space="preserve"> ensures not only access to global supply markets but also systematic expansion of the service portfolio.</w:t>
      </w:r>
    </w:p>
    <w:p w14:paraId="5F1E05EC" w14:textId="77777777" w:rsidR="001E3FBD" w:rsidRPr="001E3FBD" w:rsidRDefault="001E3FBD" w:rsidP="00E3715D">
      <w:pPr>
        <w:rPr>
          <w:rFonts w:ascii="TKTypeRegular" w:hAnsi="TKTypeRegular"/>
          <w:szCs w:val="20"/>
          <w:lang w:val="en-US"/>
        </w:rPr>
      </w:pPr>
    </w:p>
    <w:p w14:paraId="268A44FC" w14:textId="77777777" w:rsidR="00A516E4" w:rsidRDefault="00A516E4" w:rsidP="00E3715D">
      <w:pPr>
        <w:rPr>
          <w:rFonts w:ascii="TKTypeRegular" w:hAnsi="TKTypeRegular"/>
          <w:b/>
          <w:szCs w:val="20"/>
          <w:lang w:val="en-US"/>
        </w:rPr>
      </w:pPr>
    </w:p>
    <w:p w14:paraId="0DA50D49" w14:textId="77777777" w:rsidR="00A516E4" w:rsidRDefault="00A516E4" w:rsidP="00E3715D">
      <w:pPr>
        <w:rPr>
          <w:rFonts w:ascii="TKTypeRegular" w:hAnsi="TKTypeRegular"/>
          <w:b/>
          <w:szCs w:val="20"/>
          <w:lang w:val="en-US"/>
        </w:rPr>
      </w:pPr>
    </w:p>
    <w:p w14:paraId="0F8CE296" w14:textId="325FD073" w:rsidR="001E3FBD" w:rsidRDefault="001E3FBD" w:rsidP="00E3715D">
      <w:pPr>
        <w:rPr>
          <w:rFonts w:ascii="TKTypeRegular" w:hAnsi="TKTypeRegular"/>
          <w:b/>
          <w:szCs w:val="20"/>
          <w:lang w:val="en-US"/>
        </w:rPr>
      </w:pPr>
      <w:r w:rsidRPr="001E3FBD">
        <w:rPr>
          <w:rFonts w:ascii="TKTypeRegular" w:hAnsi="TKTypeRegular"/>
          <w:b/>
          <w:szCs w:val="20"/>
          <w:lang w:val="en-US"/>
        </w:rPr>
        <w:lastRenderedPageBreak/>
        <w:t xml:space="preserve">Steel: </w:t>
      </w:r>
      <w:r w:rsidR="00A27A3F">
        <w:rPr>
          <w:rFonts w:ascii="TKTypeRegular" w:hAnsi="TKTypeRegular"/>
          <w:b/>
          <w:szCs w:val="20"/>
          <w:lang w:val="en-US"/>
        </w:rPr>
        <w:t>advancing</w:t>
      </w:r>
      <w:r w:rsidRPr="001E3FBD">
        <w:rPr>
          <w:rFonts w:ascii="TKTypeRegular" w:hAnsi="TKTypeRegular"/>
          <w:b/>
          <w:szCs w:val="20"/>
          <w:lang w:val="en-US"/>
        </w:rPr>
        <w:t xml:space="preserve"> customers and the transformation to climate-neutral steel production</w:t>
      </w:r>
    </w:p>
    <w:p w14:paraId="3FF653D5" w14:textId="5CBB3EBC" w:rsidR="008D36C1" w:rsidRDefault="008D36C1" w:rsidP="00E3715D">
      <w:pPr>
        <w:rPr>
          <w:rFonts w:ascii="TKTypeRegular" w:hAnsi="TKTypeRegular"/>
          <w:szCs w:val="20"/>
          <w:lang w:val="en-US"/>
        </w:rPr>
      </w:pPr>
      <w:r>
        <w:rPr>
          <w:rFonts w:ascii="TKTypeRegular" w:hAnsi="TKTypeRegular"/>
          <w:szCs w:val="20"/>
          <w:lang w:val="en-US"/>
        </w:rPr>
        <w:t>I</w:t>
      </w:r>
      <w:r w:rsidRPr="001E3FBD">
        <w:rPr>
          <w:rFonts w:ascii="TKTypeRegular" w:hAnsi="TKTypeRegular"/>
          <w:szCs w:val="20"/>
          <w:lang w:val="en-US"/>
        </w:rPr>
        <w:t>n line with the "Empowering You" motto</w:t>
      </w:r>
      <w:r>
        <w:rPr>
          <w:rFonts w:ascii="TKTypeRegular" w:hAnsi="TKTypeRegular"/>
          <w:szCs w:val="20"/>
          <w:lang w:val="en-US"/>
        </w:rPr>
        <w:t>, the focus at</w:t>
      </w:r>
      <w:r w:rsidR="001E3FBD" w:rsidRPr="001E3FBD">
        <w:rPr>
          <w:rFonts w:ascii="TKTypeRegular" w:hAnsi="TKTypeRegular"/>
          <w:szCs w:val="20"/>
          <w:lang w:val="en-US"/>
        </w:rPr>
        <w:t xml:space="preserve"> thyssenkrupp Steel </w:t>
      </w:r>
      <w:r>
        <w:rPr>
          <w:rFonts w:ascii="TKTypeRegular" w:hAnsi="TKTypeRegular"/>
          <w:szCs w:val="20"/>
          <w:lang w:val="en-US"/>
        </w:rPr>
        <w:t>lays on</w:t>
      </w:r>
      <w:r w:rsidR="001E3FBD" w:rsidRPr="001E3FBD">
        <w:rPr>
          <w:rFonts w:ascii="TKTypeRegular" w:hAnsi="TKTypeRegular"/>
          <w:szCs w:val="20"/>
          <w:lang w:val="en-US"/>
        </w:rPr>
        <w:t xml:space="preserve"> materials solutions and services for </w:t>
      </w:r>
      <w:r>
        <w:rPr>
          <w:rFonts w:ascii="TKTypeRegular" w:hAnsi="TKTypeRegular"/>
          <w:szCs w:val="20"/>
          <w:lang w:val="en-US"/>
        </w:rPr>
        <w:t xml:space="preserve">the business success of </w:t>
      </w:r>
      <w:r w:rsidR="001E3FBD" w:rsidRPr="001E3FBD">
        <w:rPr>
          <w:rFonts w:ascii="TKTypeRegular" w:hAnsi="TKTypeRegular"/>
          <w:szCs w:val="20"/>
          <w:lang w:val="en-US"/>
        </w:rPr>
        <w:t xml:space="preserve">customers. </w:t>
      </w:r>
      <w:proofErr w:type="gramStart"/>
      <w:r w:rsidR="001E3FBD" w:rsidRPr="001E3FBD">
        <w:rPr>
          <w:rFonts w:ascii="TKTypeRegular" w:hAnsi="TKTypeRegular"/>
          <w:szCs w:val="20"/>
          <w:lang w:val="en-US"/>
        </w:rPr>
        <w:t>thyssenkrupp</w:t>
      </w:r>
      <w:proofErr w:type="gramEnd"/>
      <w:r w:rsidR="001E3FBD" w:rsidRPr="001E3FBD">
        <w:rPr>
          <w:rFonts w:ascii="TKTypeRegular" w:hAnsi="TKTypeRegular"/>
          <w:szCs w:val="20"/>
          <w:lang w:val="en-US"/>
        </w:rPr>
        <w:t xml:space="preserve"> Steel is presenting </w:t>
      </w:r>
      <w:r w:rsidRPr="001E3FBD">
        <w:rPr>
          <w:rFonts w:ascii="TKTypeRegular" w:hAnsi="TKTypeRegular"/>
          <w:szCs w:val="20"/>
          <w:lang w:val="en-US"/>
        </w:rPr>
        <w:t>the</w:t>
      </w:r>
      <w:r>
        <w:rPr>
          <w:rFonts w:ascii="TKTypeRegular" w:hAnsi="TKTypeRegular"/>
          <w:szCs w:val="20"/>
          <w:lang w:val="en-US"/>
        </w:rPr>
        <w:t xml:space="preserve"> new</w:t>
      </w:r>
      <w:r w:rsidRPr="001E3FBD">
        <w:rPr>
          <w:rFonts w:ascii="TKTypeRegular" w:hAnsi="TKTypeRegular"/>
          <w:szCs w:val="20"/>
          <w:lang w:val="en-US"/>
        </w:rPr>
        <w:t xml:space="preserve"> product AS Pro</w:t>
      </w:r>
      <w:r>
        <w:rPr>
          <w:rFonts w:ascii="TKTypeRegular" w:hAnsi="TKTypeRegular"/>
          <w:szCs w:val="20"/>
          <w:lang w:val="en-US"/>
        </w:rPr>
        <w:t>,</w:t>
      </w:r>
      <w:r w:rsidRPr="001E3FBD">
        <w:rPr>
          <w:rFonts w:ascii="TKTypeRegular" w:hAnsi="TKTypeRegular"/>
          <w:szCs w:val="20"/>
          <w:lang w:val="en-US"/>
        </w:rPr>
        <w:t xml:space="preserve"> </w:t>
      </w:r>
      <w:r w:rsidR="001E3FBD" w:rsidRPr="001E3FBD">
        <w:rPr>
          <w:rFonts w:ascii="TKTypeRegular" w:hAnsi="TKTypeRegular"/>
          <w:szCs w:val="20"/>
          <w:lang w:val="en-US"/>
        </w:rPr>
        <w:t xml:space="preserve">the next generation </w:t>
      </w:r>
      <w:r>
        <w:rPr>
          <w:rFonts w:ascii="TKTypeRegular" w:hAnsi="TKTypeRegular"/>
          <w:szCs w:val="20"/>
          <w:lang w:val="en-US"/>
        </w:rPr>
        <w:t>of hot forming:</w:t>
      </w:r>
      <w:r w:rsidR="001E3FBD" w:rsidRPr="001E3FBD">
        <w:rPr>
          <w:rFonts w:ascii="TKTypeRegular" w:hAnsi="TKTypeRegular"/>
          <w:szCs w:val="20"/>
          <w:lang w:val="en-US"/>
        </w:rPr>
        <w:t xml:space="preserve"> an innovative coating</w:t>
      </w:r>
      <w:r>
        <w:rPr>
          <w:rFonts w:ascii="TKTypeRegular" w:hAnsi="TKTypeRegular"/>
          <w:szCs w:val="20"/>
          <w:lang w:val="en-US"/>
        </w:rPr>
        <w:t xml:space="preserve"> guaranteeing</w:t>
      </w:r>
      <w:r w:rsidRPr="008D36C1">
        <w:rPr>
          <w:rFonts w:ascii="TKTypeRegular" w:hAnsi="TKTypeRegular"/>
          <w:szCs w:val="20"/>
          <w:lang w:val="en-US"/>
        </w:rPr>
        <w:t xml:space="preserve"> highly reliable components and processes in automotive manufacturing</w:t>
      </w:r>
      <w:r w:rsidR="001E3FBD" w:rsidRPr="001E3FBD">
        <w:rPr>
          <w:rFonts w:ascii="TKTypeRegular" w:hAnsi="TKTypeRegular"/>
          <w:szCs w:val="20"/>
          <w:lang w:val="en-US"/>
        </w:rPr>
        <w:t xml:space="preserve">. </w:t>
      </w:r>
      <w:r w:rsidRPr="008D36C1">
        <w:rPr>
          <w:rFonts w:ascii="TKTypeRegular" w:hAnsi="TKTypeRegular"/>
          <w:szCs w:val="20"/>
          <w:lang w:val="en-US"/>
        </w:rPr>
        <w:t>The new coating ensures significantly lower process-related hydrogen absorption during the annealing process</w:t>
      </w:r>
      <w:r>
        <w:rPr>
          <w:rFonts w:ascii="TKTypeRegular" w:hAnsi="TKTypeRegular"/>
          <w:szCs w:val="20"/>
          <w:lang w:val="en-US"/>
        </w:rPr>
        <w:t xml:space="preserve">. </w:t>
      </w:r>
      <w:r w:rsidRPr="008D36C1">
        <w:rPr>
          <w:rFonts w:ascii="TKTypeRegular" w:hAnsi="TKTypeRegular"/>
          <w:szCs w:val="20"/>
          <w:lang w:val="en-US"/>
        </w:rPr>
        <w:t>This minimizes the risk of cracks forming, pu</w:t>
      </w:r>
      <w:r>
        <w:rPr>
          <w:rFonts w:ascii="TKTypeRegular" w:hAnsi="TKTypeRegular"/>
          <w:szCs w:val="20"/>
          <w:lang w:val="en-US"/>
        </w:rPr>
        <w:t>t</w:t>
      </w:r>
      <w:r w:rsidRPr="008D36C1">
        <w:rPr>
          <w:rFonts w:ascii="TKTypeRegular" w:hAnsi="TKTypeRegular"/>
          <w:szCs w:val="20"/>
          <w:lang w:val="en-US"/>
        </w:rPr>
        <w:t>t</w:t>
      </w:r>
      <w:r>
        <w:rPr>
          <w:rFonts w:ascii="TKTypeRegular" w:hAnsi="TKTypeRegular"/>
          <w:szCs w:val="20"/>
          <w:lang w:val="en-US"/>
        </w:rPr>
        <w:t>ing</w:t>
      </w:r>
      <w:r w:rsidRPr="008D36C1">
        <w:rPr>
          <w:rFonts w:ascii="TKTypeRegular" w:hAnsi="TKTypeRegular"/>
          <w:szCs w:val="20"/>
          <w:lang w:val="en-US"/>
        </w:rPr>
        <w:t xml:space="preserve"> an end to energy-intensive, time-consuming extra measures.</w:t>
      </w:r>
    </w:p>
    <w:p w14:paraId="4BF6A3A9" w14:textId="77777777" w:rsidR="001E3FBD" w:rsidRPr="001E3FBD" w:rsidRDefault="001E3FBD" w:rsidP="00E3715D">
      <w:pPr>
        <w:rPr>
          <w:rFonts w:ascii="TKTypeRegular" w:hAnsi="TKTypeRegular"/>
          <w:szCs w:val="20"/>
          <w:lang w:val="en-US"/>
        </w:rPr>
      </w:pPr>
    </w:p>
    <w:p w14:paraId="389BEFC1" w14:textId="5A83C4F0" w:rsidR="008D36C1" w:rsidRPr="008D36C1" w:rsidRDefault="001E3FBD" w:rsidP="008D36C1">
      <w:pPr>
        <w:rPr>
          <w:rFonts w:ascii="TKTypeRegular" w:hAnsi="TKTypeRegular"/>
          <w:szCs w:val="20"/>
          <w:lang w:val="en-US"/>
        </w:rPr>
      </w:pPr>
      <w:r w:rsidRPr="001E3FBD">
        <w:rPr>
          <w:rFonts w:ascii="TKTypeRegular" w:hAnsi="TKTypeRegular"/>
          <w:szCs w:val="20"/>
          <w:lang w:val="en-US"/>
        </w:rPr>
        <w:t xml:space="preserve">With the </w:t>
      </w:r>
      <w:proofErr w:type="spellStart"/>
      <w:r w:rsidRPr="001E3FBD">
        <w:rPr>
          <w:rFonts w:ascii="TKTypeRegular" w:hAnsi="TKTypeRegular"/>
          <w:szCs w:val="20"/>
          <w:lang w:val="en-US"/>
        </w:rPr>
        <w:t>selectrify</w:t>
      </w:r>
      <w:proofErr w:type="spellEnd"/>
      <w:r w:rsidRPr="00E60574">
        <w:rPr>
          <w:rFonts w:ascii="TKTypeRegular" w:hAnsi="TKTypeRegular"/>
          <w:szCs w:val="20"/>
          <w:vertAlign w:val="superscript"/>
          <w:lang w:val="en-US"/>
        </w:rPr>
        <w:t>®</w:t>
      </w:r>
      <w:r w:rsidRPr="001E3FBD">
        <w:rPr>
          <w:rFonts w:ascii="TKTypeRegular" w:hAnsi="TKTypeRegular"/>
          <w:szCs w:val="20"/>
          <w:lang w:val="en-US"/>
        </w:rPr>
        <w:t xml:space="preserve"> initiative, the steel manufacturer is bundling its research and development activities in the field of </w:t>
      </w:r>
      <w:proofErr w:type="spellStart"/>
      <w:r w:rsidRPr="001E3FBD">
        <w:rPr>
          <w:rFonts w:ascii="TKTypeRegular" w:hAnsi="TKTypeRegular"/>
          <w:szCs w:val="20"/>
          <w:lang w:val="en-US"/>
        </w:rPr>
        <w:t>electromobility</w:t>
      </w:r>
      <w:proofErr w:type="spellEnd"/>
      <w:r w:rsidRPr="001E3FBD">
        <w:rPr>
          <w:rFonts w:ascii="TKTypeRegular" w:hAnsi="TKTypeRegular"/>
          <w:szCs w:val="20"/>
          <w:lang w:val="en-US"/>
        </w:rPr>
        <w:t xml:space="preserve">: </w:t>
      </w:r>
      <w:r w:rsidR="008D36C1">
        <w:rPr>
          <w:rFonts w:ascii="TKTypeRegular" w:hAnsi="TKTypeRegular"/>
          <w:szCs w:val="20"/>
          <w:lang w:val="en-US"/>
        </w:rPr>
        <w:t>c</w:t>
      </w:r>
      <w:r w:rsidR="008D36C1" w:rsidRPr="008D36C1">
        <w:rPr>
          <w:rFonts w:ascii="TKTypeRegular" w:hAnsi="TKTypeRegular"/>
          <w:szCs w:val="20"/>
          <w:lang w:val="en-US"/>
        </w:rPr>
        <w:t>ost-effective lightweight construction solutions for vehicle structures, highly stable safety battery housings and electrical steel for particularly efficient electric drive motors reveal the enormous potential of innovative steel solutions for electric vehicles.</w:t>
      </w:r>
    </w:p>
    <w:p w14:paraId="4B80C9BB" w14:textId="79A44D42" w:rsidR="008D36C1" w:rsidRDefault="008D36C1" w:rsidP="00E3715D">
      <w:pPr>
        <w:rPr>
          <w:rFonts w:ascii="TKTypeRegular" w:hAnsi="TKTypeRegular"/>
          <w:szCs w:val="20"/>
          <w:lang w:val="en-US"/>
        </w:rPr>
      </w:pPr>
    </w:p>
    <w:p w14:paraId="5F0D612D" w14:textId="550A84E1" w:rsidR="008D36C1" w:rsidRDefault="008D36C1" w:rsidP="00697A92">
      <w:pPr>
        <w:rPr>
          <w:rFonts w:ascii="TKTypeRegular" w:hAnsi="TKTypeRegular"/>
          <w:szCs w:val="20"/>
          <w:lang w:val="en-US"/>
        </w:rPr>
      </w:pPr>
      <w:r w:rsidRPr="001E3FBD">
        <w:rPr>
          <w:rFonts w:ascii="TKTypeRegular" w:hAnsi="TKTypeRegular"/>
          <w:szCs w:val="20"/>
          <w:lang w:val="en-US"/>
        </w:rPr>
        <w:t xml:space="preserve">With </w:t>
      </w:r>
      <w:proofErr w:type="spellStart"/>
      <w:r w:rsidRPr="001E3FBD">
        <w:rPr>
          <w:rFonts w:ascii="TKTypeRegular" w:hAnsi="TKTypeRegular"/>
          <w:szCs w:val="20"/>
          <w:lang w:val="en-US"/>
        </w:rPr>
        <w:t>smartform</w:t>
      </w:r>
      <w:proofErr w:type="spellEnd"/>
      <w:r w:rsidRPr="000939AE">
        <w:rPr>
          <w:rFonts w:ascii="TKTypeRegular" w:hAnsi="TKTypeRegular"/>
          <w:szCs w:val="20"/>
          <w:vertAlign w:val="superscript"/>
          <w:lang w:val="en-US"/>
        </w:rPr>
        <w:t>®</w:t>
      </w:r>
      <w:r>
        <w:rPr>
          <w:rFonts w:ascii="TKTypeRegular" w:hAnsi="TKTypeRegular"/>
          <w:szCs w:val="20"/>
          <w:lang w:val="en-US"/>
        </w:rPr>
        <w:t xml:space="preserve">, thyssenkrupp Steel will also present a cold forming technology </w:t>
      </w:r>
      <w:r w:rsidRPr="008D36C1">
        <w:rPr>
          <w:rFonts w:ascii="TKTypeRegular" w:hAnsi="TKTypeRegular"/>
          <w:szCs w:val="20"/>
          <w:lang w:val="en-US"/>
        </w:rPr>
        <w:t>that permits to process ultrahigh-strength steel grades in a reliable and dimensionally stable way.</w:t>
      </w:r>
      <w:r>
        <w:rPr>
          <w:rFonts w:ascii="TKTypeRegular" w:hAnsi="TKTypeRegular"/>
          <w:szCs w:val="20"/>
          <w:lang w:val="en-US"/>
        </w:rPr>
        <w:t xml:space="preserve"> The</w:t>
      </w:r>
      <w:r w:rsidRPr="008D36C1">
        <w:rPr>
          <w:rFonts w:ascii="TKTypeRegular" w:hAnsi="TKTypeRegular"/>
          <w:szCs w:val="20"/>
          <w:lang w:val="en-US"/>
        </w:rPr>
        <w:t xml:space="preserve"> innovative process allows the production of dimensionally accurate parts at lower cost by significantly reducing the amount of material used. </w:t>
      </w:r>
    </w:p>
    <w:p w14:paraId="4F683552" w14:textId="77777777" w:rsidR="00F532D2" w:rsidRDefault="00F532D2" w:rsidP="00E3715D">
      <w:pPr>
        <w:rPr>
          <w:rFonts w:ascii="TKTypeRegular" w:hAnsi="TKTypeRegular"/>
          <w:szCs w:val="20"/>
          <w:lang w:val="en-US"/>
        </w:rPr>
      </w:pPr>
    </w:p>
    <w:p w14:paraId="54ECDFBC" w14:textId="7279F767" w:rsidR="00F532D2" w:rsidRDefault="00F532D2" w:rsidP="00E60574">
      <w:pPr>
        <w:rPr>
          <w:rFonts w:ascii="TKTypeRegular" w:hAnsi="TKTypeRegular"/>
          <w:szCs w:val="20"/>
          <w:lang w:val="en-US"/>
        </w:rPr>
      </w:pPr>
      <w:r>
        <w:rPr>
          <w:rFonts w:ascii="TKTypeRegular" w:hAnsi="TKTypeRegular"/>
          <w:szCs w:val="20"/>
          <w:lang w:val="en-US"/>
        </w:rPr>
        <w:t xml:space="preserve">In addition, thyssenkrupp Steel is presenting </w:t>
      </w:r>
      <w:r w:rsidR="001E3FBD" w:rsidRPr="001E3FBD">
        <w:rPr>
          <w:rFonts w:ascii="TKTypeRegular" w:hAnsi="TKTypeRegular"/>
          <w:szCs w:val="20"/>
          <w:lang w:val="en-US"/>
        </w:rPr>
        <w:t xml:space="preserve">the transformation to climate-neutral steel production. </w:t>
      </w:r>
      <w:proofErr w:type="gramStart"/>
      <w:r>
        <w:rPr>
          <w:rFonts w:ascii="TKTypeRegular" w:hAnsi="TKTypeRegular"/>
          <w:szCs w:val="20"/>
          <w:lang w:val="en-US"/>
        </w:rPr>
        <w:t>t</w:t>
      </w:r>
      <w:r w:rsidRPr="00F532D2">
        <w:rPr>
          <w:rFonts w:ascii="TKTypeRegular" w:hAnsi="TKTypeRegular"/>
          <w:szCs w:val="20"/>
          <w:lang w:val="en-US"/>
        </w:rPr>
        <w:t>hyssenkrupp</w:t>
      </w:r>
      <w:proofErr w:type="gramEnd"/>
      <w:r w:rsidRPr="00F532D2">
        <w:rPr>
          <w:rFonts w:ascii="TKTypeRegular" w:hAnsi="TKTypeRegular"/>
          <w:szCs w:val="20"/>
          <w:lang w:val="en-US"/>
        </w:rPr>
        <w:t xml:space="preserve"> Steel has steadily and significantly reduced emissions in steel production in recent years, bringing processes close to their theoretical optimum</w:t>
      </w:r>
      <w:r>
        <w:rPr>
          <w:rFonts w:ascii="TKTypeRegular" w:hAnsi="TKTypeRegular"/>
          <w:szCs w:val="20"/>
          <w:lang w:val="en-US"/>
        </w:rPr>
        <w:t xml:space="preserve">. </w:t>
      </w:r>
      <w:r w:rsidRPr="00F532D2">
        <w:rPr>
          <w:rFonts w:ascii="TKTypeRegular" w:hAnsi="TKTypeRegular"/>
          <w:szCs w:val="20"/>
          <w:lang w:val="en-US"/>
        </w:rPr>
        <w:t>This means that fundamental technological changes will be necessary to achieve climate-neutral steel production. thyssenkrupp Steel is pursuing an open approach and focusing on two parallel, equally important routes: the avoidance of CO</w:t>
      </w:r>
      <w:r w:rsidRPr="00E60574">
        <w:rPr>
          <w:rFonts w:ascii="TKTypeRegular" w:hAnsi="TKTypeRegular"/>
          <w:szCs w:val="20"/>
          <w:vertAlign w:val="subscript"/>
          <w:lang w:val="en-US"/>
        </w:rPr>
        <w:t>2</w:t>
      </w:r>
      <w:r w:rsidRPr="00F532D2">
        <w:rPr>
          <w:rFonts w:ascii="TKTypeRegular" w:hAnsi="TKTypeRegular"/>
          <w:szCs w:val="20"/>
          <w:lang w:val="en-US"/>
        </w:rPr>
        <w:t xml:space="preserve"> through the use of hydrogen (“Carbon Direct Avoidance”, CDA) and the use of CO</w:t>
      </w:r>
      <w:r w:rsidRPr="00E60574">
        <w:rPr>
          <w:rFonts w:ascii="TKTypeRegular" w:hAnsi="TKTypeRegular"/>
          <w:szCs w:val="20"/>
          <w:vertAlign w:val="subscript"/>
          <w:lang w:val="en-US"/>
        </w:rPr>
        <w:t>2</w:t>
      </w:r>
      <w:r w:rsidRPr="00F532D2">
        <w:rPr>
          <w:rFonts w:ascii="TKTypeRegular" w:hAnsi="TKTypeRegular"/>
          <w:szCs w:val="20"/>
          <w:lang w:val="en-US"/>
        </w:rPr>
        <w:t xml:space="preserve"> produced in steelmaking (“Carbon Capture and Usage”, CCU). </w:t>
      </w:r>
    </w:p>
    <w:p w14:paraId="4C151C4F" w14:textId="77777777" w:rsidR="00E60574" w:rsidRDefault="00E60574" w:rsidP="00E60574">
      <w:pPr>
        <w:rPr>
          <w:rFonts w:ascii="TKTypeRegular" w:hAnsi="TKTypeRegular"/>
          <w:szCs w:val="20"/>
          <w:lang w:val="en-US"/>
        </w:rPr>
      </w:pPr>
    </w:p>
    <w:p w14:paraId="01611F89" w14:textId="77777777" w:rsidR="00F532D2" w:rsidRDefault="00F532D2" w:rsidP="00E60574">
      <w:pPr>
        <w:rPr>
          <w:rFonts w:ascii="TKTypeRegular" w:hAnsi="TKTypeRegular"/>
          <w:szCs w:val="20"/>
          <w:lang w:val="en-US"/>
        </w:rPr>
      </w:pPr>
    </w:p>
    <w:p w14:paraId="506E897C" w14:textId="4842683E" w:rsidR="00E3715D" w:rsidRDefault="001E3FBD" w:rsidP="00F75A8C">
      <w:pPr>
        <w:spacing w:after="200" w:line="276" w:lineRule="auto"/>
        <w:rPr>
          <w:rFonts w:ascii="TKTypeRegular" w:hAnsi="TKTypeRegular" w:cs="Arial"/>
          <w:b/>
          <w:color w:val="auto"/>
          <w:szCs w:val="20"/>
        </w:rPr>
      </w:pPr>
      <w:proofErr w:type="spellStart"/>
      <w:r>
        <w:rPr>
          <w:rFonts w:ascii="TKTypeRegular" w:hAnsi="TKTypeRegular" w:cs="Arial"/>
          <w:b/>
          <w:color w:val="auto"/>
          <w:szCs w:val="20"/>
        </w:rPr>
        <w:t>Co</w:t>
      </w:r>
      <w:r w:rsidR="00A516E4">
        <w:rPr>
          <w:rFonts w:ascii="TKTypeRegular" w:hAnsi="TKTypeRegular" w:cs="Arial"/>
          <w:b/>
          <w:color w:val="auto"/>
          <w:szCs w:val="20"/>
        </w:rPr>
        <w:t>n</w:t>
      </w:r>
      <w:r>
        <w:rPr>
          <w:rFonts w:ascii="TKTypeRegular" w:hAnsi="TKTypeRegular" w:cs="Arial"/>
          <w:b/>
          <w:color w:val="auto"/>
          <w:szCs w:val="20"/>
        </w:rPr>
        <w:t>tact</w:t>
      </w:r>
      <w:proofErr w:type="spellEnd"/>
      <w:r w:rsidR="00BE6C3E">
        <w:rPr>
          <w:rFonts w:ascii="TKTypeRegular" w:hAnsi="TKTypeRegular" w:cs="Arial"/>
          <w:b/>
          <w:color w:val="auto"/>
          <w:szCs w:val="20"/>
        </w:rPr>
        <w:t xml:space="preserve"> </w:t>
      </w:r>
      <w:proofErr w:type="spellStart"/>
      <w:r w:rsidR="00BE6C3E">
        <w:rPr>
          <w:rFonts w:ascii="TKTypeRegular" w:hAnsi="TKTypeRegular" w:cs="Arial"/>
          <w:b/>
          <w:color w:val="auto"/>
          <w:szCs w:val="20"/>
        </w:rPr>
        <w:t>for</w:t>
      </w:r>
      <w:proofErr w:type="spellEnd"/>
      <w:r w:rsidR="00BE6C3E">
        <w:rPr>
          <w:rFonts w:ascii="TKTypeRegular" w:hAnsi="TKTypeRegular" w:cs="Arial"/>
          <w:b/>
          <w:color w:val="auto"/>
          <w:szCs w:val="20"/>
        </w:rPr>
        <w:t xml:space="preserve"> </w:t>
      </w:r>
      <w:proofErr w:type="spellStart"/>
      <w:r w:rsidR="00BE6C3E">
        <w:rPr>
          <w:rFonts w:ascii="TKTypeRegular" w:hAnsi="TKTypeRegular" w:cs="Arial"/>
          <w:b/>
          <w:color w:val="auto"/>
          <w:szCs w:val="20"/>
        </w:rPr>
        <w:t>media</w:t>
      </w:r>
      <w:proofErr w:type="spellEnd"/>
      <w:r w:rsidR="00E3715D" w:rsidRPr="00E3715D">
        <w:rPr>
          <w:rFonts w:ascii="TKTypeRegular" w:hAnsi="TKTypeRegular" w:cs="Arial"/>
          <w:b/>
          <w:color w:val="auto"/>
          <w:szCs w:val="20"/>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0"/>
        <w:gridCol w:w="3680"/>
      </w:tblGrid>
      <w:tr w:rsidR="00E3715D" w:rsidRPr="00BE6C3E" w14:paraId="6BC47167" w14:textId="77777777" w:rsidTr="00E3715D">
        <w:tc>
          <w:tcPr>
            <w:tcW w:w="3680" w:type="dxa"/>
          </w:tcPr>
          <w:p w14:paraId="5E369DB9" w14:textId="14112C96" w:rsidR="00E3715D" w:rsidRPr="00E3715D" w:rsidRDefault="00E3715D" w:rsidP="00F75A8C">
            <w:pPr>
              <w:spacing w:after="200" w:line="276" w:lineRule="auto"/>
              <w:rPr>
                <w:rFonts w:cs="Arial"/>
                <w:color w:val="auto"/>
                <w:lang w:val="en-US"/>
              </w:rPr>
            </w:pPr>
            <w:r>
              <w:rPr>
                <w:rFonts w:cs="Arial"/>
                <w:color w:val="auto"/>
                <w:lang w:val="en-US"/>
              </w:rPr>
              <w:t>Lars Bank</w:t>
            </w:r>
            <w:r w:rsidRPr="00E3715D">
              <w:rPr>
                <w:rFonts w:cs="Arial"/>
                <w:color w:val="auto"/>
                <w:lang w:val="en-US"/>
              </w:rPr>
              <w:br/>
              <w:t>Head of External &amp; Internal Communications</w:t>
            </w:r>
            <w:r w:rsidRPr="00E3715D">
              <w:rPr>
                <w:rFonts w:cs="Arial"/>
                <w:color w:val="auto"/>
                <w:lang w:val="en-US"/>
              </w:rPr>
              <w:br/>
              <w:t>Busin</w:t>
            </w:r>
            <w:r w:rsidR="00C35E9C">
              <w:rPr>
                <w:rFonts w:cs="Arial"/>
                <w:color w:val="auto"/>
                <w:lang w:val="en-US"/>
              </w:rPr>
              <w:t xml:space="preserve">ess Area Materials Services </w:t>
            </w:r>
            <w:r w:rsidR="00C35E9C">
              <w:rPr>
                <w:rFonts w:cs="Arial"/>
                <w:color w:val="auto"/>
                <w:lang w:val="en-US"/>
              </w:rPr>
              <w:br/>
              <w:t>Em</w:t>
            </w:r>
            <w:r w:rsidRPr="00E3715D">
              <w:rPr>
                <w:rFonts w:cs="Arial"/>
                <w:color w:val="auto"/>
                <w:lang w:val="en-US"/>
              </w:rPr>
              <w:t xml:space="preserve">ail: </w:t>
            </w:r>
            <w:hyperlink r:id="rId8" w:history="1">
              <w:r w:rsidRPr="00E3715D">
                <w:rPr>
                  <w:rFonts w:cs="Arial"/>
                  <w:color w:val="auto"/>
                  <w:lang w:val="en-US"/>
                </w:rPr>
                <w:t>lars.bank@thyssenkrupp.com</w:t>
              </w:r>
            </w:hyperlink>
            <w:r w:rsidR="00C35E9C">
              <w:rPr>
                <w:rFonts w:cs="Arial"/>
                <w:color w:val="auto"/>
                <w:lang w:val="en-US"/>
              </w:rPr>
              <w:t xml:space="preserve">  </w:t>
            </w:r>
            <w:r w:rsidR="00C35E9C">
              <w:rPr>
                <w:rFonts w:cs="Arial"/>
                <w:color w:val="auto"/>
                <w:lang w:val="en-US"/>
              </w:rPr>
              <w:br/>
              <w:t>Phone</w:t>
            </w:r>
            <w:r w:rsidRPr="00E3715D">
              <w:rPr>
                <w:rFonts w:cs="Arial"/>
                <w:color w:val="auto"/>
                <w:lang w:val="en-US"/>
              </w:rPr>
              <w:t>: +49 (201) 844-534416</w:t>
            </w:r>
          </w:p>
        </w:tc>
        <w:tc>
          <w:tcPr>
            <w:tcW w:w="3680" w:type="dxa"/>
          </w:tcPr>
          <w:p w14:paraId="4C656C62" w14:textId="5778FCB8" w:rsidR="00E3715D" w:rsidRPr="00C35E9C" w:rsidRDefault="00697A92" w:rsidP="00E3715D">
            <w:pPr>
              <w:spacing w:after="200" w:line="276" w:lineRule="auto"/>
              <w:rPr>
                <w:rFonts w:cs="Arial"/>
                <w:color w:val="auto"/>
                <w:lang w:val="en-US"/>
              </w:rPr>
            </w:pPr>
            <w:r>
              <w:rPr>
                <w:rFonts w:cs="Arial"/>
                <w:color w:val="auto"/>
                <w:lang w:val="en-US"/>
              </w:rPr>
              <w:t>Nils Pfennig</w:t>
            </w:r>
            <w:r w:rsidR="00C35E9C">
              <w:rPr>
                <w:rFonts w:cs="Arial"/>
                <w:color w:val="auto"/>
                <w:lang w:val="en-US"/>
              </w:rPr>
              <w:br/>
              <w:t>External</w:t>
            </w:r>
            <w:r w:rsidR="00E3715D" w:rsidRPr="00C35E9C">
              <w:rPr>
                <w:rFonts w:cs="Arial"/>
                <w:color w:val="auto"/>
                <w:lang w:val="en-US"/>
              </w:rPr>
              <w:t xml:space="preserve"> </w:t>
            </w:r>
            <w:r w:rsidR="00C35E9C">
              <w:rPr>
                <w:rFonts w:cs="Arial"/>
                <w:color w:val="auto"/>
                <w:lang w:val="en-US"/>
              </w:rPr>
              <w:t xml:space="preserve">Communications </w:t>
            </w:r>
            <w:r w:rsidR="00C35E9C">
              <w:rPr>
                <w:rFonts w:cs="Arial"/>
                <w:color w:val="auto"/>
                <w:lang w:val="en-US"/>
              </w:rPr>
              <w:br/>
              <w:t>Business Area Steel Europe</w:t>
            </w:r>
            <w:r w:rsidR="00C35E9C">
              <w:rPr>
                <w:rFonts w:cs="Arial"/>
                <w:color w:val="auto"/>
                <w:lang w:val="en-US"/>
              </w:rPr>
              <w:br/>
              <w:t>Em</w:t>
            </w:r>
            <w:r w:rsidR="00E3715D" w:rsidRPr="00C35E9C">
              <w:rPr>
                <w:rFonts w:cs="Arial"/>
                <w:color w:val="auto"/>
                <w:lang w:val="en-US"/>
              </w:rPr>
              <w:t xml:space="preserve">ail: </w:t>
            </w:r>
            <w:r>
              <w:rPr>
                <w:rFonts w:cs="Arial"/>
                <w:color w:val="auto"/>
                <w:lang w:val="en-US"/>
              </w:rPr>
              <w:t>nils.pfennig</w:t>
            </w:r>
            <w:r w:rsidR="00E3715D" w:rsidRPr="00C35E9C">
              <w:rPr>
                <w:rFonts w:cs="Arial"/>
                <w:color w:val="auto"/>
                <w:lang w:val="en-US"/>
              </w:rPr>
              <w:t>@thyssenkrupp.com</w:t>
            </w:r>
            <w:r w:rsidR="00C35E9C">
              <w:rPr>
                <w:rFonts w:cs="Arial"/>
                <w:color w:val="auto"/>
                <w:lang w:val="en-US"/>
              </w:rPr>
              <w:br/>
              <w:t>Phone</w:t>
            </w:r>
            <w:r w:rsidR="00E3715D" w:rsidRPr="00C35E9C">
              <w:rPr>
                <w:rFonts w:cs="Arial"/>
                <w:color w:val="auto"/>
                <w:lang w:val="en-US"/>
              </w:rPr>
              <w:t>: +49 (0)203 52-</w:t>
            </w:r>
            <w:r>
              <w:rPr>
                <w:rFonts w:cs="Arial"/>
                <w:color w:val="auto"/>
                <w:lang w:val="en-US"/>
              </w:rPr>
              <w:t>28216</w:t>
            </w:r>
          </w:p>
          <w:p w14:paraId="704D97C6" w14:textId="77777777" w:rsidR="00E3715D" w:rsidRPr="00E3715D" w:rsidRDefault="00E3715D" w:rsidP="00F75A8C">
            <w:pPr>
              <w:spacing w:after="200" w:line="276" w:lineRule="auto"/>
              <w:rPr>
                <w:rFonts w:ascii="TKTypeRegular" w:hAnsi="TKTypeRegular" w:cs="Arial"/>
                <w:b/>
                <w:color w:val="auto"/>
                <w:szCs w:val="20"/>
                <w:lang w:val="en-US"/>
              </w:rPr>
            </w:pPr>
          </w:p>
        </w:tc>
      </w:tr>
    </w:tbl>
    <w:p w14:paraId="672895FC" w14:textId="51DAAD44" w:rsidR="00C1346C" w:rsidRPr="00F75A8C" w:rsidRDefault="00C1346C" w:rsidP="00F75A8C">
      <w:pPr>
        <w:spacing w:after="160" w:line="259" w:lineRule="auto"/>
        <w:rPr>
          <w:rFonts w:cs="Arial"/>
          <w:color w:val="auto"/>
          <w:sz w:val="22"/>
          <w:lang w:val="en-US"/>
        </w:rPr>
      </w:pPr>
      <w:bookmarkStart w:id="0" w:name="_GoBack"/>
      <w:bookmarkEnd w:id="0"/>
    </w:p>
    <w:sectPr w:rsidR="00C1346C" w:rsidRPr="00F75A8C" w:rsidSect="006308A1">
      <w:headerReference w:type="default" r:id="rId9"/>
      <w:footerReference w:type="default" r:id="rId10"/>
      <w:headerReference w:type="first" r:id="rId11"/>
      <w:footerReference w:type="first" r:id="rId12"/>
      <w:footnotePr>
        <w:pos w:val="beneathText"/>
      </w:footnotePr>
      <w:pgSz w:w="11906" w:h="16838" w:code="9"/>
      <w:pgMar w:top="2778" w:right="3136" w:bottom="1701" w:left="1400" w:header="709" w:footer="680"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747B55" w16cid:durableId="20A9FF3E"/>
  <w16cid:commentId w16cid:paraId="44318E1A" w16cid:durableId="20AA3CDD"/>
  <w16cid:commentId w16cid:paraId="3D6BDCE7" w16cid:durableId="20AA3D18"/>
  <w16cid:commentId w16cid:paraId="317C6ADA" w16cid:durableId="20AA3D4E"/>
  <w16cid:commentId w16cid:paraId="13A8C4B3" w16cid:durableId="20A9FF3F"/>
  <w16cid:commentId w16cid:paraId="2AC33CB9" w16cid:durableId="20AA3D8D"/>
  <w16cid:commentId w16cid:paraId="189E50F4" w16cid:durableId="20AA403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E854AA" w14:textId="77777777" w:rsidR="009126D2" w:rsidRDefault="009126D2" w:rsidP="005B5ABA">
      <w:pPr>
        <w:spacing w:line="240" w:lineRule="auto"/>
      </w:pPr>
      <w:r>
        <w:separator/>
      </w:r>
    </w:p>
  </w:endnote>
  <w:endnote w:type="continuationSeparator" w:id="0">
    <w:p w14:paraId="18A25EDB" w14:textId="77777777" w:rsidR="009126D2" w:rsidRDefault="009126D2"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KTypeRegular">
    <w:panose1 w:val="020B0306040502020204"/>
    <w:charset w:val="00"/>
    <w:family w:val="swiss"/>
    <w:pitch w:val="variable"/>
    <w:sig w:usb0="800000A7" w:usb1="0000004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45 Light">
    <w:altName w:val="Calibri"/>
    <w:charset w:val="00"/>
    <w:family w:val="auto"/>
    <w:pitch w:val="variable"/>
    <w:sig w:usb0="80000027"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altName w:val="TK Type Medium"/>
    <w:panose1 w:val="020B0606040502020204"/>
    <w:charset w:val="00"/>
    <w:family w:val="swiss"/>
    <w:pitch w:val="variable"/>
    <w:sig w:usb0="800000A7" w:usb1="00000040" w:usb2="00000000" w:usb3="00000000" w:csb0="00000093"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D59CD" w14:textId="187A1274" w:rsidR="00895AD5" w:rsidRDefault="00895AD5" w:rsidP="00895AD5">
    <w:pPr>
      <w:pStyle w:val="Fuzeile"/>
    </w:pPr>
    <w:r>
      <w:t>thyssenkrupp AG, thyssenkrupp A</w:t>
    </w:r>
    <w:r w:rsidR="001E3FBD">
      <w:t>llee 1, 45143 Essen, Germany</w:t>
    </w:r>
    <w:r>
      <w:t>, www.thyssenkrupp.com</w:t>
    </w:r>
  </w:p>
  <w:p w14:paraId="37BADBC6" w14:textId="77777777" w:rsidR="00895AD5" w:rsidRPr="00AD5979" w:rsidRDefault="00895AD5" w:rsidP="00895AD5">
    <w:pPr>
      <w:pStyle w:val="Fuzeile"/>
    </w:pPr>
    <w:r w:rsidRPr="00AD5979">
      <w:t xml:space="preserve">Vorsitzender des Aufsichtsrats/ Chairman </w:t>
    </w:r>
    <w:proofErr w:type="spellStart"/>
    <w:r w:rsidRPr="00AD5979">
      <w:t>of</w:t>
    </w:r>
    <w:proofErr w:type="spellEnd"/>
    <w:r w:rsidRPr="00AD5979">
      <w:t xml:space="preserve"> </w:t>
    </w:r>
    <w:proofErr w:type="spellStart"/>
    <w:r w:rsidRPr="00AD5979">
      <w:t>the</w:t>
    </w:r>
    <w:proofErr w:type="spellEnd"/>
    <w:r w:rsidRPr="00AD5979">
      <w:t xml:space="preserve"> </w:t>
    </w:r>
    <w:proofErr w:type="spellStart"/>
    <w:r w:rsidRPr="00AD5979">
      <w:t>Supervisory</w:t>
    </w:r>
    <w:proofErr w:type="spellEnd"/>
    <w:r w:rsidRPr="00AD5979">
      <w:t xml:space="preserve"> Board: Prof. Dr. Siegfried </w:t>
    </w:r>
    <w:proofErr w:type="spellStart"/>
    <w:r w:rsidRPr="00AD5979">
      <w:t>Russwurm</w:t>
    </w:r>
    <w:proofErr w:type="spellEnd"/>
  </w:p>
  <w:p w14:paraId="168E0DA7" w14:textId="77777777" w:rsidR="00895AD5" w:rsidRPr="00895AD5" w:rsidRDefault="00895AD5" w:rsidP="00895AD5">
    <w:pPr>
      <w:pStyle w:val="Fuzeile"/>
    </w:pPr>
    <w:r w:rsidRPr="00895AD5">
      <w:t>Vorstand/Executive Board: Martina Merz (Vorsitzende/Chairman), Oliver Burkhard, Johannes Dietsch, Dr. Klaus Keysberg</w:t>
    </w:r>
  </w:p>
  <w:p w14:paraId="778AC56C" w14:textId="683AC82F" w:rsidR="004B651D" w:rsidRPr="00772195" w:rsidRDefault="00895AD5" w:rsidP="00A117A8">
    <w:pPr>
      <w:pStyle w:val="Fuzeile"/>
    </w:pPr>
    <w:r>
      <w:t>Sitz der Gesellschaft/Registered Office: Duisburg und Essen, Registergerichte/Commercial Register: Duisburg HR B 9092, Essen HR B 15364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AE0EC" w14:textId="1F7BDEA1" w:rsidR="004B651D" w:rsidRDefault="004B651D" w:rsidP="00772195">
    <w:pPr>
      <w:pStyle w:val="Fuzeile"/>
    </w:pPr>
    <w:r>
      <w:br/>
      <w:t xml:space="preserve">thyssenkrupp </w:t>
    </w:r>
    <w:r w:rsidR="00E3715D">
      <w:t>AG</w:t>
    </w:r>
    <w:r>
      <w:t>, t</w:t>
    </w:r>
    <w:r w:rsidR="001E3FBD">
      <w:t>hyssenkrupp Allee 1, 45143 Essen</w:t>
    </w:r>
    <w:r>
      <w:t xml:space="preserve">, </w:t>
    </w:r>
    <w:r w:rsidR="001E3FBD">
      <w:t>Germany</w:t>
    </w:r>
    <w:r>
      <w:t>, www.thyssenkrupp</w:t>
    </w:r>
    <w:r w:rsidR="00AD5979">
      <w:t>.com</w:t>
    </w:r>
  </w:p>
  <w:p w14:paraId="50ED2501" w14:textId="61AF2166" w:rsidR="00656DD5" w:rsidRPr="00AD5979" w:rsidRDefault="00656DD5" w:rsidP="00656DD5">
    <w:pPr>
      <w:pStyle w:val="Fuzeile"/>
    </w:pPr>
    <w:r w:rsidRPr="00AD5979">
      <w:t xml:space="preserve">Vorsitzender des Aufsichtsrats/ Chairman </w:t>
    </w:r>
    <w:proofErr w:type="spellStart"/>
    <w:r w:rsidRPr="00AD5979">
      <w:t>of</w:t>
    </w:r>
    <w:proofErr w:type="spellEnd"/>
    <w:r w:rsidRPr="00AD5979">
      <w:t xml:space="preserve"> </w:t>
    </w:r>
    <w:proofErr w:type="spellStart"/>
    <w:r w:rsidRPr="00AD5979">
      <w:t>the</w:t>
    </w:r>
    <w:proofErr w:type="spellEnd"/>
    <w:r w:rsidRPr="00AD5979">
      <w:t xml:space="preserve"> </w:t>
    </w:r>
    <w:proofErr w:type="spellStart"/>
    <w:r w:rsidRPr="00AD5979">
      <w:t>Supervisory</w:t>
    </w:r>
    <w:proofErr w:type="spellEnd"/>
    <w:r w:rsidRPr="00AD5979">
      <w:t xml:space="preserve"> Board</w:t>
    </w:r>
    <w:r w:rsidR="00AD5979" w:rsidRPr="00AD5979">
      <w:t xml:space="preserve">: Prof. Dr. Siegfried </w:t>
    </w:r>
    <w:proofErr w:type="spellStart"/>
    <w:r w:rsidR="00AD5979" w:rsidRPr="00AD5979">
      <w:t>Russwurm</w:t>
    </w:r>
    <w:proofErr w:type="spellEnd"/>
  </w:p>
  <w:p w14:paraId="5EE5F77E" w14:textId="0ABC1DA6" w:rsidR="004B651D" w:rsidRPr="00895AD5" w:rsidRDefault="004B651D" w:rsidP="00772195">
    <w:pPr>
      <w:pStyle w:val="Fuzeile"/>
    </w:pPr>
    <w:r w:rsidRPr="00895AD5">
      <w:t xml:space="preserve">Vorstand/Executive Board: </w:t>
    </w:r>
    <w:r w:rsidR="00AD5979" w:rsidRPr="00895AD5">
      <w:t>Martina Merz</w:t>
    </w:r>
    <w:r w:rsidRPr="00895AD5">
      <w:t xml:space="preserve"> (</w:t>
    </w:r>
    <w:r w:rsidR="00AD5979" w:rsidRPr="00895AD5">
      <w:t>Vorsitzende</w:t>
    </w:r>
    <w:r w:rsidRPr="00895AD5">
      <w:t xml:space="preserve">/Chairman), </w:t>
    </w:r>
    <w:r w:rsidR="00AD5979" w:rsidRPr="00895AD5">
      <w:t>Oliver Burkhard</w:t>
    </w:r>
    <w:r w:rsidRPr="00895AD5">
      <w:t xml:space="preserve">, </w:t>
    </w:r>
    <w:r w:rsidR="00AD5979" w:rsidRPr="00895AD5">
      <w:t>Johannes Dietsch, Dr. Klaus Keysberg</w:t>
    </w:r>
  </w:p>
  <w:p w14:paraId="37548034" w14:textId="0ED9DEBA" w:rsidR="004B651D" w:rsidRDefault="004B651D" w:rsidP="00772195">
    <w:pPr>
      <w:pStyle w:val="Fuzeile"/>
    </w:pPr>
    <w:r>
      <w:t xml:space="preserve">Sitz der Gesellschaft/Registered Office: </w:t>
    </w:r>
    <w:r w:rsidR="00895AD5">
      <w:t xml:space="preserve">Duisburg und </w:t>
    </w:r>
    <w:r>
      <w:t>Essen, Registergericht</w:t>
    </w:r>
    <w:r w:rsidR="00895AD5">
      <w:t>e</w:t>
    </w:r>
    <w:r>
      <w:t xml:space="preserve">/Commercial Register: </w:t>
    </w:r>
    <w:r w:rsidR="00895AD5">
      <w:t xml:space="preserve">Duisburg HR B 9092, </w:t>
    </w:r>
    <w:r>
      <w:t>Essen HR</w:t>
    </w:r>
    <w:r w:rsidR="00895AD5">
      <w:t xml:space="preserve"> </w:t>
    </w:r>
    <w:r>
      <w:t xml:space="preserve">B </w:t>
    </w:r>
    <w:r w:rsidR="00895AD5">
      <w:t>15364</w:t>
    </w:r>
  </w:p>
  <w:p w14:paraId="3FC72627" w14:textId="77777777" w:rsidR="004B651D" w:rsidRPr="00A117A8" w:rsidRDefault="004B651D" w:rsidP="0077219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C1B7CD" w14:textId="77777777" w:rsidR="009126D2" w:rsidRDefault="009126D2" w:rsidP="005B5ABA">
      <w:pPr>
        <w:spacing w:line="240" w:lineRule="auto"/>
      </w:pPr>
      <w:r>
        <w:separator/>
      </w:r>
    </w:p>
  </w:footnote>
  <w:footnote w:type="continuationSeparator" w:id="0">
    <w:p w14:paraId="5244EB5B" w14:textId="77777777" w:rsidR="009126D2" w:rsidRDefault="009126D2" w:rsidP="005B5A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172BA" w14:textId="77777777" w:rsidR="004B651D" w:rsidRDefault="004B651D"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728DFF1A" wp14:editId="4C808460">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mc:AlternateContent>
        <mc:Choice Requires="wps">
          <w:drawing>
            <wp:anchor distT="0" distB="0" distL="114300" distR="114300" simplePos="0" relativeHeight="251671552" behindDoc="0" locked="0" layoutInCell="1" allowOverlap="1" wp14:anchorId="7963417F" wp14:editId="6FD4912E">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ADBE07" w14:textId="33BF560E" w:rsidR="0083301A" w:rsidRDefault="001E3FBD" w:rsidP="001E3FBD">
                          <w:pPr>
                            <w:pStyle w:val="Seitenzahlangabe"/>
                          </w:pPr>
                          <w:r>
                            <w:t>November 4,</w:t>
                          </w:r>
                          <w:r w:rsidR="00F51F43">
                            <w:t xml:space="preserve"> </w:t>
                          </w:r>
                          <w:r w:rsidR="00EA16D1">
                            <w:t>2019</w:t>
                          </w:r>
                          <w:r w:rsidR="00F51F43">
                            <w:t xml:space="preserve">                             </w:t>
                          </w:r>
                        </w:p>
                        <w:p w14:paraId="2DB39E77" w14:textId="19F54C39" w:rsidR="00F51F43" w:rsidRPr="00EA16D1" w:rsidRDefault="00E60574" w:rsidP="00E60574">
                          <w:pPr>
                            <w:pStyle w:val="Seitenzahlangabe"/>
                            <w:ind w:left="0"/>
                          </w:pPr>
                          <w:r>
                            <w:t>Page</w:t>
                          </w:r>
                          <w:r w:rsidR="00F51F43">
                            <w:t xml:space="preserve"> 2/2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63417F"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14:paraId="2BADBE07" w14:textId="33BF560E" w:rsidR="0083301A" w:rsidRDefault="001E3FBD" w:rsidP="001E3FBD">
                    <w:pPr>
                      <w:pStyle w:val="Seitenzahlangabe"/>
                    </w:pPr>
                    <w:r>
                      <w:t>November 4,</w:t>
                    </w:r>
                    <w:r w:rsidR="00F51F43">
                      <w:t xml:space="preserve"> </w:t>
                    </w:r>
                    <w:r w:rsidR="00EA16D1">
                      <w:t>2019</w:t>
                    </w:r>
                    <w:r w:rsidR="00F51F43">
                      <w:t xml:space="preserve">                             </w:t>
                    </w:r>
                  </w:p>
                  <w:p w14:paraId="2DB39E77" w14:textId="19F54C39" w:rsidR="00F51F43" w:rsidRPr="00EA16D1" w:rsidRDefault="00E60574" w:rsidP="00E60574">
                    <w:pPr>
                      <w:pStyle w:val="Seitenzahlangabe"/>
                      <w:ind w:left="0"/>
                    </w:pPr>
                    <w:r>
                      <w:t>Page</w:t>
                    </w:r>
                    <w:r w:rsidR="00F51F43">
                      <w:t xml:space="preserve"> 2/2</w:t>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88F55" w14:textId="04EEBAFF" w:rsidR="004B651D" w:rsidRDefault="004B651D">
    <w:pPr>
      <w:pStyle w:val="Kopfzeile"/>
    </w:pPr>
    <w:r>
      <w:rPr>
        <w:noProof/>
        <w:lang w:eastAsia="de-DE"/>
      </w:rPr>
      <w:drawing>
        <wp:anchor distT="0" distB="0" distL="114300" distR="114300" simplePos="0" relativeHeight="251673600" behindDoc="1" locked="0" layoutInCell="1" allowOverlap="1" wp14:anchorId="48D28F37" wp14:editId="50CD1469">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1E3FBD">
      <w:rPr>
        <w:noProof/>
        <w:lang w:eastAsia="de-DE"/>
      </w:rPr>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87D27"/>
    <w:multiLevelType w:val="hybridMultilevel"/>
    <w:tmpl w:val="8564E788"/>
    <w:lvl w:ilvl="0" w:tplc="51A0BFCC">
      <w:start w:val="17"/>
      <w:numFmt w:val="decimal"/>
      <w:lvlText w:val="%1."/>
      <w:lvlJc w:val="left"/>
      <w:pPr>
        <w:ind w:left="366" w:hanging="360"/>
      </w:pPr>
      <w:rPr>
        <w:rFonts w:hint="default"/>
      </w:rPr>
    </w:lvl>
    <w:lvl w:ilvl="1" w:tplc="04070019" w:tentative="1">
      <w:start w:val="1"/>
      <w:numFmt w:val="lowerLetter"/>
      <w:lvlText w:val="%2."/>
      <w:lvlJc w:val="left"/>
      <w:pPr>
        <w:ind w:left="1086" w:hanging="360"/>
      </w:pPr>
    </w:lvl>
    <w:lvl w:ilvl="2" w:tplc="0407001B" w:tentative="1">
      <w:start w:val="1"/>
      <w:numFmt w:val="lowerRoman"/>
      <w:lvlText w:val="%3."/>
      <w:lvlJc w:val="right"/>
      <w:pPr>
        <w:ind w:left="1806" w:hanging="180"/>
      </w:pPr>
    </w:lvl>
    <w:lvl w:ilvl="3" w:tplc="0407000F" w:tentative="1">
      <w:start w:val="1"/>
      <w:numFmt w:val="decimal"/>
      <w:lvlText w:val="%4."/>
      <w:lvlJc w:val="left"/>
      <w:pPr>
        <w:ind w:left="2526" w:hanging="360"/>
      </w:pPr>
    </w:lvl>
    <w:lvl w:ilvl="4" w:tplc="04070019" w:tentative="1">
      <w:start w:val="1"/>
      <w:numFmt w:val="lowerLetter"/>
      <w:lvlText w:val="%5."/>
      <w:lvlJc w:val="left"/>
      <w:pPr>
        <w:ind w:left="3246" w:hanging="360"/>
      </w:pPr>
    </w:lvl>
    <w:lvl w:ilvl="5" w:tplc="0407001B" w:tentative="1">
      <w:start w:val="1"/>
      <w:numFmt w:val="lowerRoman"/>
      <w:lvlText w:val="%6."/>
      <w:lvlJc w:val="right"/>
      <w:pPr>
        <w:ind w:left="3966" w:hanging="180"/>
      </w:pPr>
    </w:lvl>
    <w:lvl w:ilvl="6" w:tplc="0407000F" w:tentative="1">
      <w:start w:val="1"/>
      <w:numFmt w:val="decimal"/>
      <w:lvlText w:val="%7."/>
      <w:lvlJc w:val="left"/>
      <w:pPr>
        <w:ind w:left="4686" w:hanging="360"/>
      </w:pPr>
    </w:lvl>
    <w:lvl w:ilvl="7" w:tplc="04070019" w:tentative="1">
      <w:start w:val="1"/>
      <w:numFmt w:val="lowerLetter"/>
      <w:lvlText w:val="%8."/>
      <w:lvlJc w:val="left"/>
      <w:pPr>
        <w:ind w:left="5406" w:hanging="360"/>
      </w:pPr>
    </w:lvl>
    <w:lvl w:ilvl="8" w:tplc="0407001B" w:tentative="1">
      <w:start w:val="1"/>
      <w:numFmt w:val="lowerRoman"/>
      <w:lvlText w:val="%9."/>
      <w:lvlJc w:val="right"/>
      <w:pPr>
        <w:ind w:left="6126" w:hanging="180"/>
      </w:pPr>
    </w:lvl>
  </w:abstractNum>
  <w:abstractNum w:abstractNumId="1"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DFC04A8"/>
    <w:multiLevelType w:val="hybridMultilevel"/>
    <w:tmpl w:val="D534C572"/>
    <w:lvl w:ilvl="0" w:tplc="D8946242">
      <w:start w:val="30"/>
      <w:numFmt w:val="decimal"/>
      <w:lvlText w:val="%1."/>
      <w:lvlJc w:val="left"/>
      <w:pPr>
        <w:ind w:left="366" w:hanging="360"/>
      </w:pPr>
      <w:rPr>
        <w:rFonts w:hint="default"/>
      </w:rPr>
    </w:lvl>
    <w:lvl w:ilvl="1" w:tplc="04070019" w:tentative="1">
      <w:start w:val="1"/>
      <w:numFmt w:val="lowerLetter"/>
      <w:lvlText w:val="%2."/>
      <w:lvlJc w:val="left"/>
      <w:pPr>
        <w:ind w:left="1086" w:hanging="360"/>
      </w:pPr>
    </w:lvl>
    <w:lvl w:ilvl="2" w:tplc="0407001B" w:tentative="1">
      <w:start w:val="1"/>
      <w:numFmt w:val="lowerRoman"/>
      <w:lvlText w:val="%3."/>
      <w:lvlJc w:val="right"/>
      <w:pPr>
        <w:ind w:left="1806" w:hanging="180"/>
      </w:pPr>
    </w:lvl>
    <w:lvl w:ilvl="3" w:tplc="0407000F" w:tentative="1">
      <w:start w:val="1"/>
      <w:numFmt w:val="decimal"/>
      <w:lvlText w:val="%4."/>
      <w:lvlJc w:val="left"/>
      <w:pPr>
        <w:ind w:left="2526" w:hanging="360"/>
      </w:pPr>
    </w:lvl>
    <w:lvl w:ilvl="4" w:tplc="04070019" w:tentative="1">
      <w:start w:val="1"/>
      <w:numFmt w:val="lowerLetter"/>
      <w:lvlText w:val="%5."/>
      <w:lvlJc w:val="left"/>
      <w:pPr>
        <w:ind w:left="3246" w:hanging="360"/>
      </w:pPr>
    </w:lvl>
    <w:lvl w:ilvl="5" w:tplc="0407001B" w:tentative="1">
      <w:start w:val="1"/>
      <w:numFmt w:val="lowerRoman"/>
      <w:lvlText w:val="%6."/>
      <w:lvlJc w:val="right"/>
      <w:pPr>
        <w:ind w:left="3966" w:hanging="180"/>
      </w:pPr>
    </w:lvl>
    <w:lvl w:ilvl="6" w:tplc="0407000F" w:tentative="1">
      <w:start w:val="1"/>
      <w:numFmt w:val="decimal"/>
      <w:lvlText w:val="%7."/>
      <w:lvlJc w:val="left"/>
      <w:pPr>
        <w:ind w:left="4686" w:hanging="360"/>
      </w:pPr>
    </w:lvl>
    <w:lvl w:ilvl="7" w:tplc="04070019" w:tentative="1">
      <w:start w:val="1"/>
      <w:numFmt w:val="lowerLetter"/>
      <w:lvlText w:val="%8."/>
      <w:lvlJc w:val="left"/>
      <w:pPr>
        <w:ind w:left="5406" w:hanging="360"/>
      </w:pPr>
    </w:lvl>
    <w:lvl w:ilvl="8" w:tplc="0407001B" w:tentative="1">
      <w:start w:val="1"/>
      <w:numFmt w:val="lowerRoman"/>
      <w:lvlText w:val="%9."/>
      <w:lvlJc w:val="right"/>
      <w:pPr>
        <w:ind w:left="6126" w:hanging="180"/>
      </w:pPr>
    </w:lvl>
  </w:abstractNum>
  <w:abstractNum w:abstractNumId="4" w15:restartNumberingAfterBreak="0">
    <w:nsid w:val="5CE759AF"/>
    <w:multiLevelType w:val="hybridMultilevel"/>
    <w:tmpl w:val="8D96446C"/>
    <w:lvl w:ilvl="0" w:tplc="93606546">
      <w:start w:val="17"/>
      <w:numFmt w:val="decimal"/>
      <w:lvlText w:val="%1."/>
      <w:lvlJc w:val="left"/>
      <w:pPr>
        <w:ind w:left="366" w:hanging="360"/>
      </w:pPr>
      <w:rPr>
        <w:rFonts w:hint="default"/>
      </w:rPr>
    </w:lvl>
    <w:lvl w:ilvl="1" w:tplc="04070019" w:tentative="1">
      <w:start w:val="1"/>
      <w:numFmt w:val="lowerLetter"/>
      <w:lvlText w:val="%2."/>
      <w:lvlJc w:val="left"/>
      <w:pPr>
        <w:ind w:left="1086" w:hanging="360"/>
      </w:pPr>
    </w:lvl>
    <w:lvl w:ilvl="2" w:tplc="0407001B" w:tentative="1">
      <w:start w:val="1"/>
      <w:numFmt w:val="lowerRoman"/>
      <w:lvlText w:val="%3."/>
      <w:lvlJc w:val="right"/>
      <w:pPr>
        <w:ind w:left="1806" w:hanging="180"/>
      </w:pPr>
    </w:lvl>
    <w:lvl w:ilvl="3" w:tplc="0407000F" w:tentative="1">
      <w:start w:val="1"/>
      <w:numFmt w:val="decimal"/>
      <w:lvlText w:val="%4."/>
      <w:lvlJc w:val="left"/>
      <w:pPr>
        <w:ind w:left="2526" w:hanging="360"/>
      </w:pPr>
    </w:lvl>
    <w:lvl w:ilvl="4" w:tplc="04070019" w:tentative="1">
      <w:start w:val="1"/>
      <w:numFmt w:val="lowerLetter"/>
      <w:lvlText w:val="%5."/>
      <w:lvlJc w:val="left"/>
      <w:pPr>
        <w:ind w:left="3246" w:hanging="360"/>
      </w:pPr>
    </w:lvl>
    <w:lvl w:ilvl="5" w:tplc="0407001B" w:tentative="1">
      <w:start w:val="1"/>
      <w:numFmt w:val="lowerRoman"/>
      <w:lvlText w:val="%6."/>
      <w:lvlJc w:val="right"/>
      <w:pPr>
        <w:ind w:left="3966" w:hanging="180"/>
      </w:pPr>
    </w:lvl>
    <w:lvl w:ilvl="6" w:tplc="0407000F" w:tentative="1">
      <w:start w:val="1"/>
      <w:numFmt w:val="decimal"/>
      <w:lvlText w:val="%7."/>
      <w:lvlJc w:val="left"/>
      <w:pPr>
        <w:ind w:left="4686" w:hanging="360"/>
      </w:pPr>
    </w:lvl>
    <w:lvl w:ilvl="7" w:tplc="04070019" w:tentative="1">
      <w:start w:val="1"/>
      <w:numFmt w:val="lowerLetter"/>
      <w:lvlText w:val="%8."/>
      <w:lvlJc w:val="left"/>
      <w:pPr>
        <w:ind w:left="5406" w:hanging="360"/>
      </w:pPr>
    </w:lvl>
    <w:lvl w:ilvl="8" w:tplc="0407001B" w:tentative="1">
      <w:start w:val="1"/>
      <w:numFmt w:val="lowerRoman"/>
      <w:lvlText w:val="%9."/>
      <w:lvlJc w:val="right"/>
      <w:pPr>
        <w:ind w:left="6126" w:hanging="180"/>
      </w:pPr>
    </w:lvl>
  </w:abstractNum>
  <w:abstractNum w:abstractNumId="5"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0955A97"/>
    <w:multiLevelType w:val="hybridMultilevel"/>
    <w:tmpl w:val="129C69D6"/>
    <w:lvl w:ilvl="0" w:tplc="79982600">
      <w:start w:val="30"/>
      <w:numFmt w:val="decimal"/>
      <w:lvlText w:val="%1."/>
      <w:lvlJc w:val="left"/>
      <w:pPr>
        <w:ind w:left="366" w:hanging="360"/>
      </w:pPr>
      <w:rPr>
        <w:rFonts w:hint="default"/>
      </w:rPr>
    </w:lvl>
    <w:lvl w:ilvl="1" w:tplc="04070019" w:tentative="1">
      <w:start w:val="1"/>
      <w:numFmt w:val="lowerLetter"/>
      <w:lvlText w:val="%2."/>
      <w:lvlJc w:val="left"/>
      <w:pPr>
        <w:ind w:left="1086" w:hanging="360"/>
      </w:pPr>
    </w:lvl>
    <w:lvl w:ilvl="2" w:tplc="0407001B" w:tentative="1">
      <w:start w:val="1"/>
      <w:numFmt w:val="lowerRoman"/>
      <w:lvlText w:val="%3."/>
      <w:lvlJc w:val="right"/>
      <w:pPr>
        <w:ind w:left="1806" w:hanging="180"/>
      </w:pPr>
    </w:lvl>
    <w:lvl w:ilvl="3" w:tplc="0407000F" w:tentative="1">
      <w:start w:val="1"/>
      <w:numFmt w:val="decimal"/>
      <w:lvlText w:val="%4."/>
      <w:lvlJc w:val="left"/>
      <w:pPr>
        <w:ind w:left="2526" w:hanging="360"/>
      </w:pPr>
    </w:lvl>
    <w:lvl w:ilvl="4" w:tplc="04070019" w:tentative="1">
      <w:start w:val="1"/>
      <w:numFmt w:val="lowerLetter"/>
      <w:lvlText w:val="%5."/>
      <w:lvlJc w:val="left"/>
      <w:pPr>
        <w:ind w:left="3246" w:hanging="360"/>
      </w:pPr>
    </w:lvl>
    <w:lvl w:ilvl="5" w:tplc="0407001B" w:tentative="1">
      <w:start w:val="1"/>
      <w:numFmt w:val="lowerRoman"/>
      <w:lvlText w:val="%6."/>
      <w:lvlJc w:val="right"/>
      <w:pPr>
        <w:ind w:left="3966" w:hanging="180"/>
      </w:pPr>
    </w:lvl>
    <w:lvl w:ilvl="6" w:tplc="0407000F" w:tentative="1">
      <w:start w:val="1"/>
      <w:numFmt w:val="decimal"/>
      <w:lvlText w:val="%7."/>
      <w:lvlJc w:val="left"/>
      <w:pPr>
        <w:ind w:left="4686" w:hanging="360"/>
      </w:pPr>
    </w:lvl>
    <w:lvl w:ilvl="7" w:tplc="04070019" w:tentative="1">
      <w:start w:val="1"/>
      <w:numFmt w:val="lowerLetter"/>
      <w:lvlText w:val="%8."/>
      <w:lvlJc w:val="left"/>
      <w:pPr>
        <w:ind w:left="5406" w:hanging="360"/>
      </w:pPr>
    </w:lvl>
    <w:lvl w:ilvl="8" w:tplc="0407001B" w:tentative="1">
      <w:start w:val="1"/>
      <w:numFmt w:val="lowerRoman"/>
      <w:lvlText w:val="%9."/>
      <w:lvlJc w:val="right"/>
      <w:pPr>
        <w:ind w:left="6126" w:hanging="180"/>
      </w:pPr>
    </w:lvl>
  </w:abstractNum>
  <w:num w:numId="1">
    <w:abstractNumId w:val="5"/>
  </w:num>
  <w:num w:numId="2">
    <w:abstractNumId w:val="2"/>
  </w:num>
  <w:num w:numId="3">
    <w:abstractNumId w:val="1"/>
  </w:num>
  <w:num w:numId="4">
    <w:abstractNumId w:val="4"/>
  </w:num>
  <w:num w:numId="5">
    <w:abstractNumId w:val="0"/>
  </w:num>
  <w:num w:numId="6">
    <w:abstractNumId w:val="6"/>
  </w:num>
  <w:num w:numId="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6145"/>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274"/>
    <w:rsid w:val="00000224"/>
    <w:rsid w:val="000015AF"/>
    <w:rsid w:val="00001DF9"/>
    <w:rsid w:val="00005A99"/>
    <w:rsid w:val="00006C48"/>
    <w:rsid w:val="00013973"/>
    <w:rsid w:val="00021A3E"/>
    <w:rsid w:val="00022271"/>
    <w:rsid w:val="000226DF"/>
    <w:rsid w:val="00022818"/>
    <w:rsid w:val="00023D9F"/>
    <w:rsid w:val="00027090"/>
    <w:rsid w:val="00027898"/>
    <w:rsid w:val="000340BD"/>
    <w:rsid w:val="00034865"/>
    <w:rsid w:val="000379DD"/>
    <w:rsid w:val="00040FF0"/>
    <w:rsid w:val="000416B2"/>
    <w:rsid w:val="000416B5"/>
    <w:rsid w:val="00041D56"/>
    <w:rsid w:val="00042BCA"/>
    <w:rsid w:val="00043A32"/>
    <w:rsid w:val="0004487C"/>
    <w:rsid w:val="00047BF9"/>
    <w:rsid w:val="00051927"/>
    <w:rsid w:val="00056719"/>
    <w:rsid w:val="00056B18"/>
    <w:rsid w:val="0006206E"/>
    <w:rsid w:val="00062111"/>
    <w:rsid w:val="0006281E"/>
    <w:rsid w:val="0006467E"/>
    <w:rsid w:val="00065D3B"/>
    <w:rsid w:val="000677D4"/>
    <w:rsid w:val="00067B08"/>
    <w:rsid w:val="000713AE"/>
    <w:rsid w:val="000740BE"/>
    <w:rsid w:val="000813F6"/>
    <w:rsid w:val="00081F96"/>
    <w:rsid w:val="00084EBD"/>
    <w:rsid w:val="00085CC6"/>
    <w:rsid w:val="00087F04"/>
    <w:rsid w:val="00090A32"/>
    <w:rsid w:val="00093500"/>
    <w:rsid w:val="000A3760"/>
    <w:rsid w:val="000A40CF"/>
    <w:rsid w:val="000A6EC5"/>
    <w:rsid w:val="000C1016"/>
    <w:rsid w:val="000C339A"/>
    <w:rsid w:val="000C3513"/>
    <w:rsid w:val="000D4D6C"/>
    <w:rsid w:val="000D4F87"/>
    <w:rsid w:val="000D53D1"/>
    <w:rsid w:val="000D5E9F"/>
    <w:rsid w:val="000E0EE7"/>
    <w:rsid w:val="000E478B"/>
    <w:rsid w:val="000E79B8"/>
    <w:rsid w:val="000F62A0"/>
    <w:rsid w:val="000F714D"/>
    <w:rsid w:val="00101AEC"/>
    <w:rsid w:val="00102C50"/>
    <w:rsid w:val="00110BB5"/>
    <w:rsid w:val="0011249F"/>
    <w:rsid w:val="001142C4"/>
    <w:rsid w:val="00120151"/>
    <w:rsid w:val="00127642"/>
    <w:rsid w:val="001306E1"/>
    <w:rsid w:val="001322EB"/>
    <w:rsid w:val="001335F1"/>
    <w:rsid w:val="00133D33"/>
    <w:rsid w:val="001364F9"/>
    <w:rsid w:val="00137A1F"/>
    <w:rsid w:val="00144AAD"/>
    <w:rsid w:val="001451D3"/>
    <w:rsid w:val="00152DC0"/>
    <w:rsid w:val="00157DF2"/>
    <w:rsid w:val="00172463"/>
    <w:rsid w:val="001800DE"/>
    <w:rsid w:val="001861FA"/>
    <w:rsid w:val="00196A84"/>
    <w:rsid w:val="00196F3C"/>
    <w:rsid w:val="001A09E6"/>
    <w:rsid w:val="001A259A"/>
    <w:rsid w:val="001A3C36"/>
    <w:rsid w:val="001A55F3"/>
    <w:rsid w:val="001A5987"/>
    <w:rsid w:val="001A6CD7"/>
    <w:rsid w:val="001B118B"/>
    <w:rsid w:val="001B5D61"/>
    <w:rsid w:val="001C001F"/>
    <w:rsid w:val="001C031C"/>
    <w:rsid w:val="001C131F"/>
    <w:rsid w:val="001C221D"/>
    <w:rsid w:val="001C2DA3"/>
    <w:rsid w:val="001D56B4"/>
    <w:rsid w:val="001D63D8"/>
    <w:rsid w:val="001E3FBD"/>
    <w:rsid w:val="001E438E"/>
    <w:rsid w:val="001E64C2"/>
    <w:rsid w:val="001E7E0A"/>
    <w:rsid w:val="001F7BCB"/>
    <w:rsid w:val="00200BC3"/>
    <w:rsid w:val="002017E6"/>
    <w:rsid w:val="00202FCD"/>
    <w:rsid w:val="00210D2C"/>
    <w:rsid w:val="00214AED"/>
    <w:rsid w:val="002230F4"/>
    <w:rsid w:val="0022554F"/>
    <w:rsid w:val="00234210"/>
    <w:rsid w:val="00235BE1"/>
    <w:rsid w:val="00243C72"/>
    <w:rsid w:val="0024653B"/>
    <w:rsid w:val="0024698A"/>
    <w:rsid w:val="002524A7"/>
    <w:rsid w:val="002525DC"/>
    <w:rsid w:val="00252A26"/>
    <w:rsid w:val="00255294"/>
    <w:rsid w:val="002556EC"/>
    <w:rsid w:val="00260236"/>
    <w:rsid w:val="00262102"/>
    <w:rsid w:val="00265BD0"/>
    <w:rsid w:val="0027007F"/>
    <w:rsid w:val="002769F7"/>
    <w:rsid w:val="002962FE"/>
    <w:rsid w:val="002972BE"/>
    <w:rsid w:val="002A5062"/>
    <w:rsid w:val="002B1584"/>
    <w:rsid w:val="002C2F7E"/>
    <w:rsid w:val="002C62A1"/>
    <w:rsid w:val="002C6968"/>
    <w:rsid w:val="002D156B"/>
    <w:rsid w:val="002D1B27"/>
    <w:rsid w:val="002D1BFC"/>
    <w:rsid w:val="002D1E69"/>
    <w:rsid w:val="002E0673"/>
    <w:rsid w:val="002E0F76"/>
    <w:rsid w:val="002E2CC9"/>
    <w:rsid w:val="002E7599"/>
    <w:rsid w:val="00301E7A"/>
    <w:rsid w:val="00304A38"/>
    <w:rsid w:val="0030643D"/>
    <w:rsid w:val="00311793"/>
    <w:rsid w:val="003153C1"/>
    <w:rsid w:val="003155EF"/>
    <w:rsid w:val="00316391"/>
    <w:rsid w:val="00323E6F"/>
    <w:rsid w:val="00325D58"/>
    <w:rsid w:val="003312D4"/>
    <w:rsid w:val="003319AC"/>
    <w:rsid w:val="003337D4"/>
    <w:rsid w:val="003412BB"/>
    <w:rsid w:val="003431C4"/>
    <w:rsid w:val="003440A4"/>
    <w:rsid w:val="00347759"/>
    <w:rsid w:val="00347D8D"/>
    <w:rsid w:val="00353538"/>
    <w:rsid w:val="00353F9B"/>
    <w:rsid w:val="00355F89"/>
    <w:rsid w:val="0036016E"/>
    <w:rsid w:val="003611C0"/>
    <w:rsid w:val="00363E6C"/>
    <w:rsid w:val="00367722"/>
    <w:rsid w:val="00372223"/>
    <w:rsid w:val="00372E6F"/>
    <w:rsid w:val="00374CE1"/>
    <w:rsid w:val="003835F0"/>
    <w:rsid w:val="003857D6"/>
    <w:rsid w:val="00386EDA"/>
    <w:rsid w:val="00394191"/>
    <w:rsid w:val="003A06E8"/>
    <w:rsid w:val="003A2163"/>
    <w:rsid w:val="003A4FCA"/>
    <w:rsid w:val="003B048C"/>
    <w:rsid w:val="003B0A8C"/>
    <w:rsid w:val="003B1E7E"/>
    <w:rsid w:val="003B7837"/>
    <w:rsid w:val="003C144C"/>
    <w:rsid w:val="003C3F58"/>
    <w:rsid w:val="003C7583"/>
    <w:rsid w:val="003D20F0"/>
    <w:rsid w:val="003D7777"/>
    <w:rsid w:val="003E6708"/>
    <w:rsid w:val="003E74C7"/>
    <w:rsid w:val="003F1F93"/>
    <w:rsid w:val="003F218B"/>
    <w:rsid w:val="003F701F"/>
    <w:rsid w:val="00402E5D"/>
    <w:rsid w:val="00403700"/>
    <w:rsid w:val="00416711"/>
    <w:rsid w:val="00421665"/>
    <w:rsid w:val="00422005"/>
    <w:rsid w:val="00422890"/>
    <w:rsid w:val="00424DC1"/>
    <w:rsid w:val="00427004"/>
    <w:rsid w:val="00433BC5"/>
    <w:rsid w:val="004357DF"/>
    <w:rsid w:val="00435CA7"/>
    <w:rsid w:val="00441A48"/>
    <w:rsid w:val="004453DF"/>
    <w:rsid w:val="004454A2"/>
    <w:rsid w:val="00457274"/>
    <w:rsid w:val="00457F9F"/>
    <w:rsid w:val="00460545"/>
    <w:rsid w:val="00462670"/>
    <w:rsid w:val="00466E32"/>
    <w:rsid w:val="004670BC"/>
    <w:rsid w:val="00467F61"/>
    <w:rsid w:val="00477103"/>
    <w:rsid w:val="00477EE4"/>
    <w:rsid w:val="00485FCD"/>
    <w:rsid w:val="00486FB2"/>
    <w:rsid w:val="00490007"/>
    <w:rsid w:val="004942AF"/>
    <w:rsid w:val="00494B6A"/>
    <w:rsid w:val="00496162"/>
    <w:rsid w:val="00496695"/>
    <w:rsid w:val="00496915"/>
    <w:rsid w:val="004A356C"/>
    <w:rsid w:val="004B651D"/>
    <w:rsid w:val="004B658A"/>
    <w:rsid w:val="004C0F76"/>
    <w:rsid w:val="004C1133"/>
    <w:rsid w:val="004C4307"/>
    <w:rsid w:val="004C43B9"/>
    <w:rsid w:val="004C4EBA"/>
    <w:rsid w:val="004D1918"/>
    <w:rsid w:val="004D1E49"/>
    <w:rsid w:val="004D4520"/>
    <w:rsid w:val="004E1549"/>
    <w:rsid w:val="004F3364"/>
    <w:rsid w:val="004F3F4D"/>
    <w:rsid w:val="004F603C"/>
    <w:rsid w:val="005028EC"/>
    <w:rsid w:val="00502CE9"/>
    <w:rsid w:val="00505939"/>
    <w:rsid w:val="0050798B"/>
    <w:rsid w:val="0051073C"/>
    <w:rsid w:val="00515602"/>
    <w:rsid w:val="00515661"/>
    <w:rsid w:val="005159E6"/>
    <w:rsid w:val="00521BBD"/>
    <w:rsid w:val="00522629"/>
    <w:rsid w:val="0052707C"/>
    <w:rsid w:val="00534CC0"/>
    <w:rsid w:val="005356B9"/>
    <w:rsid w:val="005424D2"/>
    <w:rsid w:val="00544BC4"/>
    <w:rsid w:val="00551CFA"/>
    <w:rsid w:val="0055378F"/>
    <w:rsid w:val="0055397B"/>
    <w:rsid w:val="00556640"/>
    <w:rsid w:val="00557F52"/>
    <w:rsid w:val="005623E6"/>
    <w:rsid w:val="0056367D"/>
    <w:rsid w:val="00563A7F"/>
    <w:rsid w:val="00566EEF"/>
    <w:rsid w:val="00567166"/>
    <w:rsid w:val="00572FD2"/>
    <w:rsid w:val="00573DC5"/>
    <w:rsid w:val="0057548A"/>
    <w:rsid w:val="00584019"/>
    <w:rsid w:val="00584295"/>
    <w:rsid w:val="00584B0C"/>
    <w:rsid w:val="005851CA"/>
    <w:rsid w:val="00585C45"/>
    <w:rsid w:val="0059248A"/>
    <w:rsid w:val="005930DD"/>
    <w:rsid w:val="00593146"/>
    <w:rsid w:val="0059570E"/>
    <w:rsid w:val="005A1A95"/>
    <w:rsid w:val="005A1EF6"/>
    <w:rsid w:val="005A42D4"/>
    <w:rsid w:val="005A463D"/>
    <w:rsid w:val="005B53A1"/>
    <w:rsid w:val="005B5ABA"/>
    <w:rsid w:val="005B6A36"/>
    <w:rsid w:val="005C2353"/>
    <w:rsid w:val="005D4EA3"/>
    <w:rsid w:val="005D75F4"/>
    <w:rsid w:val="005E2824"/>
    <w:rsid w:val="005E4240"/>
    <w:rsid w:val="005E6A52"/>
    <w:rsid w:val="005E7FCB"/>
    <w:rsid w:val="005F65D7"/>
    <w:rsid w:val="005F7605"/>
    <w:rsid w:val="00602E5C"/>
    <w:rsid w:val="00604B59"/>
    <w:rsid w:val="00605CE8"/>
    <w:rsid w:val="00606EE4"/>
    <w:rsid w:val="0061110E"/>
    <w:rsid w:val="0061179B"/>
    <w:rsid w:val="00614B87"/>
    <w:rsid w:val="00616026"/>
    <w:rsid w:val="00616E51"/>
    <w:rsid w:val="006262A3"/>
    <w:rsid w:val="00627657"/>
    <w:rsid w:val="006308A1"/>
    <w:rsid w:val="00631394"/>
    <w:rsid w:val="00632108"/>
    <w:rsid w:val="00634408"/>
    <w:rsid w:val="00635BE4"/>
    <w:rsid w:val="006366E0"/>
    <w:rsid w:val="00641B74"/>
    <w:rsid w:val="00645C0C"/>
    <w:rsid w:val="006501F4"/>
    <w:rsid w:val="00653994"/>
    <w:rsid w:val="00654105"/>
    <w:rsid w:val="006544AB"/>
    <w:rsid w:val="00656DD5"/>
    <w:rsid w:val="006575CF"/>
    <w:rsid w:val="006667E0"/>
    <w:rsid w:val="00667323"/>
    <w:rsid w:val="00675CC7"/>
    <w:rsid w:val="006762FD"/>
    <w:rsid w:val="00677DBC"/>
    <w:rsid w:val="006838D4"/>
    <w:rsid w:val="0068709E"/>
    <w:rsid w:val="006870AC"/>
    <w:rsid w:val="00690122"/>
    <w:rsid w:val="00691280"/>
    <w:rsid w:val="006952BB"/>
    <w:rsid w:val="00695FCD"/>
    <w:rsid w:val="00696FB7"/>
    <w:rsid w:val="006977CF"/>
    <w:rsid w:val="00697A92"/>
    <w:rsid w:val="00697B0A"/>
    <w:rsid w:val="006A0CB3"/>
    <w:rsid w:val="006A6672"/>
    <w:rsid w:val="006B4CD5"/>
    <w:rsid w:val="006C0FD0"/>
    <w:rsid w:val="006C23A3"/>
    <w:rsid w:val="006C4DE2"/>
    <w:rsid w:val="006C624E"/>
    <w:rsid w:val="006D2BC1"/>
    <w:rsid w:val="006D7FAB"/>
    <w:rsid w:val="006E206A"/>
    <w:rsid w:val="006E5B34"/>
    <w:rsid w:val="006F0A7E"/>
    <w:rsid w:val="006F5F4E"/>
    <w:rsid w:val="006F74F1"/>
    <w:rsid w:val="00701247"/>
    <w:rsid w:val="00703BC3"/>
    <w:rsid w:val="00705011"/>
    <w:rsid w:val="007065C5"/>
    <w:rsid w:val="0071311F"/>
    <w:rsid w:val="00713FED"/>
    <w:rsid w:val="007226A9"/>
    <w:rsid w:val="00722F4D"/>
    <w:rsid w:val="00732A1A"/>
    <w:rsid w:val="00734A6C"/>
    <w:rsid w:val="00736FC2"/>
    <w:rsid w:val="00737CA9"/>
    <w:rsid w:val="00741356"/>
    <w:rsid w:val="007437CB"/>
    <w:rsid w:val="00743CA5"/>
    <w:rsid w:val="00751314"/>
    <w:rsid w:val="007535CA"/>
    <w:rsid w:val="00755DC2"/>
    <w:rsid w:val="00760D37"/>
    <w:rsid w:val="00762695"/>
    <w:rsid w:val="00763A33"/>
    <w:rsid w:val="00764084"/>
    <w:rsid w:val="0077102B"/>
    <w:rsid w:val="00772195"/>
    <w:rsid w:val="007738A5"/>
    <w:rsid w:val="00777040"/>
    <w:rsid w:val="00783B41"/>
    <w:rsid w:val="00785030"/>
    <w:rsid w:val="0079384E"/>
    <w:rsid w:val="0079695F"/>
    <w:rsid w:val="007A597B"/>
    <w:rsid w:val="007B08E3"/>
    <w:rsid w:val="007B1791"/>
    <w:rsid w:val="007B21C7"/>
    <w:rsid w:val="007B5DBE"/>
    <w:rsid w:val="007B6470"/>
    <w:rsid w:val="007B7169"/>
    <w:rsid w:val="007C154F"/>
    <w:rsid w:val="007C2073"/>
    <w:rsid w:val="007C29ED"/>
    <w:rsid w:val="007C300C"/>
    <w:rsid w:val="007C38B5"/>
    <w:rsid w:val="007C45CE"/>
    <w:rsid w:val="007C5078"/>
    <w:rsid w:val="007C6F64"/>
    <w:rsid w:val="007C6F95"/>
    <w:rsid w:val="007D2DC3"/>
    <w:rsid w:val="007D3550"/>
    <w:rsid w:val="007D4D3A"/>
    <w:rsid w:val="007E0B0F"/>
    <w:rsid w:val="007E5BF0"/>
    <w:rsid w:val="007E7C25"/>
    <w:rsid w:val="007F0CA9"/>
    <w:rsid w:val="007F1C9A"/>
    <w:rsid w:val="007F2EE2"/>
    <w:rsid w:val="007F46F2"/>
    <w:rsid w:val="007F5A90"/>
    <w:rsid w:val="007F78C3"/>
    <w:rsid w:val="0080317F"/>
    <w:rsid w:val="00803EB1"/>
    <w:rsid w:val="00807830"/>
    <w:rsid w:val="00815A63"/>
    <w:rsid w:val="0083279D"/>
    <w:rsid w:val="0083301A"/>
    <w:rsid w:val="008343C0"/>
    <w:rsid w:val="00836EC5"/>
    <w:rsid w:val="00841D01"/>
    <w:rsid w:val="00846F99"/>
    <w:rsid w:val="00851417"/>
    <w:rsid w:val="00855504"/>
    <w:rsid w:val="0085632E"/>
    <w:rsid w:val="00857ABB"/>
    <w:rsid w:val="00863ADB"/>
    <w:rsid w:val="00864DCE"/>
    <w:rsid w:val="00874877"/>
    <w:rsid w:val="0087668E"/>
    <w:rsid w:val="008766A5"/>
    <w:rsid w:val="00876CEF"/>
    <w:rsid w:val="008774FE"/>
    <w:rsid w:val="0088246A"/>
    <w:rsid w:val="00886616"/>
    <w:rsid w:val="00891C7C"/>
    <w:rsid w:val="00893685"/>
    <w:rsid w:val="00893968"/>
    <w:rsid w:val="00895AD5"/>
    <w:rsid w:val="008A7BF0"/>
    <w:rsid w:val="008B147F"/>
    <w:rsid w:val="008B3481"/>
    <w:rsid w:val="008B5D46"/>
    <w:rsid w:val="008B6309"/>
    <w:rsid w:val="008B75A5"/>
    <w:rsid w:val="008C1723"/>
    <w:rsid w:val="008C4331"/>
    <w:rsid w:val="008D1C62"/>
    <w:rsid w:val="008D36C1"/>
    <w:rsid w:val="008D3DFA"/>
    <w:rsid w:val="008D5290"/>
    <w:rsid w:val="008D57BA"/>
    <w:rsid w:val="008E0F05"/>
    <w:rsid w:val="008E4F78"/>
    <w:rsid w:val="008E5197"/>
    <w:rsid w:val="008E54E6"/>
    <w:rsid w:val="008E787C"/>
    <w:rsid w:val="008F1C7C"/>
    <w:rsid w:val="008F2FF4"/>
    <w:rsid w:val="008F37C1"/>
    <w:rsid w:val="008F478A"/>
    <w:rsid w:val="008F4DD8"/>
    <w:rsid w:val="00901444"/>
    <w:rsid w:val="00902BC4"/>
    <w:rsid w:val="0090426F"/>
    <w:rsid w:val="00905716"/>
    <w:rsid w:val="009110E9"/>
    <w:rsid w:val="009126D2"/>
    <w:rsid w:val="00922375"/>
    <w:rsid w:val="0092247E"/>
    <w:rsid w:val="009257D1"/>
    <w:rsid w:val="00925D42"/>
    <w:rsid w:val="00931AF9"/>
    <w:rsid w:val="00933CE5"/>
    <w:rsid w:val="00934836"/>
    <w:rsid w:val="009359FD"/>
    <w:rsid w:val="00936381"/>
    <w:rsid w:val="00946A69"/>
    <w:rsid w:val="00946D3C"/>
    <w:rsid w:val="00950053"/>
    <w:rsid w:val="009567CE"/>
    <w:rsid w:val="00957075"/>
    <w:rsid w:val="00975F23"/>
    <w:rsid w:val="009810C1"/>
    <w:rsid w:val="00993FB2"/>
    <w:rsid w:val="009943F3"/>
    <w:rsid w:val="009A09A5"/>
    <w:rsid w:val="009A3887"/>
    <w:rsid w:val="009A66C8"/>
    <w:rsid w:val="009A737A"/>
    <w:rsid w:val="009B268E"/>
    <w:rsid w:val="009B57CB"/>
    <w:rsid w:val="009B6280"/>
    <w:rsid w:val="009B6480"/>
    <w:rsid w:val="009B72A2"/>
    <w:rsid w:val="009C0571"/>
    <w:rsid w:val="009C0EFE"/>
    <w:rsid w:val="009C4A63"/>
    <w:rsid w:val="009C5EA8"/>
    <w:rsid w:val="009C7EC7"/>
    <w:rsid w:val="009D05DC"/>
    <w:rsid w:val="009D2BE0"/>
    <w:rsid w:val="009F0E4D"/>
    <w:rsid w:val="009F5047"/>
    <w:rsid w:val="009F576B"/>
    <w:rsid w:val="009F71A8"/>
    <w:rsid w:val="00A02F62"/>
    <w:rsid w:val="00A04A2D"/>
    <w:rsid w:val="00A04F40"/>
    <w:rsid w:val="00A06136"/>
    <w:rsid w:val="00A114AA"/>
    <w:rsid w:val="00A117A8"/>
    <w:rsid w:val="00A14B77"/>
    <w:rsid w:val="00A16F76"/>
    <w:rsid w:val="00A216D5"/>
    <w:rsid w:val="00A220A2"/>
    <w:rsid w:val="00A27A3F"/>
    <w:rsid w:val="00A353E5"/>
    <w:rsid w:val="00A418A6"/>
    <w:rsid w:val="00A429FE"/>
    <w:rsid w:val="00A464BD"/>
    <w:rsid w:val="00A50B9F"/>
    <w:rsid w:val="00A516E4"/>
    <w:rsid w:val="00A51FAE"/>
    <w:rsid w:val="00A5262E"/>
    <w:rsid w:val="00A53EB5"/>
    <w:rsid w:val="00A54FA1"/>
    <w:rsid w:val="00A5585C"/>
    <w:rsid w:val="00A57841"/>
    <w:rsid w:val="00A67B90"/>
    <w:rsid w:val="00A70C82"/>
    <w:rsid w:val="00A70ED2"/>
    <w:rsid w:val="00A72B6D"/>
    <w:rsid w:val="00A76A6E"/>
    <w:rsid w:val="00A77309"/>
    <w:rsid w:val="00A81A71"/>
    <w:rsid w:val="00A83EF5"/>
    <w:rsid w:val="00A862F6"/>
    <w:rsid w:val="00A9053B"/>
    <w:rsid w:val="00A93E95"/>
    <w:rsid w:val="00AA0B5E"/>
    <w:rsid w:val="00AA5F48"/>
    <w:rsid w:val="00AB0D4A"/>
    <w:rsid w:val="00AC49B6"/>
    <w:rsid w:val="00AC57E4"/>
    <w:rsid w:val="00AD0B2F"/>
    <w:rsid w:val="00AD1CF1"/>
    <w:rsid w:val="00AD28B9"/>
    <w:rsid w:val="00AD4EA8"/>
    <w:rsid w:val="00AD5979"/>
    <w:rsid w:val="00AE0DFC"/>
    <w:rsid w:val="00AF405B"/>
    <w:rsid w:val="00AF4318"/>
    <w:rsid w:val="00AF66E0"/>
    <w:rsid w:val="00AF75F1"/>
    <w:rsid w:val="00B04C78"/>
    <w:rsid w:val="00B13A6F"/>
    <w:rsid w:val="00B147E8"/>
    <w:rsid w:val="00B30267"/>
    <w:rsid w:val="00B30799"/>
    <w:rsid w:val="00B33E29"/>
    <w:rsid w:val="00B41358"/>
    <w:rsid w:val="00B41664"/>
    <w:rsid w:val="00B44286"/>
    <w:rsid w:val="00B521FD"/>
    <w:rsid w:val="00B53D09"/>
    <w:rsid w:val="00B55EF3"/>
    <w:rsid w:val="00B56DC4"/>
    <w:rsid w:val="00B579A7"/>
    <w:rsid w:val="00B6119A"/>
    <w:rsid w:val="00B61DEE"/>
    <w:rsid w:val="00B6382E"/>
    <w:rsid w:val="00B74F2D"/>
    <w:rsid w:val="00B77C8B"/>
    <w:rsid w:val="00B77F82"/>
    <w:rsid w:val="00B814E7"/>
    <w:rsid w:val="00B83F51"/>
    <w:rsid w:val="00B846E0"/>
    <w:rsid w:val="00B8511D"/>
    <w:rsid w:val="00B87D83"/>
    <w:rsid w:val="00B9508B"/>
    <w:rsid w:val="00B97794"/>
    <w:rsid w:val="00BA3D39"/>
    <w:rsid w:val="00BA427E"/>
    <w:rsid w:val="00BB183F"/>
    <w:rsid w:val="00BB5252"/>
    <w:rsid w:val="00BC231C"/>
    <w:rsid w:val="00BC2B75"/>
    <w:rsid w:val="00BC56FC"/>
    <w:rsid w:val="00BD0CF1"/>
    <w:rsid w:val="00BD1CB4"/>
    <w:rsid w:val="00BD3EE5"/>
    <w:rsid w:val="00BD4A82"/>
    <w:rsid w:val="00BD5051"/>
    <w:rsid w:val="00BE3310"/>
    <w:rsid w:val="00BE6C3E"/>
    <w:rsid w:val="00BF5274"/>
    <w:rsid w:val="00C035B5"/>
    <w:rsid w:val="00C1146F"/>
    <w:rsid w:val="00C11A5D"/>
    <w:rsid w:val="00C1346C"/>
    <w:rsid w:val="00C16129"/>
    <w:rsid w:val="00C16BB3"/>
    <w:rsid w:val="00C22B2A"/>
    <w:rsid w:val="00C23689"/>
    <w:rsid w:val="00C255A2"/>
    <w:rsid w:val="00C35DD6"/>
    <w:rsid w:val="00C35E20"/>
    <w:rsid w:val="00C35E9C"/>
    <w:rsid w:val="00C3733B"/>
    <w:rsid w:val="00C4483A"/>
    <w:rsid w:val="00C4589E"/>
    <w:rsid w:val="00C61CF1"/>
    <w:rsid w:val="00C62F60"/>
    <w:rsid w:val="00C72893"/>
    <w:rsid w:val="00C72E69"/>
    <w:rsid w:val="00C73BC2"/>
    <w:rsid w:val="00C73D52"/>
    <w:rsid w:val="00C83B00"/>
    <w:rsid w:val="00C906AC"/>
    <w:rsid w:val="00C921B2"/>
    <w:rsid w:val="00C92AA4"/>
    <w:rsid w:val="00C93A3D"/>
    <w:rsid w:val="00C93DCF"/>
    <w:rsid w:val="00CA344E"/>
    <w:rsid w:val="00CA351C"/>
    <w:rsid w:val="00CA4CEB"/>
    <w:rsid w:val="00CA5E30"/>
    <w:rsid w:val="00CB01B4"/>
    <w:rsid w:val="00CB033A"/>
    <w:rsid w:val="00CB150B"/>
    <w:rsid w:val="00CB3529"/>
    <w:rsid w:val="00CB3A5B"/>
    <w:rsid w:val="00CB63C7"/>
    <w:rsid w:val="00CC208D"/>
    <w:rsid w:val="00CC720C"/>
    <w:rsid w:val="00CC7769"/>
    <w:rsid w:val="00CD4852"/>
    <w:rsid w:val="00CD6158"/>
    <w:rsid w:val="00CE0E65"/>
    <w:rsid w:val="00CE1ACD"/>
    <w:rsid w:val="00CE1BBE"/>
    <w:rsid w:val="00CE33A2"/>
    <w:rsid w:val="00CE563D"/>
    <w:rsid w:val="00CF2762"/>
    <w:rsid w:val="00D003F8"/>
    <w:rsid w:val="00D04FF6"/>
    <w:rsid w:val="00D12395"/>
    <w:rsid w:val="00D168D2"/>
    <w:rsid w:val="00D222AD"/>
    <w:rsid w:val="00D24573"/>
    <w:rsid w:val="00D24843"/>
    <w:rsid w:val="00D27CED"/>
    <w:rsid w:val="00D335B3"/>
    <w:rsid w:val="00D36C01"/>
    <w:rsid w:val="00D42B7D"/>
    <w:rsid w:val="00D4419F"/>
    <w:rsid w:val="00D503B9"/>
    <w:rsid w:val="00D50499"/>
    <w:rsid w:val="00D54BE8"/>
    <w:rsid w:val="00D55104"/>
    <w:rsid w:val="00D615EC"/>
    <w:rsid w:val="00D61C4A"/>
    <w:rsid w:val="00D650EF"/>
    <w:rsid w:val="00D66EA9"/>
    <w:rsid w:val="00D7342A"/>
    <w:rsid w:val="00D8016B"/>
    <w:rsid w:val="00D824FC"/>
    <w:rsid w:val="00D82CA0"/>
    <w:rsid w:val="00D87E00"/>
    <w:rsid w:val="00D90483"/>
    <w:rsid w:val="00D92877"/>
    <w:rsid w:val="00D9382C"/>
    <w:rsid w:val="00D946BD"/>
    <w:rsid w:val="00D9726C"/>
    <w:rsid w:val="00DA088F"/>
    <w:rsid w:val="00DA12C6"/>
    <w:rsid w:val="00DA19D3"/>
    <w:rsid w:val="00DA5A54"/>
    <w:rsid w:val="00DB179E"/>
    <w:rsid w:val="00DB691A"/>
    <w:rsid w:val="00DB7DE7"/>
    <w:rsid w:val="00DC1970"/>
    <w:rsid w:val="00DC3589"/>
    <w:rsid w:val="00DC6B3D"/>
    <w:rsid w:val="00DE778A"/>
    <w:rsid w:val="00DF133B"/>
    <w:rsid w:val="00E01928"/>
    <w:rsid w:val="00E15ACF"/>
    <w:rsid w:val="00E21CC7"/>
    <w:rsid w:val="00E22095"/>
    <w:rsid w:val="00E24F77"/>
    <w:rsid w:val="00E27D5E"/>
    <w:rsid w:val="00E3039A"/>
    <w:rsid w:val="00E3407B"/>
    <w:rsid w:val="00E358BF"/>
    <w:rsid w:val="00E3715D"/>
    <w:rsid w:val="00E377A0"/>
    <w:rsid w:val="00E406AB"/>
    <w:rsid w:val="00E504B2"/>
    <w:rsid w:val="00E516E7"/>
    <w:rsid w:val="00E53A6D"/>
    <w:rsid w:val="00E60574"/>
    <w:rsid w:val="00E676FB"/>
    <w:rsid w:val="00E67C78"/>
    <w:rsid w:val="00E67FF9"/>
    <w:rsid w:val="00E72E7F"/>
    <w:rsid w:val="00E741AA"/>
    <w:rsid w:val="00E741FE"/>
    <w:rsid w:val="00E756E7"/>
    <w:rsid w:val="00E77D25"/>
    <w:rsid w:val="00E77D96"/>
    <w:rsid w:val="00E87279"/>
    <w:rsid w:val="00E9446C"/>
    <w:rsid w:val="00E97A69"/>
    <w:rsid w:val="00EA048A"/>
    <w:rsid w:val="00EA16D1"/>
    <w:rsid w:val="00EB173C"/>
    <w:rsid w:val="00EB3F0B"/>
    <w:rsid w:val="00EB67A1"/>
    <w:rsid w:val="00EC4AD9"/>
    <w:rsid w:val="00EC56FC"/>
    <w:rsid w:val="00ED19B7"/>
    <w:rsid w:val="00ED2DC8"/>
    <w:rsid w:val="00ED4EEF"/>
    <w:rsid w:val="00ED769A"/>
    <w:rsid w:val="00EE05F3"/>
    <w:rsid w:val="00EE0F8F"/>
    <w:rsid w:val="00EE5642"/>
    <w:rsid w:val="00F020CA"/>
    <w:rsid w:val="00F1188E"/>
    <w:rsid w:val="00F11918"/>
    <w:rsid w:val="00F11E19"/>
    <w:rsid w:val="00F13DE7"/>
    <w:rsid w:val="00F13F4B"/>
    <w:rsid w:val="00F20EBD"/>
    <w:rsid w:val="00F2156A"/>
    <w:rsid w:val="00F22FC8"/>
    <w:rsid w:val="00F246D2"/>
    <w:rsid w:val="00F24896"/>
    <w:rsid w:val="00F257A0"/>
    <w:rsid w:val="00F25D99"/>
    <w:rsid w:val="00F31AA9"/>
    <w:rsid w:val="00F4093A"/>
    <w:rsid w:val="00F45246"/>
    <w:rsid w:val="00F462EE"/>
    <w:rsid w:val="00F46D1E"/>
    <w:rsid w:val="00F502CC"/>
    <w:rsid w:val="00F51811"/>
    <w:rsid w:val="00F51C46"/>
    <w:rsid w:val="00F51F43"/>
    <w:rsid w:val="00F532D2"/>
    <w:rsid w:val="00F55A34"/>
    <w:rsid w:val="00F5603C"/>
    <w:rsid w:val="00F56DF7"/>
    <w:rsid w:val="00F67BFF"/>
    <w:rsid w:val="00F71343"/>
    <w:rsid w:val="00F754A0"/>
    <w:rsid w:val="00F75A8C"/>
    <w:rsid w:val="00F81700"/>
    <w:rsid w:val="00F907F2"/>
    <w:rsid w:val="00F90F9E"/>
    <w:rsid w:val="00F934AC"/>
    <w:rsid w:val="00F93787"/>
    <w:rsid w:val="00F93B2C"/>
    <w:rsid w:val="00F9534D"/>
    <w:rsid w:val="00F975EE"/>
    <w:rsid w:val="00F97A95"/>
    <w:rsid w:val="00FA214C"/>
    <w:rsid w:val="00FA21F3"/>
    <w:rsid w:val="00FA4529"/>
    <w:rsid w:val="00FA5BE9"/>
    <w:rsid w:val="00FA719A"/>
    <w:rsid w:val="00FA79C7"/>
    <w:rsid w:val="00FB20DF"/>
    <w:rsid w:val="00FB227F"/>
    <w:rsid w:val="00FD23C7"/>
    <w:rsid w:val="00FD5875"/>
    <w:rsid w:val="00FD6F67"/>
    <w:rsid w:val="00FD768B"/>
    <w:rsid w:val="00FE33E7"/>
    <w:rsid w:val="00FF1CD6"/>
    <w:rsid w:val="00FF1E13"/>
    <w:rsid w:val="00FF37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65E91C1"/>
  <w15:docId w15:val="{A7E3F952-A8D1-3543-BB88-33DF45E87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308A1"/>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7D4D3A"/>
    <w:pPr>
      <w:tabs>
        <w:tab w:val="center" w:pos="4536"/>
        <w:tab w:val="right" w:pos="9356"/>
      </w:tabs>
      <w:spacing w:line="200" w:lineRule="atLeast"/>
      <w:ind w:right="-1985"/>
    </w:pPr>
    <w:rPr>
      <w:sz w:val="14"/>
    </w:rPr>
  </w:style>
  <w:style w:type="character" w:customStyle="1" w:styleId="FuzeileZchn">
    <w:name w:val="Fußzeile Zchn"/>
    <w:basedOn w:val="Absatz-Standardschriftart"/>
    <w:link w:val="Fuzeile"/>
    <w:uiPriority w:val="99"/>
    <w:rsid w:val="007D4D3A"/>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
    <w:name w:val="Absenderadresse"/>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3"/>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styleId="Funotentext">
    <w:name w:val="footnote text"/>
    <w:basedOn w:val="Standard"/>
    <w:link w:val="FunotentextZchn"/>
    <w:uiPriority w:val="99"/>
    <w:semiHidden/>
    <w:unhideWhenUsed/>
    <w:qFormat/>
    <w:rsid w:val="00FA214C"/>
    <w:pPr>
      <w:spacing w:line="180" w:lineRule="atLeast"/>
    </w:pPr>
    <w:rPr>
      <w:sz w:val="14"/>
      <w:szCs w:val="20"/>
    </w:rPr>
  </w:style>
  <w:style w:type="character" w:customStyle="1" w:styleId="FunotentextZchn">
    <w:name w:val="Fußnotentext Zchn"/>
    <w:basedOn w:val="Absatz-Standardschriftart"/>
    <w:link w:val="Funotentext"/>
    <w:uiPriority w:val="99"/>
    <w:semiHidden/>
    <w:rsid w:val="00FA214C"/>
    <w:rPr>
      <w:color w:val="000000" w:themeColor="text1"/>
      <w:sz w:val="14"/>
      <w:szCs w:val="20"/>
    </w:rPr>
  </w:style>
  <w:style w:type="character" w:styleId="Funotenzeichen">
    <w:name w:val="footnote reference"/>
    <w:basedOn w:val="Absatz-Standardschriftart"/>
    <w:uiPriority w:val="99"/>
    <w:semiHidden/>
    <w:unhideWhenUsed/>
    <w:qFormat/>
    <w:rsid w:val="00FA214C"/>
    <w:rPr>
      <w:rFonts w:asciiTheme="minorHAnsi" w:hAnsiTheme="minorHAnsi"/>
      <w:sz w:val="18"/>
      <w:vertAlign w:val="superscript"/>
    </w:rPr>
  </w:style>
  <w:style w:type="character" w:styleId="Kommentarzeichen">
    <w:name w:val="annotation reference"/>
    <w:basedOn w:val="Absatz-Standardschriftart"/>
    <w:uiPriority w:val="99"/>
    <w:semiHidden/>
    <w:unhideWhenUsed/>
    <w:rsid w:val="001D56B4"/>
    <w:rPr>
      <w:sz w:val="16"/>
      <w:szCs w:val="16"/>
    </w:rPr>
  </w:style>
  <w:style w:type="paragraph" w:styleId="Kommentartext">
    <w:name w:val="annotation text"/>
    <w:basedOn w:val="Standard"/>
    <w:link w:val="KommentartextZchn"/>
    <w:uiPriority w:val="99"/>
    <w:unhideWhenUsed/>
    <w:rsid w:val="001D56B4"/>
    <w:pPr>
      <w:spacing w:line="240" w:lineRule="auto"/>
    </w:pPr>
    <w:rPr>
      <w:szCs w:val="20"/>
    </w:rPr>
  </w:style>
  <w:style w:type="character" w:customStyle="1" w:styleId="KommentartextZchn">
    <w:name w:val="Kommentartext Zchn"/>
    <w:basedOn w:val="Absatz-Standardschriftart"/>
    <w:link w:val="Kommentartext"/>
    <w:uiPriority w:val="99"/>
    <w:rsid w:val="001D56B4"/>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1D56B4"/>
    <w:rPr>
      <w:b/>
      <w:bCs/>
    </w:rPr>
  </w:style>
  <w:style w:type="character" w:customStyle="1" w:styleId="KommentarthemaZchn">
    <w:name w:val="Kommentarthema Zchn"/>
    <w:basedOn w:val="KommentartextZchn"/>
    <w:link w:val="Kommentarthema"/>
    <w:uiPriority w:val="99"/>
    <w:semiHidden/>
    <w:rsid w:val="001D56B4"/>
    <w:rPr>
      <w:b/>
      <w:bCs/>
      <w:color w:val="000000" w:themeColor="text1"/>
      <w:sz w:val="20"/>
      <w:szCs w:val="20"/>
    </w:rPr>
  </w:style>
  <w:style w:type="paragraph" w:customStyle="1" w:styleId="beruns0">
    <w:name w:val="beruns"/>
    <w:basedOn w:val="Standard"/>
    <w:rsid w:val="00001DF9"/>
    <w:pPr>
      <w:spacing w:before="100" w:beforeAutospacing="1" w:after="100" w:afterAutospacing="1" w:line="240" w:lineRule="auto"/>
    </w:pPr>
    <w:rPr>
      <w:rFonts w:ascii="Times New Roman" w:hAnsi="Times New Roman" w:cs="Times New Roman"/>
      <w:color w:val="auto"/>
      <w:sz w:val="24"/>
      <w:szCs w:val="24"/>
      <w:lang w:eastAsia="de-DE"/>
    </w:rPr>
  </w:style>
  <w:style w:type="paragraph" w:styleId="berarbeitung">
    <w:name w:val="Revision"/>
    <w:hidden/>
    <w:uiPriority w:val="99"/>
    <w:semiHidden/>
    <w:rsid w:val="00006C48"/>
    <w:pPr>
      <w:spacing w:after="0" w:line="240" w:lineRule="auto"/>
    </w:pPr>
    <w:rPr>
      <w:color w:val="000000" w:themeColor="text1"/>
      <w:sz w:val="20"/>
    </w:rPr>
  </w:style>
  <w:style w:type="paragraph" w:styleId="StandardWeb">
    <w:name w:val="Normal (Web)"/>
    <w:basedOn w:val="Standard"/>
    <w:uiPriority w:val="99"/>
    <w:semiHidden/>
    <w:unhideWhenUsed/>
    <w:rsid w:val="004670BC"/>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character" w:styleId="BesuchterLink">
    <w:name w:val="FollowedHyperlink"/>
    <w:basedOn w:val="Absatz-Standardschriftart"/>
    <w:uiPriority w:val="99"/>
    <w:semiHidden/>
    <w:unhideWhenUsed/>
    <w:rsid w:val="00172463"/>
    <w:rPr>
      <w:color w:val="954F72" w:themeColor="followedHyperlink"/>
      <w:u w:val="single"/>
    </w:rPr>
  </w:style>
  <w:style w:type="paragraph" w:styleId="NurText">
    <w:name w:val="Plain Text"/>
    <w:basedOn w:val="Standard"/>
    <w:link w:val="NurTextZchn"/>
    <w:uiPriority w:val="99"/>
    <w:unhideWhenUsed/>
    <w:rsid w:val="006F0A7E"/>
    <w:pPr>
      <w:spacing w:line="240" w:lineRule="auto"/>
    </w:pPr>
    <w:rPr>
      <w:rFonts w:ascii="Calibri" w:hAnsi="Calibri"/>
      <w:color w:val="auto"/>
      <w:sz w:val="22"/>
      <w:szCs w:val="21"/>
    </w:rPr>
  </w:style>
  <w:style w:type="character" w:customStyle="1" w:styleId="NurTextZchn">
    <w:name w:val="Nur Text Zchn"/>
    <w:basedOn w:val="Absatz-Standardschriftart"/>
    <w:link w:val="NurText"/>
    <w:uiPriority w:val="99"/>
    <w:rsid w:val="006F0A7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263998">
      <w:bodyDiv w:val="1"/>
      <w:marLeft w:val="0"/>
      <w:marRight w:val="0"/>
      <w:marTop w:val="0"/>
      <w:marBottom w:val="0"/>
      <w:divBdr>
        <w:top w:val="none" w:sz="0" w:space="0" w:color="auto"/>
        <w:left w:val="none" w:sz="0" w:space="0" w:color="auto"/>
        <w:bottom w:val="none" w:sz="0" w:space="0" w:color="auto"/>
        <w:right w:val="none" w:sz="0" w:space="0" w:color="auto"/>
      </w:divBdr>
    </w:div>
    <w:div w:id="215162945">
      <w:bodyDiv w:val="1"/>
      <w:marLeft w:val="0"/>
      <w:marRight w:val="0"/>
      <w:marTop w:val="0"/>
      <w:marBottom w:val="0"/>
      <w:divBdr>
        <w:top w:val="none" w:sz="0" w:space="0" w:color="auto"/>
        <w:left w:val="none" w:sz="0" w:space="0" w:color="auto"/>
        <w:bottom w:val="none" w:sz="0" w:space="0" w:color="auto"/>
        <w:right w:val="none" w:sz="0" w:space="0" w:color="auto"/>
      </w:divBdr>
    </w:div>
    <w:div w:id="387267593">
      <w:bodyDiv w:val="1"/>
      <w:marLeft w:val="0"/>
      <w:marRight w:val="0"/>
      <w:marTop w:val="0"/>
      <w:marBottom w:val="0"/>
      <w:divBdr>
        <w:top w:val="none" w:sz="0" w:space="0" w:color="auto"/>
        <w:left w:val="none" w:sz="0" w:space="0" w:color="auto"/>
        <w:bottom w:val="none" w:sz="0" w:space="0" w:color="auto"/>
        <w:right w:val="none" w:sz="0" w:space="0" w:color="auto"/>
      </w:divBdr>
    </w:div>
    <w:div w:id="565918698">
      <w:bodyDiv w:val="1"/>
      <w:marLeft w:val="0"/>
      <w:marRight w:val="0"/>
      <w:marTop w:val="0"/>
      <w:marBottom w:val="0"/>
      <w:divBdr>
        <w:top w:val="none" w:sz="0" w:space="0" w:color="auto"/>
        <w:left w:val="none" w:sz="0" w:space="0" w:color="auto"/>
        <w:bottom w:val="none" w:sz="0" w:space="0" w:color="auto"/>
        <w:right w:val="none" w:sz="0" w:space="0" w:color="auto"/>
      </w:divBdr>
    </w:div>
    <w:div w:id="657613585">
      <w:bodyDiv w:val="1"/>
      <w:marLeft w:val="0"/>
      <w:marRight w:val="0"/>
      <w:marTop w:val="0"/>
      <w:marBottom w:val="0"/>
      <w:divBdr>
        <w:top w:val="none" w:sz="0" w:space="0" w:color="auto"/>
        <w:left w:val="none" w:sz="0" w:space="0" w:color="auto"/>
        <w:bottom w:val="none" w:sz="0" w:space="0" w:color="auto"/>
        <w:right w:val="none" w:sz="0" w:space="0" w:color="auto"/>
      </w:divBdr>
    </w:div>
    <w:div w:id="778185735">
      <w:bodyDiv w:val="1"/>
      <w:marLeft w:val="0"/>
      <w:marRight w:val="0"/>
      <w:marTop w:val="0"/>
      <w:marBottom w:val="0"/>
      <w:divBdr>
        <w:top w:val="none" w:sz="0" w:space="0" w:color="auto"/>
        <w:left w:val="none" w:sz="0" w:space="0" w:color="auto"/>
        <w:bottom w:val="none" w:sz="0" w:space="0" w:color="auto"/>
        <w:right w:val="none" w:sz="0" w:space="0" w:color="auto"/>
      </w:divBdr>
    </w:div>
    <w:div w:id="792754448">
      <w:bodyDiv w:val="1"/>
      <w:marLeft w:val="0"/>
      <w:marRight w:val="0"/>
      <w:marTop w:val="0"/>
      <w:marBottom w:val="0"/>
      <w:divBdr>
        <w:top w:val="none" w:sz="0" w:space="0" w:color="auto"/>
        <w:left w:val="none" w:sz="0" w:space="0" w:color="auto"/>
        <w:bottom w:val="none" w:sz="0" w:space="0" w:color="auto"/>
        <w:right w:val="none" w:sz="0" w:space="0" w:color="auto"/>
      </w:divBdr>
    </w:div>
    <w:div w:id="925922653">
      <w:bodyDiv w:val="1"/>
      <w:marLeft w:val="0"/>
      <w:marRight w:val="0"/>
      <w:marTop w:val="0"/>
      <w:marBottom w:val="0"/>
      <w:divBdr>
        <w:top w:val="none" w:sz="0" w:space="0" w:color="auto"/>
        <w:left w:val="none" w:sz="0" w:space="0" w:color="auto"/>
        <w:bottom w:val="none" w:sz="0" w:space="0" w:color="auto"/>
        <w:right w:val="none" w:sz="0" w:space="0" w:color="auto"/>
      </w:divBdr>
    </w:div>
    <w:div w:id="989868399">
      <w:bodyDiv w:val="1"/>
      <w:marLeft w:val="0"/>
      <w:marRight w:val="0"/>
      <w:marTop w:val="0"/>
      <w:marBottom w:val="0"/>
      <w:divBdr>
        <w:top w:val="none" w:sz="0" w:space="0" w:color="auto"/>
        <w:left w:val="none" w:sz="0" w:space="0" w:color="auto"/>
        <w:bottom w:val="none" w:sz="0" w:space="0" w:color="auto"/>
        <w:right w:val="none" w:sz="0" w:space="0" w:color="auto"/>
      </w:divBdr>
    </w:div>
    <w:div w:id="1060635650">
      <w:bodyDiv w:val="1"/>
      <w:marLeft w:val="0"/>
      <w:marRight w:val="0"/>
      <w:marTop w:val="0"/>
      <w:marBottom w:val="0"/>
      <w:divBdr>
        <w:top w:val="none" w:sz="0" w:space="0" w:color="auto"/>
        <w:left w:val="none" w:sz="0" w:space="0" w:color="auto"/>
        <w:bottom w:val="none" w:sz="0" w:space="0" w:color="auto"/>
        <w:right w:val="none" w:sz="0" w:space="0" w:color="auto"/>
      </w:divBdr>
    </w:div>
    <w:div w:id="1129206456">
      <w:bodyDiv w:val="1"/>
      <w:marLeft w:val="0"/>
      <w:marRight w:val="0"/>
      <w:marTop w:val="0"/>
      <w:marBottom w:val="0"/>
      <w:divBdr>
        <w:top w:val="none" w:sz="0" w:space="0" w:color="auto"/>
        <w:left w:val="none" w:sz="0" w:space="0" w:color="auto"/>
        <w:bottom w:val="none" w:sz="0" w:space="0" w:color="auto"/>
        <w:right w:val="none" w:sz="0" w:space="0" w:color="auto"/>
      </w:divBdr>
      <w:divsChild>
        <w:div w:id="459112001">
          <w:marLeft w:val="0"/>
          <w:marRight w:val="0"/>
          <w:marTop w:val="0"/>
          <w:marBottom w:val="0"/>
          <w:divBdr>
            <w:top w:val="none" w:sz="0" w:space="0" w:color="auto"/>
            <w:left w:val="none" w:sz="0" w:space="0" w:color="auto"/>
            <w:bottom w:val="none" w:sz="0" w:space="0" w:color="auto"/>
            <w:right w:val="none" w:sz="0" w:space="0" w:color="auto"/>
          </w:divBdr>
          <w:divsChild>
            <w:div w:id="2070835892">
              <w:marLeft w:val="0"/>
              <w:marRight w:val="0"/>
              <w:marTop w:val="0"/>
              <w:marBottom w:val="0"/>
              <w:divBdr>
                <w:top w:val="none" w:sz="0" w:space="0" w:color="auto"/>
                <w:left w:val="none" w:sz="0" w:space="0" w:color="auto"/>
                <w:bottom w:val="none" w:sz="0" w:space="0" w:color="auto"/>
                <w:right w:val="none" w:sz="0" w:space="0" w:color="auto"/>
              </w:divBdr>
              <w:divsChild>
                <w:div w:id="173666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175808">
      <w:bodyDiv w:val="1"/>
      <w:marLeft w:val="0"/>
      <w:marRight w:val="0"/>
      <w:marTop w:val="0"/>
      <w:marBottom w:val="0"/>
      <w:divBdr>
        <w:top w:val="none" w:sz="0" w:space="0" w:color="auto"/>
        <w:left w:val="none" w:sz="0" w:space="0" w:color="auto"/>
        <w:bottom w:val="none" w:sz="0" w:space="0" w:color="auto"/>
        <w:right w:val="none" w:sz="0" w:space="0" w:color="auto"/>
      </w:divBdr>
    </w:div>
    <w:div w:id="1472019959">
      <w:bodyDiv w:val="1"/>
      <w:marLeft w:val="0"/>
      <w:marRight w:val="0"/>
      <w:marTop w:val="0"/>
      <w:marBottom w:val="0"/>
      <w:divBdr>
        <w:top w:val="none" w:sz="0" w:space="0" w:color="auto"/>
        <w:left w:val="none" w:sz="0" w:space="0" w:color="auto"/>
        <w:bottom w:val="none" w:sz="0" w:space="0" w:color="auto"/>
        <w:right w:val="none" w:sz="0" w:space="0" w:color="auto"/>
      </w:divBdr>
    </w:div>
    <w:div w:id="1535968680">
      <w:bodyDiv w:val="1"/>
      <w:marLeft w:val="0"/>
      <w:marRight w:val="0"/>
      <w:marTop w:val="0"/>
      <w:marBottom w:val="0"/>
      <w:divBdr>
        <w:top w:val="none" w:sz="0" w:space="0" w:color="auto"/>
        <w:left w:val="none" w:sz="0" w:space="0" w:color="auto"/>
        <w:bottom w:val="none" w:sz="0" w:space="0" w:color="auto"/>
        <w:right w:val="none" w:sz="0" w:space="0" w:color="auto"/>
      </w:divBdr>
    </w:div>
    <w:div w:id="1802923693">
      <w:bodyDiv w:val="1"/>
      <w:marLeft w:val="0"/>
      <w:marRight w:val="0"/>
      <w:marTop w:val="0"/>
      <w:marBottom w:val="0"/>
      <w:divBdr>
        <w:top w:val="none" w:sz="0" w:space="0" w:color="auto"/>
        <w:left w:val="none" w:sz="0" w:space="0" w:color="auto"/>
        <w:bottom w:val="none" w:sz="0" w:space="0" w:color="auto"/>
        <w:right w:val="none" w:sz="0" w:space="0" w:color="auto"/>
      </w:divBdr>
    </w:div>
    <w:div w:id="2000840837">
      <w:bodyDiv w:val="1"/>
      <w:marLeft w:val="0"/>
      <w:marRight w:val="0"/>
      <w:marTop w:val="0"/>
      <w:marBottom w:val="0"/>
      <w:divBdr>
        <w:top w:val="none" w:sz="0" w:space="0" w:color="auto"/>
        <w:left w:val="none" w:sz="0" w:space="0" w:color="auto"/>
        <w:bottom w:val="none" w:sz="0" w:space="0" w:color="auto"/>
        <w:right w:val="none" w:sz="0" w:space="0" w:color="auto"/>
      </w:divBdr>
      <w:divsChild>
        <w:div w:id="1120346154">
          <w:marLeft w:val="0"/>
          <w:marRight w:val="0"/>
          <w:marTop w:val="0"/>
          <w:marBottom w:val="0"/>
          <w:divBdr>
            <w:top w:val="none" w:sz="0" w:space="0" w:color="auto"/>
            <w:left w:val="none" w:sz="0" w:space="0" w:color="auto"/>
            <w:bottom w:val="none" w:sz="0" w:space="0" w:color="auto"/>
            <w:right w:val="none" w:sz="0" w:space="0" w:color="auto"/>
          </w:divBdr>
          <w:divsChild>
            <w:div w:id="126556957">
              <w:marLeft w:val="0"/>
              <w:marRight w:val="0"/>
              <w:marTop w:val="0"/>
              <w:marBottom w:val="0"/>
              <w:divBdr>
                <w:top w:val="none" w:sz="0" w:space="0" w:color="auto"/>
                <w:left w:val="none" w:sz="0" w:space="0" w:color="auto"/>
                <w:bottom w:val="none" w:sz="0" w:space="0" w:color="auto"/>
                <w:right w:val="none" w:sz="0" w:space="0" w:color="auto"/>
              </w:divBdr>
              <w:divsChild>
                <w:div w:id="645017604">
                  <w:marLeft w:val="0"/>
                  <w:marRight w:val="0"/>
                  <w:marTop w:val="0"/>
                  <w:marBottom w:val="0"/>
                  <w:divBdr>
                    <w:top w:val="none" w:sz="0" w:space="0" w:color="auto"/>
                    <w:left w:val="none" w:sz="0" w:space="0" w:color="auto"/>
                    <w:bottom w:val="none" w:sz="0" w:space="0" w:color="auto"/>
                    <w:right w:val="none" w:sz="0" w:space="0" w:color="auto"/>
                  </w:divBdr>
                </w:div>
                <w:div w:id="75617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rs.bank@thyssenkrupp.com" TargetMode="External"/><Relationship Id="rId13"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noFill/>
        </a:ln>
      </a:spPr>
      <a:bodyPr rot="0" spcFirstLastPara="0" vertOverflow="overflow" horzOverflow="overflow" vert="horz" wrap="square" lIns="0" tIns="0" rIns="0" bIns="0" numCol="1" spcCol="0" rtlCol="0" fromWordArt="0" anchor="b"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CFFE1-5083-4D19-B211-514C97359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676</Words>
  <Characters>4263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Gockel, Nils</dc:creator>
  <cp:lastModifiedBy>Nordmeyer, Katharina</cp:lastModifiedBy>
  <cp:revision>5</cp:revision>
  <cp:lastPrinted>2019-11-04T07:07:00Z</cp:lastPrinted>
  <dcterms:created xsi:type="dcterms:W3CDTF">2019-11-04T06:50:00Z</dcterms:created>
  <dcterms:modified xsi:type="dcterms:W3CDTF">2019-11-04T07:07:00Z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-1779373171</vt:i4>
  </property>
</Properties>
</file>