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03337A" w14:paraId="6261F101" w14:textId="77777777" w:rsidTr="008D3DFA">
        <w:trPr>
          <w:trHeight w:val="45"/>
        </w:trPr>
        <w:tc>
          <w:tcPr>
            <w:tcW w:w="7655" w:type="dxa"/>
          </w:tcPr>
          <w:p w14:paraId="60C246C4" w14:textId="77777777" w:rsidR="008D3DFA" w:rsidRPr="0003337A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1821C3D1" w14:textId="77777777" w:rsidR="008D3DFA" w:rsidRPr="0003337A" w:rsidRDefault="009772C9" w:rsidP="001E7E0A">
            <w:pPr>
              <w:pStyle w:val="BusinessArea"/>
              <w:rPr>
                <w:lang w:val="en-US"/>
              </w:rPr>
            </w:pPr>
            <w:r w:rsidRPr="0003337A">
              <w:rPr>
                <w:lang w:val="en-US"/>
              </w:rPr>
              <w:t>Steel</w:t>
            </w:r>
            <w:r w:rsidR="00146600" w:rsidRPr="0003337A">
              <w:rPr>
                <w:lang w:val="en-US"/>
              </w:rPr>
              <w:t xml:space="preserve"> Europe</w:t>
            </w:r>
          </w:p>
        </w:tc>
      </w:tr>
      <w:tr w:rsidR="001E7E0A" w:rsidRPr="0003337A" w14:paraId="3E262960" w14:textId="77777777" w:rsidTr="001E7E0A">
        <w:trPr>
          <w:trHeight w:val="408"/>
        </w:trPr>
        <w:tc>
          <w:tcPr>
            <w:tcW w:w="7655" w:type="dxa"/>
          </w:tcPr>
          <w:p w14:paraId="6267A986" w14:textId="77777777" w:rsidR="001E7E0A" w:rsidRPr="0003337A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3DDF64AE" w14:textId="77777777" w:rsidR="001E7E0A" w:rsidRPr="0003337A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03337A" w14:paraId="7351CCB5" w14:textId="77777777" w:rsidTr="001E7E0A">
        <w:trPr>
          <w:trHeight w:val="992"/>
        </w:trPr>
        <w:tc>
          <w:tcPr>
            <w:tcW w:w="7655" w:type="dxa"/>
          </w:tcPr>
          <w:p w14:paraId="590E0A43" w14:textId="77777777" w:rsidR="001E7E0A" w:rsidRPr="0003337A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0AAC83A3" w14:textId="77777777" w:rsidR="001E7E0A" w:rsidRPr="0003337A" w:rsidRDefault="00EC0118" w:rsidP="001E7E0A">
            <w:pPr>
              <w:pStyle w:val="Datumsangabe"/>
              <w:rPr>
                <w:lang w:val="en-US"/>
              </w:rPr>
            </w:pPr>
            <w:r w:rsidRPr="00B81A38">
              <w:rPr>
                <w:lang w:val="en-US"/>
              </w:rPr>
              <w:t>October</w:t>
            </w:r>
            <w:r w:rsidR="00EF754B" w:rsidRPr="00B81A38">
              <w:rPr>
                <w:lang w:val="en-US"/>
              </w:rPr>
              <w:t xml:space="preserve"> </w:t>
            </w:r>
            <w:r w:rsidR="00E82696" w:rsidRPr="00B81A38">
              <w:rPr>
                <w:lang w:val="en-US"/>
              </w:rPr>
              <w:t>8</w:t>
            </w:r>
            <w:r w:rsidR="00EF754B" w:rsidRPr="00B81A38">
              <w:rPr>
                <w:lang w:val="en-US"/>
              </w:rPr>
              <w:t xml:space="preserve">, </w:t>
            </w:r>
            <w:r w:rsidR="002054F6" w:rsidRPr="00B81A38">
              <w:rPr>
                <w:lang w:val="en-US"/>
              </w:rPr>
              <w:t>201</w:t>
            </w:r>
            <w:r w:rsidR="00DC6534" w:rsidRPr="00B81A38">
              <w:rPr>
                <w:lang w:val="en-US"/>
              </w:rPr>
              <w:t>9</w:t>
            </w:r>
          </w:p>
          <w:p w14:paraId="1742A8C8" w14:textId="5554EA1C" w:rsidR="001E7E0A" w:rsidRPr="0003337A" w:rsidRDefault="00EF754B" w:rsidP="00904AE5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03337A">
              <w:rPr>
                <w:lang w:val="en-US"/>
              </w:rPr>
              <w:t xml:space="preserve">e </w:t>
            </w:r>
            <w:r w:rsidR="001E7E0A" w:rsidRPr="0003337A">
              <w:rPr>
                <w:lang w:val="en-US"/>
              </w:rPr>
              <w:fldChar w:fldCharType="begin"/>
            </w:r>
            <w:r w:rsidR="001E7E0A" w:rsidRPr="0003337A">
              <w:rPr>
                <w:lang w:val="en-US"/>
              </w:rPr>
              <w:instrText xml:space="preserve"> PAGE   \* MERGEFORMAT </w:instrText>
            </w:r>
            <w:r w:rsidR="001E7E0A" w:rsidRPr="0003337A">
              <w:rPr>
                <w:lang w:val="en-US"/>
              </w:rPr>
              <w:fldChar w:fldCharType="separate"/>
            </w:r>
            <w:r w:rsidR="00B96DA0">
              <w:rPr>
                <w:noProof/>
                <w:lang w:val="en-US"/>
              </w:rPr>
              <w:t>1</w:t>
            </w:r>
            <w:r w:rsidR="001E7E0A" w:rsidRPr="0003337A">
              <w:rPr>
                <w:lang w:val="en-US"/>
              </w:rPr>
              <w:fldChar w:fldCharType="end"/>
            </w:r>
            <w:r w:rsidR="001E7E0A" w:rsidRPr="0003337A">
              <w:rPr>
                <w:lang w:val="en-US"/>
              </w:rPr>
              <w:t>/</w:t>
            </w:r>
            <w:r w:rsidR="00904AE5">
              <w:rPr>
                <w:lang w:val="en-US"/>
              </w:rPr>
              <w:t>3</w:t>
            </w:r>
          </w:p>
        </w:tc>
      </w:tr>
    </w:tbl>
    <w:p w14:paraId="2427239B" w14:textId="77777777" w:rsidR="00DE2408" w:rsidRPr="0003337A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0C8DC1DC" w14:textId="5749281B" w:rsidR="00DE2408" w:rsidRPr="0003337A" w:rsidRDefault="00304376" w:rsidP="00DE2408">
      <w:pPr>
        <w:pStyle w:val="StandardWeb1"/>
        <w:spacing w:line="360" w:lineRule="auto"/>
        <w:jc w:val="both"/>
        <w:rPr>
          <w:rFonts w:ascii="TKTypeRegular" w:hAnsi="TKTypeRegular"/>
          <w:b/>
          <w:lang w:val="en-US"/>
        </w:rPr>
      </w:pPr>
      <w:proofErr w:type="spellStart"/>
      <w:proofErr w:type="gramStart"/>
      <w:r>
        <w:rPr>
          <w:rFonts w:ascii="TKTypeRegular" w:hAnsi="TKTypeRegular"/>
          <w:b/>
          <w:lang w:val="en-US"/>
        </w:rPr>
        <w:t>thyssenkrupp</w:t>
      </w:r>
      <w:proofErr w:type="spellEnd"/>
      <w:proofErr w:type="gramEnd"/>
      <w:r>
        <w:rPr>
          <w:rFonts w:ascii="TKTypeRegular" w:hAnsi="TKTypeRegular"/>
          <w:b/>
          <w:lang w:val="en-US"/>
        </w:rPr>
        <w:t xml:space="preserve"> Steel</w:t>
      </w:r>
      <w:r w:rsidR="00B65AEB">
        <w:rPr>
          <w:rFonts w:ascii="TKTypeRegular" w:hAnsi="TKTypeRegular"/>
          <w:b/>
          <w:lang w:val="en-US"/>
        </w:rPr>
        <w:t xml:space="preserve"> Europe</w:t>
      </w:r>
      <w:r>
        <w:rPr>
          <w:rFonts w:ascii="TKTypeRegular" w:hAnsi="TKTypeRegular"/>
          <w:b/>
          <w:lang w:val="en-US"/>
        </w:rPr>
        <w:t xml:space="preserve">, </w:t>
      </w:r>
      <w:proofErr w:type="spellStart"/>
      <w:r w:rsidR="00EC0118">
        <w:rPr>
          <w:rFonts w:ascii="TKTypeRegular" w:hAnsi="TKTypeRegular"/>
          <w:b/>
          <w:lang w:val="en-US"/>
        </w:rPr>
        <w:t>Equinor</w:t>
      </w:r>
      <w:proofErr w:type="spellEnd"/>
      <w:r>
        <w:rPr>
          <w:rFonts w:ascii="TKTypeRegular" w:hAnsi="TKTypeRegular"/>
          <w:b/>
          <w:lang w:val="en-US"/>
        </w:rPr>
        <w:t xml:space="preserve"> and Open Grid Europe</w:t>
      </w:r>
      <w:r w:rsidR="00EC0118">
        <w:rPr>
          <w:rFonts w:ascii="TKTypeRegular" w:hAnsi="TKTypeRegular"/>
          <w:b/>
          <w:lang w:val="en-US"/>
        </w:rPr>
        <w:t xml:space="preserve"> to conduct joint feasibility study to advance production of </w:t>
      </w:r>
      <w:r w:rsidR="00B24FE3">
        <w:rPr>
          <w:rFonts w:ascii="TKTypeRegular" w:hAnsi="TKTypeRegular"/>
          <w:b/>
          <w:lang w:val="en-US"/>
        </w:rPr>
        <w:t xml:space="preserve">climate friendly </w:t>
      </w:r>
      <w:r w:rsidR="00B57E20">
        <w:rPr>
          <w:rFonts w:ascii="TKTypeRegular" w:hAnsi="TKTypeRegular"/>
          <w:b/>
          <w:lang w:val="en-US"/>
        </w:rPr>
        <w:t>hydrogen</w:t>
      </w:r>
    </w:p>
    <w:p w14:paraId="3552D284" w14:textId="77777777" w:rsidR="0058604E" w:rsidRPr="0003337A" w:rsidRDefault="0058604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4562D144" w14:textId="43F8C9B8" w:rsidR="008177E3" w:rsidRDefault="00915BD6" w:rsidP="00E407D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Steel producer </w:t>
      </w:r>
      <w:proofErr w:type="spellStart"/>
      <w:r w:rsidR="00304376">
        <w:rPr>
          <w:lang w:val="en-US"/>
        </w:rPr>
        <w:t>thyssenkrupp</w:t>
      </w:r>
      <w:proofErr w:type="spellEnd"/>
      <w:r w:rsidR="00304376">
        <w:rPr>
          <w:lang w:val="en-US"/>
        </w:rPr>
        <w:t xml:space="preserve"> Steel</w:t>
      </w:r>
      <w:r w:rsidR="00B65AEB">
        <w:rPr>
          <w:lang w:val="en-US"/>
        </w:rPr>
        <w:t xml:space="preserve"> Europe</w:t>
      </w:r>
      <w:r w:rsidR="00304376">
        <w:rPr>
          <w:lang w:val="en-US"/>
        </w:rPr>
        <w:t xml:space="preserve">, </w:t>
      </w:r>
      <w:r w:rsidR="00B65AEB">
        <w:rPr>
          <w:lang w:val="en-US"/>
        </w:rPr>
        <w:t>Norwegian</w:t>
      </w:r>
      <w:r w:rsidR="00766835">
        <w:rPr>
          <w:lang w:val="en-US"/>
        </w:rPr>
        <w:t>-</w:t>
      </w:r>
      <w:r w:rsidR="00726B2B">
        <w:rPr>
          <w:lang w:val="en-US"/>
        </w:rPr>
        <w:t xml:space="preserve">based </w:t>
      </w:r>
      <w:r w:rsidR="00766835">
        <w:rPr>
          <w:lang w:val="en-US"/>
        </w:rPr>
        <w:t xml:space="preserve">broad </w:t>
      </w:r>
      <w:r w:rsidR="00726B2B">
        <w:rPr>
          <w:lang w:val="en-US"/>
        </w:rPr>
        <w:t>energy company</w:t>
      </w:r>
      <w:r w:rsidR="002E39F6">
        <w:rPr>
          <w:lang w:val="en-US"/>
        </w:rPr>
        <w:br/>
      </w:r>
      <w:proofErr w:type="spellStart"/>
      <w:r w:rsidR="00EC0118">
        <w:rPr>
          <w:lang w:val="en-US"/>
        </w:rPr>
        <w:t>Equinor</w:t>
      </w:r>
      <w:proofErr w:type="spellEnd"/>
      <w:r w:rsidR="00EC0118">
        <w:rPr>
          <w:lang w:val="en-US"/>
        </w:rPr>
        <w:t xml:space="preserve"> </w:t>
      </w:r>
      <w:r w:rsidR="00304376">
        <w:rPr>
          <w:lang w:val="en-US"/>
        </w:rPr>
        <w:t xml:space="preserve">and </w:t>
      </w:r>
      <w:r w:rsidR="00B65AEB">
        <w:rPr>
          <w:lang w:val="en-US"/>
        </w:rPr>
        <w:t xml:space="preserve">natural gas </w:t>
      </w:r>
      <w:r w:rsidR="00304376">
        <w:rPr>
          <w:lang w:val="en-US"/>
        </w:rPr>
        <w:t xml:space="preserve">transmission system operator Open Grid Europe </w:t>
      </w:r>
      <w:r w:rsidR="00EC0118">
        <w:rPr>
          <w:lang w:val="en-US"/>
        </w:rPr>
        <w:t xml:space="preserve">have </w:t>
      </w:r>
      <w:r w:rsidR="00F3110D">
        <w:rPr>
          <w:lang w:val="en-US"/>
        </w:rPr>
        <w:t>launched</w:t>
      </w:r>
      <w:r w:rsidR="00B65AEB">
        <w:rPr>
          <w:lang w:val="en-US"/>
        </w:rPr>
        <w:t xml:space="preserve"> </w:t>
      </w:r>
      <w:r w:rsidR="009A33D3">
        <w:rPr>
          <w:lang w:val="en-US"/>
        </w:rPr>
        <w:t xml:space="preserve">a joint </w:t>
      </w:r>
      <w:r w:rsidR="00EC0118">
        <w:rPr>
          <w:lang w:val="en-US"/>
        </w:rPr>
        <w:t xml:space="preserve">feasibility study to explore </w:t>
      </w:r>
      <w:r w:rsidR="00B65AEB">
        <w:rPr>
          <w:lang w:val="en-US"/>
        </w:rPr>
        <w:t xml:space="preserve">the </w:t>
      </w:r>
      <w:r w:rsidR="00D515C3">
        <w:rPr>
          <w:lang w:val="en-US"/>
        </w:rPr>
        <w:t>decarbonized production and supply of</w:t>
      </w:r>
      <w:r w:rsidR="00B65AEB">
        <w:rPr>
          <w:lang w:val="en-US"/>
        </w:rPr>
        <w:t xml:space="preserve"> </w:t>
      </w:r>
      <w:r w:rsidR="005962EB">
        <w:rPr>
          <w:lang w:val="en-US"/>
        </w:rPr>
        <w:t>“blue”</w:t>
      </w:r>
      <w:r w:rsidR="009A33D3">
        <w:rPr>
          <w:lang w:val="en-US"/>
        </w:rPr>
        <w:t xml:space="preserve"> </w:t>
      </w:r>
      <w:r w:rsidR="00B65AEB">
        <w:rPr>
          <w:lang w:val="en-US"/>
        </w:rPr>
        <w:t>hydrogen</w:t>
      </w:r>
      <w:r w:rsidR="00B24FE3">
        <w:rPr>
          <w:lang w:val="en-US"/>
        </w:rPr>
        <w:t xml:space="preserve"> </w:t>
      </w:r>
      <w:r w:rsidR="00D515C3">
        <w:rPr>
          <w:lang w:val="en-US"/>
        </w:rPr>
        <w:t xml:space="preserve">from natural gas </w:t>
      </w:r>
      <w:r w:rsidR="00B65AEB">
        <w:rPr>
          <w:lang w:val="en-US"/>
        </w:rPr>
        <w:t xml:space="preserve">to Germany’s largest steel plant in Duisburg. </w:t>
      </w:r>
    </w:p>
    <w:p w14:paraId="7B030A32" w14:textId="77777777" w:rsidR="008177E3" w:rsidRDefault="008177E3" w:rsidP="00E407DA">
      <w:pPr>
        <w:spacing w:line="360" w:lineRule="auto"/>
        <w:jc w:val="both"/>
        <w:rPr>
          <w:lang w:val="en-US"/>
        </w:rPr>
      </w:pPr>
    </w:p>
    <w:p w14:paraId="3EAB20F7" w14:textId="7A73B9ED" w:rsidR="008177E3" w:rsidRDefault="008177E3" w:rsidP="008177E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study’s premise will be the production of hydrogen from natural gas and </w:t>
      </w:r>
      <w:r w:rsidR="005962EB">
        <w:rPr>
          <w:lang w:val="en-US"/>
        </w:rPr>
        <w:t xml:space="preserve">permanent </w:t>
      </w:r>
      <w:r w:rsidR="00726B2B">
        <w:rPr>
          <w:lang w:val="en-US"/>
        </w:rPr>
        <w:t xml:space="preserve">offshore </w:t>
      </w:r>
      <w:r w:rsidR="00C660C2">
        <w:rPr>
          <w:lang w:val="en-US"/>
        </w:rPr>
        <w:t>storage</w:t>
      </w:r>
      <w:r>
        <w:rPr>
          <w:lang w:val="en-US"/>
        </w:rPr>
        <w:t xml:space="preserve"> of carbon </w:t>
      </w:r>
      <w:r w:rsidR="00C660C2">
        <w:rPr>
          <w:lang w:val="en-US"/>
        </w:rPr>
        <w:t xml:space="preserve">dioxide accrued in the process, potentially in </w:t>
      </w:r>
      <w:r w:rsidR="00766835">
        <w:rPr>
          <w:lang w:val="en-US"/>
        </w:rPr>
        <w:t xml:space="preserve">the </w:t>
      </w:r>
      <w:proofErr w:type="spellStart"/>
      <w:r w:rsidR="00C660C2">
        <w:rPr>
          <w:lang w:val="en-US"/>
        </w:rPr>
        <w:t>Equinor</w:t>
      </w:r>
      <w:proofErr w:type="spellEnd"/>
      <w:r w:rsidR="002E39F6">
        <w:rPr>
          <w:lang w:val="en-US"/>
        </w:rPr>
        <w:t>-</w:t>
      </w:r>
      <w:r w:rsidR="00726B2B">
        <w:rPr>
          <w:lang w:val="en-US"/>
        </w:rPr>
        <w:t xml:space="preserve">operated </w:t>
      </w:r>
      <w:r w:rsidR="00DB65B2">
        <w:rPr>
          <w:lang w:val="en-US"/>
        </w:rPr>
        <w:t xml:space="preserve">“Northern Lights” </w:t>
      </w:r>
      <w:r w:rsidR="00C660C2">
        <w:rPr>
          <w:lang w:val="en-US"/>
        </w:rPr>
        <w:t xml:space="preserve">storage </w:t>
      </w:r>
      <w:r>
        <w:rPr>
          <w:lang w:val="en-US"/>
        </w:rPr>
        <w:t>facility</w:t>
      </w:r>
      <w:r w:rsidR="00DB65B2">
        <w:rPr>
          <w:lang w:val="en-US"/>
        </w:rPr>
        <w:t xml:space="preserve"> project</w:t>
      </w:r>
      <w:r>
        <w:rPr>
          <w:lang w:val="en-US"/>
        </w:rPr>
        <w:t xml:space="preserve"> on the Norwegian shelf. The study will evaluate several options for sourcing and transport of hydrogen to the </w:t>
      </w:r>
      <w:proofErr w:type="spellStart"/>
      <w:r>
        <w:rPr>
          <w:lang w:val="en-US"/>
        </w:rPr>
        <w:t>thyssenkrupp</w:t>
      </w:r>
      <w:proofErr w:type="spellEnd"/>
      <w:r>
        <w:rPr>
          <w:lang w:val="en-US"/>
        </w:rPr>
        <w:t xml:space="preserve"> site as well as options for transport and storage of carbon dioxide. </w:t>
      </w:r>
      <w:r w:rsidR="00C660C2">
        <w:rPr>
          <w:lang w:val="en-US"/>
        </w:rPr>
        <w:t xml:space="preserve">Open Grid Europe will add their knowledge in transmitting and transporting gases to the study. </w:t>
      </w:r>
    </w:p>
    <w:p w14:paraId="461C86DC" w14:textId="77777777" w:rsidR="000F0B8B" w:rsidRDefault="000F0B8B" w:rsidP="00E407DA">
      <w:pPr>
        <w:spacing w:line="360" w:lineRule="auto"/>
        <w:jc w:val="both"/>
        <w:rPr>
          <w:lang w:val="en-US"/>
        </w:rPr>
      </w:pPr>
    </w:p>
    <w:p w14:paraId="4F6E8BAD" w14:textId="57B4E35F" w:rsidR="000F0B8B" w:rsidRDefault="000F0B8B" w:rsidP="000F0B8B">
      <w:pPr>
        <w:spacing w:line="360" w:lineRule="auto"/>
        <w:jc w:val="both"/>
        <w:rPr>
          <w:lang w:val="en-US"/>
        </w:rPr>
      </w:pPr>
      <w:r w:rsidRPr="00B81A38">
        <w:rPr>
          <w:lang w:val="en-US"/>
        </w:rPr>
        <w:t>“We consider hydrogen the key to a climate-friendly future</w:t>
      </w:r>
      <w:r w:rsidR="001F0825" w:rsidRPr="00B81A38">
        <w:rPr>
          <w:lang w:val="en-US"/>
        </w:rPr>
        <w:t>. We therefore also welcome the German government’s intention to finalize a national hydrogen strategy</w:t>
      </w:r>
      <w:r w:rsidRPr="00B81A38">
        <w:rPr>
          <w:lang w:val="en-US"/>
        </w:rPr>
        <w:t>,</w:t>
      </w:r>
      <w:r w:rsidR="00275E48" w:rsidRPr="00B81A38">
        <w:rPr>
          <w:lang w:val="en-US"/>
        </w:rPr>
        <w:t>”</w:t>
      </w:r>
      <w:r w:rsidRPr="00B81A38">
        <w:rPr>
          <w:lang w:val="en-US"/>
        </w:rPr>
        <w:t xml:space="preserve"> sa</w:t>
      </w:r>
      <w:r w:rsidR="00402466" w:rsidRPr="00B81A38">
        <w:rPr>
          <w:lang w:val="en-US"/>
        </w:rPr>
        <w:t>ys</w:t>
      </w:r>
      <w:r w:rsidRPr="00B81A38">
        <w:rPr>
          <w:lang w:val="en-US"/>
        </w:rPr>
        <w:t xml:space="preserve"> </w:t>
      </w:r>
      <w:proofErr w:type="spellStart"/>
      <w:r w:rsidR="004D627D" w:rsidRPr="00B81A38">
        <w:rPr>
          <w:lang w:val="en-US"/>
        </w:rPr>
        <w:t>Dr</w:t>
      </w:r>
      <w:proofErr w:type="spellEnd"/>
      <w:r w:rsidR="004D627D" w:rsidRPr="00B81A38">
        <w:rPr>
          <w:lang w:val="en-US"/>
        </w:rPr>
        <w:t xml:space="preserve"> </w:t>
      </w:r>
      <w:proofErr w:type="spellStart"/>
      <w:r w:rsidR="004D627D" w:rsidRPr="00B81A38">
        <w:rPr>
          <w:lang w:val="en-US"/>
        </w:rPr>
        <w:t>Arnd</w:t>
      </w:r>
      <w:proofErr w:type="spellEnd"/>
      <w:r w:rsidR="004D627D" w:rsidRPr="00B81A38">
        <w:rPr>
          <w:lang w:val="en-US"/>
        </w:rPr>
        <w:t xml:space="preserve"> </w:t>
      </w:r>
      <w:proofErr w:type="spellStart"/>
      <w:r w:rsidR="004D627D" w:rsidRPr="00B81A38">
        <w:rPr>
          <w:lang w:val="en-US"/>
        </w:rPr>
        <w:t>Köfler</w:t>
      </w:r>
      <w:proofErr w:type="spellEnd"/>
      <w:r w:rsidR="004D627D" w:rsidRPr="00B81A38">
        <w:rPr>
          <w:lang w:val="en-US"/>
        </w:rPr>
        <w:t xml:space="preserve">, member of </w:t>
      </w:r>
      <w:proofErr w:type="spellStart"/>
      <w:r w:rsidR="004D627D" w:rsidRPr="00B81A38">
        <w:rPr>
          <w:lang w:val="en-US"/>
        </w:rPr>
        <w:t>thyssenkrupp</w:t>
      </w:r>
      <w:proofErr w:type="spellEnd"/>
      <w:r w:rsidR="004D627D" w:rsidRPr="00B81A38">
        <w:rPr>
          <w:lang w:val="en-US"/>
        </w:rPr>
        <w:t xml:space="preserve"> Steel</w:t>
      </w:r>
      <w:r w:rsidR="005962EB" w:rsidRPr="00B81A38">
        <w:rPr>
          <w:lang w:val="en-US"/>
        </w:rPr>
        <w:t xml:space="preserve"> Europe</w:t>
      </w:r>
      <w:r w:rsidR="004D627D" w:rsidRPr="00B81A38">
        <w:rPr>
          <w:lang w:val="en-US"/>
        </w:rPr>
        <w:t>’s Executive Board responsible for production</w:t>
      </w:r>
      <w:r w:rsidRPr="00B81A38">
        <w:rPr>
          <w:lang w:val="en-US"/>
        </w:rPr>
        <w:t xml:space="preserve">. “In the long-run, our goal </w:t>
      </w:r>
      <w:r w:rsidR="00766835" w:rsidRPr="00B81A38">
        <w:rPr>
          <w:lang w:val="en-US"/>
        </w:rPr>
        <w:t xml:space="preserve">will be </w:t>
      </w:r>
      <w:r w:rsidR="00904AE5" w:rsidRPr="00B81A38">
        <w:rPr>
          <w:lang w:val="en-US"/>
        </w:rPr>
        <w:t xml:space="preserve">to increase usage of </w:t>
      </w:r>
      <w:r w:rsidRPr="00B81A38">
        <w:rPr>
          <w:lang w:val="en-US"/>
        </w:rPr>
        <w:t>hydrogen</w:t>
      </w:r>
      <w:r w:rsidR="003046C6" w:rsidRPr="00B81A38">
        <w:rPr>
          <w:lang w:val="en-US"/>
        </w:rPr>
        <w:t xml:space="preserve"> produced </w:t>
      </w:r>
      <w:r w:rsidR="00A15EF3" w:rsidRPr="00B81A38">
        <w:rPr>
          <w:lang w:val="en-US"/>
        </w:rPr>
        <w:t>from</w:t>
      </w:r>
      <w:r w:rsidR="003046C6" w:rsidRPr="00B81A38">
        <w:rPr>
          <w:lang w:val="en-US"/>
        </w:rPr>
        <w:t xml:space="preserve"> renewable energies</w:t>
      </w:r>
      <w:r w:rsidRPr="00B81A38">
        <w:rPr>
          <w:lang w:val="en-US"/>
        </w:rPr>
        <w:t>.”</w:t>
      </w:r>
    </w:p>
    <w:p w14:paraId="5EF138F3" w14:textId="77777777" w:rsidR="000F0B8B" w:rsidRDefault="000F0B8B" w:rsidP="000F0B8B">
      <w:pPr>
        <w:spacing w:line="360" w:lineRule="auto"/>
        <w:jc w:val="both"/>
        <w:rPr>
          <w:lang w:val="en-US"/>
        </w:rPr>
      </w:pPr>
    </w:p>
    <w:p w14:paraId="17AEAA95" w14:textId="2F02AF30" w:rsidR="00882945" w:rsidRPr="00A13E52" w:rsidRDefault="008D54E5" w:rsidP="00A13E52">
      <w:pPr>
        <w:spacing w:line="360" w:lineRule="auto"/>
        <w:jc w:val="both"/>
        <w:rPr>
          <w:lang w:val="en-US"/>
        </w:rPr>
      </w:pPr>
      <w:proofErr w:type="spellStart"/>
      <w:r w:rsidRPr="00904AE5">
        <w:rPr>
          <w:lang w:val="en-US"/>
        </w:rPr>
        <w:t>Equinor</w:t>
      </w:r>
      <w:proofErr w:type="spellEnd"/>
      <w:r w:rsidRPr="00904AE5">
        <w:rPr>
          <w:lang w:val="en-US"/>
        </w:rPr>
        <w:t xml:space="preserve"> recognizes the importance of hydrogen in the transition to a low carbon society</w:t>
      </w:r>
      <w:r w:rsidR="00882945" w:rsidRPr="00A13E52">
        <w:rPr>
          <w:lang w:val="en-US"/>
        </w:rPr>
        <w:t>. “New markets are opening, new technologies are emerging and we wish to grasp these opportunities,</w:t>
      </w:r>
      <w:r w:rsidR="00275E48">
        <w:rPr>
          <w:lang w:val="en-US"/>
        </w:rPr>
        <w:t>”</w:t>
      </w:r>
      <w:r w:rsidR="00882945" w:rsidRPr="00A13E52">
        <w:rPr>
          <w:lang w:val="en-US"/>
        </w:rPr>
        <w:t xml:space="preserve"> says Stephen Bull, </w:t>
      </w:r>
      <w:r w:rsidR="00F01E03">
        <w:rPr>
          <w:lang w:val="en-US"/>
        </w:rPr>
        <w:t>S</w:t>
      </w:r>
      <w:r w:rsidR="00882945" w:rsidRPr="00A13E52">
        <w:rPr>
          <w:lang w:val="en-US"/>
        </w:rPr>
        <w:t xml:space="preserve">enior </w:t>
      </w:r>
      <w:r w:rsidR="00F01E03">
        <w:rPr>
          <w:lang w:val="en-US"/>
        </w:rPr>
        <w:t>V</w:t>
      </w:r>
      <w:r w:rsidR="00882945" w:rsidRPr="00A13E52">
        <w:rPr>
          <w:lang w:val="en-US"/>
        </w:rPr>
        <w:t xml:space="preserve">ice </w:t>
      </w:r>
      <w:r w:rsidR="00F01E03">
        <w:rPr>
          <w:lang w:val="en-US"/>
        </w:rPr>
        <w:t>P</w:t>
      </w:r>
      <w:r w:rsidR="00882945" w:rsidRPr="00A13E52">
        <w:rPr>
          <w:lang w:val="en-US"/>
        </w:rPr>
        <w:t xml:space="preserve">resident Wind and </w:t>
      </w:r>
      <w:r w:rsidR="00F01E03">
        <w:rPr>
          <w:lang w:val="en-US"/>
        </w:rPr>
        <w:t>L</w:t>
      </w:r>
      <w:r w:rsidR="00882945" w:rsidRPr="00A13E52">
        <w:rPr>
          <w:lang w:val="en-US"/>
        </w:rPr>
        <w:t xml:space="preserve">ow </w:t>
      </w:r>
      <w:r w:rsidR="00F01E03">
        <w:rPr>
          <w:lang w:val="en-US"/>
        </w:rPr>
        <w:t>C</w:t>
      </w:r>
      <w:r w:rsidR="00882945" w:rsidRPr="00A13E52">
        <w:rPr>
          <w:lang w:val="en-US"/>
        </w:rPr>
        <w:t xml:space="preserve">arbon </w:t>
      </w:r>
      <w:r w:rsidR="00F01E03">
        <w:rPr>
          <w:lang w:val="en-US"/>
        </w:rPr>
        <w:t>S</w:t>
      </w:r>
      <w:r w:rsidR="00882945" w:rsidRPr="00A13E52">
        <w:rPr>
          <w:lang w:val="en-US"/>
        </w:rPr>
        <w:t xml:space="preserve">olutions </w:t>
      </w:r>
      <w:r w:rsidR="004159AF">
        <w:rPr>
          <w:lang w:val="en-US"/>
        </w:rPr>
        <w:t>at</w:t>
      </w:r>
      <w:r w:rsidR="00882945" w:rsidRPr="00A13E52">
        <w:rPr>
          <w:lang w:val="en-US"/>
        </w:rPr>
        <w:t xml:space="preserve"> </w:t>
      </w:r>
      <w:proofErr w:type="spellStart"/>
      <w:r w:rsidR="00882945" w:rsidRPr="00A13E52">
        <w:rPr>
          <w:lang w:val="en-US"/>
        </w:rPr>
        <w:t>Equinor</w:t>
      </w:r>
      <w:proofErr w:type="spellEnd"/>
      <w:r w:rsidR="00882945" w:rsidRPr="00A13E52">
        <w:rPr>
          <w:lang w:val="en-US"/>
        </w:rPr>
        <w:t>. “We are exploring several new business opportunities by reforming natural gas to hydrogen, while capturing and storing the CO</w:t>
      </w:r>
      <w:r w:rsidR="00882945" w:rsidRPr="00C436C7">
        <w:rPr>
          <w:vertAlign w:val="subscript"/>
          <w:lang w:val="en-US"/>
        </w:rPr>
        <w:t>2</w:t>
      </w:r>
      <w:r w:rsidR="00F01A7D" w:rsidRPr="00A13E52">
        <w:rPr>
          <w:lang w:val="en-US"/>
        </w:rPr>
        <w:t xml:space="preserve"> offshore, </w:t>
      </w:r>
      <w:r w:rsidR="00882945" w:rsidRPr="00A13E52">
        <w:rPr>
          <w:lang w:val="en-US"/>
        </w:rPr>
        <w:t xml:space="preserve">as a potential way to help our customers in the power, industry, </w:t>
      </w:r>
      <w:proofErr w:type="gramStart"/>
      <w:r w:rsidR="00882945" w:rsidRPr="00A13E52">
        <w:rPr>
          <w:lang w:val="en-US"/>
        </w:rPr>
        <w:t>transportation</w:t>
      </w:r>
      <w:proofErr w:type="gramEnd"/>
      <w:r w:rsidR="00882945" w:rsidRPr="00A13E52">
        <w:rPr>
          <w:lang w:val="en-US"/>
        </w:rPr>
        <w:t xml:space="preserve"> and heating sectors to meet future climate targets</w:t>
      </w:r>
      <w:r w:rsidR="00275E48">
        <w:rPr>
          <w:lang w:val="en-US"/>
        </w:rPr>
        <w:t>.</w:t>
      </w:r>
      <w:r w:rsidR="00882945" w:rsidRPr="00A13E52">
        <w:rPr>
          <w:lang w:val="en-US"/>
        </w:rPr>
        <w:t xml:space="preserve">” </w:t>
      </w:r>
    </w:p>
    <w:p w14:paraId="3544E2A6" w14:textId="0D10952A" w:rsidR="00DE23A6" w:rsidRDefault="00DE23A6" w:rsidP="000F0B8B">
      <w:pPr>
        <w:spacing w:line="360" w:lineRule="auto"/>
        <w:jc w:val="both"/>
        <w:rPr>
          <w:lang w:val="en-US"/>
        </w:rPr>
      </w:pPr>
    </w:p>
    <w:p w14:paraId="5D88FEA8" w14:textId="6A42B2A6" w:rsidR="003C0D41" w:rsidRDefault="005E1853" w:rsidP="000F0B8B">
      <w:pPr>
        <w:spacing w:line="360" w:lineRule="auto"/>
        <w:jc w:val="both"/>
        <w:rPr>
          <w:lang w:val="en-US"/>
        </w:rPr>
      </w:pPr>
      <w:r w:rsidRPr="005E1853">
        <w:rPr>
          <w:lang w:val="en-US"/>
        </w:rPr>
        <w:t xml:space="preserve">“Hydrogen is a real chance to reach climate neutrality! To exploit the potential we have to develop the hydrogen technology and viable business models across the whole value chain. </w:t>
      </w:r>
      <w:r w:rsidRPr="005E1853">
        <w:rPr>
          <w:lang w:val="en-US"/>
        </w:rPr>
        <w:lastRenderedPageBreak/>
        <w:t xml:space="preserve">Politics should encourage this with a legal and regulatory framework supporting the climate protection goals”, says </w:t>
      </w:r>
      <w:proofErr w:type="spellStart"/>
      <w:r w:rsidRPr="005E1853">
        <w:rPr>
          <w:lang w:val="en-US"/>
        </w:rPr>
        <w:t>Dr</w:t>
      </w:r>
      <w:proofErr w:type="spellEnd"/>
      <w:r w:rsidRPr="005E1853">
        <w:rPr>
          <w:lang w:val="en-US"/>
        </w:rPr>
        <w:t xml:space="preserve"> </w:t>
      </w:r>
      <w:proofErr w:type="spellStart"/>
      <w:r w:rsidRPr="005E1853">
        <w:rPr>
          <w:lang w:val="en-US"/>
        </w:rPr>
        <w:t>Jörg</w:t>
      </w:r>
      <w:proofErr w:type="spellEnd"/>
      <w:r w:rsidRPr="005E1853">
        <w:rPr>
          <w:lang w:val="en-US"/>
        </w:rPr>
        <w:t xml:space="preserve"> Bergmann, Chairman of the Board of Management of Open Grid Europe.</w:t>
      </w:r>
    </w:p>
    <w:p w14:paraId="0A3721D2" w14:textId="77777777" w:rsidR="005E1853" w:rsidRPr="00347181" w:rsidRDefault="005E1853" w:rsidP="000F0B8B">
      <w:pPr>
        <w:spacing w:line="360" w:lineRule="auto"/>
        <w:jc w:val="both"/>
        <w:rPr>
          <w:lang w:val="en-US"/>
        </w:rPr>
      </w:pPr>
    </w:p>
    <w:p w14:paraId="32AA3C2D" w14:textId="261C401D" w:rsidR="000F0B8B" w:rsidRDefault="00EC0118" w:rsidP="00E407DA">
      <w:pPr>
        <w:spacing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thyssenkrupp</w:t>
      </w:r>
      <w:proofErr w:type="spellEnd"/>
      <w:proofErr w:type="gramEnd"/>
      <w:r>
        <w:rPr>
          <w:lang w:val="en-US"/>
        </w:rPr>
        <w:t xml:space="preserve"> Steel </w:t>
      </w:r>
      <w:r w:rsidR="005962EB">
        <w:rPr>
          <w:lang w:val="en-US"/>
        </w:rPr>
        <w:t xml:space="preserve">Europe </w:t>
      </w:r>
      <w:r>
        <w:rPr>
          <w:lang w:val="en-US"/>
        </w:rPr>
        <w:t xml:space="preserve">is evaluating potential ways to ensure sufficient hydrogen supply for the conversion of its steel production to reach </w:t>
      </w:r>
      <w:proofErr w:type="spellStart"/>
      <w:r>
        <w:rPr>
          <w:lang w:val="en-US"/>
        </w:rPr>
        <w:t>thyssenkrupp’s</w:t>
      </w:r>
      <w:proofErr w:type="spellEnd"/>
      <w:r>
        <w:rPr>
          <w:lang w:val="en-US"/>
        </w:rPr>
        <w:t xml:space="preserve"> goal of becoming a climate neutral company by 2050. The company is </w:t>
      </w:r>
      <w:r w:rsidR="000F0B8B">
        <w:rPr>
          <w:lang w:val="en-US"/>
        </w:rPr>
        <w:t xml:space="preserve">currently </w:t>
      </w:r>
      <w:r>
        <w:rPr>
          <w:lang w:val="en-US"/>
        </w:rPr>
        <w:t xml:space="preserve">pursuing two technological routes: </w:t>
      </w:r>
      <w:r w:rsidR="000159FD">
        <w:rPr>
          <w:lang w:val="en-US"/>
        </w:rPr>
        <w:t>A</w:t>
      </w:r>
      <w:r w:rsidR="005962EB">
        <w:rPr>
          <w:lang w:val="en-US"/>
        </w:rPr>
        <w:t xml:space="preserve">voidance of </w:t>
      </w:r>
      <w:r w:rsidR="00F3110D">
        <w:rPr>
          <w:lang w:val="en-US"/>
        </w:rPr>
        <w:t>carbon</w:t>
      </w:r>
      <w:r w:rsidR="005962EB">
        <w:rPr>
          <w:lang w:val="en-US"/>
        </w:rPr>
        <w:t xml:space="preserve"> dioxide</w:t>
      </w:r>
      <w:r w:rsidR="00F3110D">
        <w:rPr>
          <w:lang w:val="en-US"/>
        </w:rPr>
        <w:t xml:space="preserve"> emissions by injecting hydrogen instead of coal</w:t>
      </w:r>
      <w:r w:rsidR="00F3110D" w:rsidRPr="00F3110D">
        <w:rPr>
          <w:lang w:val="en-US"/>
        </w:rPr>
        <w:t xml:space="preserve"> </w:t>
      </w:r>
      <w:r w:rsidR="00F3110D">
        <w:rPr>
          <w:lang w:val="en-US"/>
        </w:rPr>
        <w:t>in</w:t>
      </w:r>
      <w:r w:rsidR="00F3110D" w:rsidRPr="00F3110D">
        <w:rPr>
          <w:lang w:val="en-US"/>
        </w:rPr>
        <w:t xml:space="preserve">to </w:t>
      </w:r>
      <w:r w:rsidR="000159FD">
        <w:rPr>
          <w:lang w:val="en-US"/>
        </w:rPr>
        <w:t xml:space="preserve">its </w:t>
      </w:r>
      <w:r w:rsidR="00F3110D" w:rsidRPr="00F3110D">
        <w:rPr>
          <w:lang w:val="en-US"/>
        </w:rPr>
        <w:t xml:space="preserve">blast furnaces and </w:t>
      </w:r>
      <w:r w:rsidR="005962EB">
        <w:rPr>
          <w:lang w:val="en-US"/>
        </w:rPr>
        <w:t xml:space="preserve">use of </w:t>
      </w:r>
      <w:r w:rsidR="00F3110D" w:rsidRPr="00F3110D">
        <w:rPr>
          <w:lang w:val="en-US"/>
        </w:rPr>
        <w:t xml:space="preserve">hydrogen </w:t>
      </w:r>
      <w:r w:rsidR="00F3110D">
        <w:rPr>
          <w:lang w:val="en-US"/>
        </w:rPr>
        <w:t>to produce direct reduced iron</w:t>
      </w:r>
      <w:r w:rsidR="000159FD">
        <w:rPr>
          <w:lang w:val="en-US"/>
        </w:rPr>
        <w:t xml:space="preserve"> </w:t>
      </w:r>
      <w:proofErr w:type="gramStart"/>
      <w:r w:rsidR="000159FD">
        <w:rPr>
          <w:lang w:val="en-US"/>
        </w:rPr>
        <w:t>is paralleled</w:t>
      </w:r>
      <w:proofErr w:type="gramEnd"/>
      <w:r w:rsidR="000159FD">
        <w:rPr>
          <w:lang w:val="en-US"/>
        </w:rPr>
        <w:t xml:space="preserve"> by </w:t>
      </w:r>
      <w:r w:rsidR="00F3110D" w:rsidRPr="00F3110D">
        <w:rPr>
          <w:lang w:val="en-US"/>
        </w:rPr>
        <w:t>Carbon2Chem</w:t>
      </w:r>
      <w:r w:rsidR="006272B6">
        <w:rPr>
          <w:lang w:val="en-US"/>
        </w:rPr>
        <w:t>. Carbon2Chem is</w:t>
      </w:r>
      <w:r w:rsidR="000159FD">
        <w:rPr>
          <w:lang w:val="en-US"/>
        </w:rPr>
        <w:t xml:space="preserve"> </w:t>
      </w:r>
      <w:r w:rsidR="006272B6">
        <w:rPr>
          <w:lang w:val="en-US"/>
        </w:rPr>
        <w:t xml:space="preserve">a carbon capture and utilization approach, which converts cogeneration gases to valuable and sustainable chemicals based on </w:t>
      </w:r>
      <w:proofErr w:type="spellStart"/>
      <w:r w:rsidR="006272B6">
        <w:rPr>
          <w:lang w:val="en-US"/>
        </w:rPr>
        <w:t>thyssenkrupp</w:t>
      </w:r>
      <w:proofErr w:type="spellEnd"/>
      <w:r w:rsidR="006272B6">
        <w:rPr>
          <w:lang w:val="en-US"/>
        </w:rPr>
        <w:t xml:space="preserve"> Industrial Solutions’ alkaline water electrolysis and downstream process competence.</w:t>
      </w:r>
    </w:p>
    <w:p w14:paraId="47D35FFE" w14:textId="77777777" w:rsidR="00A03490" w:rsidRPr="0003337A" w:rsidRDefault="00A03490" w:rsidP="00E407DA">
      <w:pPr>
        <w:spacing w:line="360" w:lineRule="auto"/>
        <w:jc w:val="both"/>
        <w:rPr>
          <w:lang w:val="en-US"/>
        </w:rPr>
      </w:pPr>
    </w:p>
    <w:p w14:paraId="13165E5B" w14:textId="53907F49" w:rsidR="00EC0118" w:rsidRPr="00123E66" w:rsidRDefault="00EC0118" w:rsidP="00A03490">
      <w:pPr>
        <w:spacing w:line="360" w:lineRule="auto"/>
        <w:jc w:val="both"/>
        <w:rPr>
          <w:b/>
          <w:i/>
          <w:lang w:val="en-US"/>
        </w:rPr>
      </w:pPr>
      <w:r w:rsidRPr="00123E66">
        <w:rPr>
          <w:b/>
          <w:i/>
          <w:lang w:val="en-US"/>
        </w:rPr>
        <w:t xml:space="preserve">About </w:t>
      </w:r>
      <w:proofErr w:type="spellStart"/>
      <w:r w:rsidRPr="00123E66">
        <w:rPr>
          <w:b/>
          <w:i/>
          <w:lang w:val="en-US"/>
        </w:rPr>
        <w:t>thyssenkrupp</w:t>
      </w:r>
      <w:proofErr w:type="spellEnd"/>
      <w:r w:rsidRPr="00123E66">
        <w:rPr>
          <w:b/>
          <w:i/>
          <w:lang w:val="en-US"/>
        </w:rPr>
        <w:t xml:space="preserve"> Steel</w:t>
      </w:r>
      <w:r w:rsidR="005C4C90">
        <w:rPr>
          <w:b/>
          <w:i/>
          <w:lang w:val="en-US"/>
        </w:rPr>
        <w:t xml:space="preserve"> Europe</w:t>
      </w:r>
    </w:p>
    <w:p w14:paraId="5C2E7CAF" w14:textId="5759E741" w:rsidR="00123E66" w:rsidRPr="00CD6FE1" w:rsidRDefault="00123E66" w:rsidP="00123E66">
      <w:pPr>
        <w:pStyle w:val="StandardWeb1"/>
        <w:spacing w:before="0" w:after="0" w:line="360" w:lineRule="auto"/>
        <w:jc w:val="both"/>
        <w:rPr>
          <w:rFonts w:asciiTheme="minorHAnsi" w:hAnsiTheme="minorHAnsi"/>
          <w:i/>
          <w:sz w:val="20"/>
          <w:szCs w:val="20"/>
          <w:lang w:val="en-GB"/>
        </w:rPr>
      </w:pPr>
      <w:proofErr w:type="gramStart"/>
      <w:r w:rsidRPr="00CD6FE1">
        <w:rPr>
          <w:rFonts w:asciiTheme="minorHAnsi" w:hAnsiTheme="minorHAnsi"/>
          <w:i/>
          <w:sz w:val="20"/>
          <w:szCs w:val="20"/>
          <w:lang w:val="en-GB"/>
        </w:rPr>
        <w:t>thyssenkrupp</w:t>
      </w:r>
      <w:proofErr w:type="gramEnd"/>
      <w:r w:rsidRPr="00CD6FE1">
        <w:rPr>
          <w:rFonts w:asciiTheme="minorHAnsi" w:hAnsiTheme="minorHAnsi"/>
          <w:i/>
          <w:sz w:val="20"/>
          <w:szCs w:val="20"/>
          <w:lang w:val="en-GB"/>
        </w:rPr>
        <w:t xml:space="preserve"> Steel </w:t>
      </w:r>
      <w:r w:rsidR="005C4C90">
        <w:rPr>
          <w:rFonts w:asciiTheme="minorHAnsi" w:hAnsiTheme="minorHAnsi"/>
          <w:i/>
          <w:sz w:val="20"/>
          <w:szCs w:val="20"/>
          <w:lang w:val="en-GB"/>
        </w:rPr>
        <w:t xml:space="preserve">Europe </w:t>
      </w:r>
      <w:r w:rsidRPr="00CD6FE1">
        <w:rPr>
          <w:rFonts w:asciiTheme="minorHAnsi" w:hAnsiTheme="minorHAnsi"/>
          <w:i/>
          <w:sz w:val="20"/>
          <w:szCs w:val="20"/>
          <w:lang w:val="en-GB"/>
        </w:rPr>
        <w:t xml:space="preserve">is one of the world’s leading suppliers of carbon steel flat products. With around 27,000 employees, the company supplies high-quality steel products for innovative and demanding applications in a wide variety of industries. Customer-specific material solutions and services around steel complete the range of services. With a production volume of approximately 12 million tons of crude steel annually, </w:t>
      </w:r>
      <w:proofErr w:type="spellStart"/>
      <w:r w:rsidRPr="00CD6FE1">
        <w:rPr>
          <w:rFonts w:asciiTheme="minorHAnsi" w:hAnsiTheme="minorHAnsi"/>
          <w:i/>
          <w:sz w:val="20"/>
          <w:szCs w:val="20"/>
          <w:lang w:val="en-GB"/>
        </w:rPr>
        <w:t>thyssenkrupp</w:t>
      </w:r>
      <w:proofErr w:type="spellEnd"/>
      <w:r w:rsidRPr="00CD6FE1">
        <w:rPr>
          <w:rFonts w:asciiTheme="minorHAnsi" w:hAnsiTheme="minorHAnsi"/>
          <w:i/>
          <w:sz w:val="20"/>
          <w:szCs w:val="20"/>
          <w:lang w:val="en-GB"/>
        </w:rPr>
        <w:t xml:space="preserve"> Steel is the largest flat steel producer in Germany.</w:t>
      </w:r>
    </w:p>
    <w:p w14:paraId="7E72252E" w14:textId="77777777" w:rsidR="00123E66" w:rsidRPr="00CD6FE1" w:rsidRDefault="00B96DA0" w:rsidP="00123E66">
      <w:pPr>
        <w:pStyle w:val="StandardWeb1"/>
        <w:spacing w:before="0" w:after="0" w:line="360" w:lineRule="auto"/>
        <w:jc w:val="both"/>
        <w:rPr>
          <w:rFonts w:asciiTheme="minorHAnsi" w:hAnsiTheme="minorHAnsi"/>
          <w:i/>
          <w:sz w:val="20"/>
          <w:szCs w:val="20"/>
          <w:lang w:val="en-GB"/>
        </w:rPr>
      </w:pPr>
      <w:hyperlink r:id="rId8" w:history="1">
        <w:r w:rsidR="00123E66" w:rsidRPr="00CD6FE1">
          <w:rPr>
            <w:rStyle w:val="Hyperlink"/>
            <w:rFonts w:asciiTheme="minorHAnsi" w:hAnsiTheme="minorHAnsi"/>
            <w:i/>
            <w:sz w:val="20"/>
            <w:szCs w:val="20"/>
            <w:lang w:val="en-GB"/>
          </w:rPr>
          <w:t>https://www.thyssenkrupp-steel.com/en/</w:t>
        </w:r>
      </w:hyperlink>
    </w:p>
    <w:p w14:paraId="7C094D38" w14:textId="77777777" w:rsidR="00EC0118" w:rsidRPr="00123E66" w:rsidRDefault="00EC0118" w:rsidP="00A03490">
      <w:pPr>
        <w:spacing w:line="360" w:lineRule="auto"/>
        <w:jc w:val="both"/>
        <w:rPr>
          <w:lang w:val="en-GB"/>
        </w:rPr>
      </w:pPr>
    </w:p>
    <w:p w14:paraId="0BE452C3" w14:textId="3E1FF3AE" w:rsidR="00EC0118" w:rsidRPr="00A13E52" w:rsidRDefault="00EC0118" w:rsidP="007F7B47">
      <w:pPr>
        <w:spacing w:line="360" w:lineRule="auto"/>
        <w:jc w:val="both"/>
        <w:rPr>
          <w:rFonts w:asciiTheme="majorHAnsi" w:hAnsiTheme="majorHAnsi"/>
          <w:b/>
          <w:i/>
          <w:szCs w:val="20"/>
          <w:lang w:val="en-US"/>
        </w:rPr>
      </w:pPr>
      <w:r w:rsidRPr="00A13E52">
        <w:rPr>
          <w:rFonts w:asciiTheme="majorHAnsi" w:hAnsiTheme="majorHAnsi"/>
          <w:b/>
          <w:i/>
          <w:szCs w:val="20"/>
          <w:lang w:val="en-US"/>
        </w:rPr>
        <w:t xml:space="preserve">About </w:t>
      </w:r>
      <w:proofErr w:type="spellStart"/>
      <w:r w:rsidRPr="00A13E52">
        <w:rPr>
          <w:rFonts w:asciiTheme="majorHAnsi" w:hAnsiTheme="majorHAnsi"/>
          <w:b/>
          <w:i/>
          <w:szCs w:val="20"/>
          <w:lang w:val="en-US"/>
        </w:rPr>
        <w:t>Equinor</w:t>
      </w:r>
      <w:proofErr w:type="spellEnd"/>
      <w:r w:rsidR="00904AE5">
        <w:rPr>
          <w:rFonts w:asciiTheme="majorHAnsi" w:hAnsiTheme="majorHAnsi"/>
          <w:b/>
          <w:i/>
          <w:szCs w:val="20"/>
          <w:lang w:val="en-US"/>
        </w:rPr>
        <w:t xml:space="preserve"> ASA</w:t>
      </w:r>
    </w:p>
    <w:p w14:paraId="67AF29AE" w14:textId="422E07B9" w:rsidR="000E45E7" w:rsidRPr="00A13E52" w:rsidRDefault="00A247B3" w:rsidP="007F7B47">
      <w:pPr>
        <w:spacing w:line="360" w:lineRule="auto"/>
        <w:jc w:val="both"/>
        <w:rPr>
          <w:rStyle w:val="tlid-translation"/>
          <w:rFonts w:asciiTheme="majorHAnsi" w:eastAsiaTheme="minorEastAsia" w:hAnsiTheme="majorHAnsi"/>
          <w:i/>
          <w:szCs w:val="20"/>
          <w:lang w:val="en" w:eastAsia="zh-CN"/>
        </w:rPr>
      </w:pPr>
      <w:proofErr w:type="spellStart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>Equinor</w:t>
      </w:r>
      <w:proofErr w:type="spellEnd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 xml:space="preserve"> is an international energy company, Europe's second largest gas supplier and the largest operator of offshore gas and oil production facilities. A rapidly growing portfolio in the offshore wind and solar energy sectors marks </w:t>
      </w:r>
      <w:proofErr w:type="spellStart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>Equinor’s</w:t>
      </w:r>
      <w:proofErr w:type="spellEnd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 xml:space="preserve"> evolution to a broader energy company. </w:t>
      </w:r>
      <w:proofErr w:type="spellStart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>Equinor's</w:t>
      </w:r>
      <w:proofErr w:type="spellEnd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 xml:space="preserve"> current offshore wind portfolio can supply more than one million European homes with renewable energy. </w:t>
      </w:r>
      <w:proofErr w:type="spellStart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>Equinor</w:t>
      </w:r>
      <w:proofErr w:type="spellEnd"/>
      <w:r w:rsidRPr="00A13E52">
        <w:rPr>
          <w:rStyle w:val="tlid-translation"/>
          <w:rFonts w:asciiTheme="majorHAnsi" w:hAnsiTheme="majorHAnsi"/>
          <w:i/>
          <w:szCs w:val="20"/>
          <w:lang w:val="en"/>
        </w:rPr>
        <w:t xml:space="preserve"> has been the world leader in carbon capture and offshore storage since the 1990s.</w:t>
      </w:r>
    </w:p>
    <w:p w14:paraId="50FAEE7C" w14:textId="18DD5A2D" w:rsidR="00904AE5" w:rsidRDefault="000E45E7" w:rsidP="007F7B47">
      <w:pPr>
        <w:spacing w:line="360" w:lineRule="auto"/>
        <w:jc w:val="both"/>
        <w:rPr>
          <w:rFonts w:asciiTheme="majorHAnsi" w:hAnsiTheme="majorHAnsi"/>
          <w:i/>
          <w:szCs w:val="20"/>
          <w:highlight w:val="yellow"/>
          <w:lang w:val="en-GB"/>
        </w:rPr>
      </w:pPr>
      <w:r>
        <w:rPr>
          <w:noProof/>
          <w:lang w:eastAsia="de-DE"/>
        </w:rPr>
        <w:drawing>
          <wp:inline distT="0" distB="0" distL="0" distR="0" wp14:anchorId="4597107C" wp14:editId="4F603FF9">
            <wp:extent cx="899890" cy="534009"/>
            <wp:effectExtent l="0" t="0" r="0" b="0"/>
            <wp:docPr id="7" name="Picture 4" descr="equinor-logo-rgb-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49" descr="equinor-logo-rgb-16-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9055" r="6923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63" cy="537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BF659" w14:textId="60006B43" w:rsidR="000E45E7" w:rsidRPr="00A13E52" w:rsidRDefault="00B96DA0" w:rsidP="007F7B47">
      <w:pPr>
        <w:spacing w:line="360" w:lineRule="auto"/>
        <w:jc w:val="both"/>
        <w:rPr>
          <w:i/>
          <w:lang w:val="en-US"/>
        </w:rPr>
      </w:pPr>
      <w:hyperlink r:id="rId10" w:history="1">
        <w:r w:rsidR="000E45E7" w:rsidRPr="00A13E52">
          <w:rPr>
            <w:rStyle w:val="Hyperlink"/>
            <w:i/>
            <w:lang w:val="en-US"/>
          </w:rPr>
          <w:t>https://www.equinor.com/</w:t>
        </w:r>
      </w:hyperlink>
    </w:p>
    <w:p w14:paraId="450DAB69" w14:textId="77777777" w:rsidR="00123E66" w:rsidRPr="00617B86" w:rsidRDefault="00123E66" w:rsidP="007F7B47">
      <w:pPr>
        <w:spacing w:line="360" w:lineRule="auto"/>
        <w:jc w:val="both"/>
        <w:rPr>
          <w:lang w:val="en-US"/>
        </w:rPr>
      </w:pPr>
    </w:p>
    <w:p w14:paraId="69487FD8" w14:textId="77777777" w:rsidR="006B42AA" w:rsidRDefault="006B42AA" w:rsidP="007F7B47">
      <w:pPr>
        <w:spacing w:line="360" w:lineRule="auto"/>
        <w:jc w:val="both"/>
        <w:rPr>
          <w:b/>
          <w:i/>
          <w:lang w:val="en-US"/>
        </w:rPr>
      </w:pPr>
    </w:p>
    <w:p w14:paraId="3875BC07" w14:textId="141AF57D" w:rsidR="00617B86" w:rsidRPr="00123E66" w:rsidRDefault="00617B86" w:rsidP="007F7B47">
      <w:pPr>
        <w:spacing w:line="360" w:lineRule="auto"/>
        <w:jc w:val="both"/>
        <w:rPr>
          <w:b/>
          <w:i/>
          <w:lang w:val="en-US"/>
        </w:rPr>
      </w:pPr>
      <w:r w:rsidRPr="00123E66">
        <w:rPr>
          <w:b/>
          <w:i/>
          <w:lang w:val="en-US"/>
        </w:rPr>
        <w:lastRenderedPageBreak/>
        <w:t>About Open Grid Europe</w:t>
      </w:r>
    </w:p>
    <w:p w14:paraId="56D09982" w14:textId="20F58FC3" w:rsidR="00347181" w:rsidRDefault="00347181" w:rsidP="007F7B47">
      <w:pPr>
        <w:pStyle w:val="StandardWeb1"/>
        <w:spacing w:before="0" w:after="0" w:line="360" w:lineRule="auto"/>
        <w:jc w:val="both"/>
        <w:rPr>
          <w:rFonts w:asciiTheme="minorHAnsi" w:hAnsiTheme="minorHAnsi"/>
          <w:i/>
          <w:sz w:val="20"/>
          <w:szCs w:val="20"/>
          <w:lang w:val="en-GB"/>
        </w:rPr>
      </w:pPr>
      <w:r w:rsidRPr="00347181">
        <w:rPr>
          <w:rFonts w:asciiTheme="minorHAnsi" w:hAnsiTheme="minorHAnsi"/>
          <w:i/>
          <w:sz w:val="20"/>
          <w:szCs w:val="20"/>
          <w:lang w:val="en-GB"/>
        </w:rPr>
        <w:t xml:space="preserve">With a pipeline network of around 12,000 kilometres in length, Open Grid Europe is one of Europe’s leading transmission system operators. </w:t>
      </w:r>
      <w:proofErr w:type="gramStart"/>
      <w:r>
        <w:rPr>
          <w:rFonts w:asciiTheme="minorHAnsi" w:hAnsiTheme="minorHAnsi"/>
          <w:i/>
          <w:sz w:val="20"/>
          <w:szCs w:val="20"/>
          <w:lang w:val="en-GB"/>
        </w:rPr>
        <w:t>1,450</w:t>
      </w:r>
      <w:proofErr w:type="gramEnd"/>
      <w:r w:rsidRPr="00347181">
        <w:rPr>
          <w:rFonts w:asciiTheme="minorHAnsi" w:hAnsiTheme="minorHAnsi"/>
          <w:i/>
          <w:sz w:val="20"/>
          <w:szCs w:val="20"/>
          <w:lang w:val="en-GB"/>
        </w:rPr>
        <w:t xml:space="preserve"> employees provide safe, customer-focused gas transportation throughout Germany</w:t>
      </w:r>
    </w:p>
    <w:p w14:paraId="1DB77085" w14:textId="695D83D1" w:rsidR="002E39F6" w:rsidRDefault="002E39F6" w:rsidP="00123E66">
      <w:pPr>
        <w:pStyle w:val="StandardWeb1"/>
        <w:spacing w:before="0" w:after="0" w:line="360" w:lineRule="auto"/>
        <w:jc w:val="both"/>
      </w:pPr>
      <w:r w:rsidRPr="002E39F6">
        <w:rPr>
          <w:noProof/>
          <w:lang w:eastAsia="de-DE"/>
        </w:rPr>
        <w:drawing>
          <wp:inline distT="0" distB="0" distL="0" distR="0" wp14:anchorId="7B2F9430" wp14:editId="392F2FF8">
            <wp:extent cx="1795141" cy="340054"/>
            <wp:effectExtent l="0" t="0" r="0" b="3175"/>
            <wp:docPr id="4" name="Grafik 4" descr="C:\Users\10608088\AppData\Local\Microsoft\Windows\INetCache\Content.Outlook\UG8PFXC2\Logo_OGE_RGB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608088\AppData\Local\Microsoft\Windows\INetCache\Content.Outlook\UG8PFXC2\Logo_OGE_RGB_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27" cy="3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40D7" w14:textId="7BE51083" w:rsidR="000E45E7" w:rsidRPr="006E3639" w:rsidRDefault="00B96DA0" w:rsidP="00123E66">
      <w:pPr>
        <w:pStyle w:val="StandardWeb1"/>
        <w:spacing w:before="0" w:after="0" w:line="360" w:lineRule="auto"/>
        <w:jc w:val="both"/>
        <w:rPr>
          <w:rFonts w:asciiTheme="minorHAnsi" w:hAnsiTheme="minorHAnsi"/>
          <w:i/>
          <w:sz w:val="20"/>
          <w:szCs w:val="20"/>
        </w:rPr>
      </w:pPr>
      <w:hyperlink r:id="rId12" w:history="1">
        <w:r w:rsidR="000E45E7" w:rsidRPr="006E3639">
          <w:rPr>
            <w:rStyle w:val="Hyperlink"/>
            <w:rFonts w:asciiTheme="minorHAnsi" w:hAnsiTheme="minorHAnsi"/>
            <w:i/>
            <w:sz w:val="20"/>
            <w:szCs w:val="20"/>
          </w:rPr>
          <w:t>www.open-grid-europe.com</w:t>
        </w:r>
      </w:hyperlink>
    </w:p>
    <w:p w14:paraId="56984302" w14:textId="6BA89A3B" w:rsidR="00402466" w:rsidRDefault="0040246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fr-FR"/>
        </w:rPr>
      </w:pPr>
    </w:p>
    <w:p w14:paraId="3E31BFE5" w14:textId="77777777" w:rsidR="00402466" w:rsidRPr="00A4701A" w:rsidRDefault="0040246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fr-FR"/>
        </w:rPr>
      </w:pPr>
    </w:p>
    <w:p w14:paraId="17981796" w14:textId="77777777" w:rsidR="006A2F38" w:rsidRPr="00A4701A" w:rsidRDefault="00550ABA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fr-FR"/>
        </w:rPr>
      </w:pPr>
      <w:r w:rsidRPr="00A4701A">
        <w:rPr>
          <w:rFonts w:ascii="TKTypeRegular" w:hAnsi="TKTypeRegular"/>
          <w:sz w:val="20"/>
          <w:szCs w:val="20"/>
          <w:lang w:val="fr-FR"/>
        </w:rPr>
        <w:t>Contact</w:t>
      </w:r>
      <w:r w:rsidR="00EE4A53" w:rsidRPr="00A4701A">
        <w:rPr>
          <w:rFonts w:ascii="TKTypeRegular" w:hAnsi="TKTypeRegular"/>
          <w:sz w:val="20"/>
          <w:szCs w:val="20"/>
          <w:lang w:val="fr-FR"/>
        </w:rPr>
        <w:t>:</w:t>
      </w:r>
      <w:r w:rsidR="000261E6" w:rsidRPr="00A4701A">
        <w:rPr>
          <w:rFonts w:ascii="TKTypeRegular" w:hAnsi="TKTypeRegular"/>
          <w:sz w:val="20"/>
          <w:szCs w:val="20"/>
          <w:lang w:val="fr-FR"/>
        </w:rPr>
        <w:tab/>
      </w:r>
    </w:p>
    <w:p w14:paraId="40CD891F" w14:textId="77777777" w:rsidR="00EE4A53" w:rsidRPr="00A4701A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fr-FR"/>
        </w:rPr>
      </w:pPr>
      <w:proofErr w:type="spellStart"/>
      <w:proofErr w:type="gramStart"/>
      <w:r w:rsidRPr="00A4701A">
        <w:rPr>
          <w:rFonts w:asciiTheme="minorHAnsi" w:hAnsiTheme="minorHAnsi"/>
          <w:sz w:val="20"/>
          <w:szCs w:val="20"/>
          <w:lang w:val="fr-FR"/>
        </w:rPr>
        <w:t>thyssenkrupp</w:t>
      </w:r>
      <w:proofErr w:type="spellEnd"/>
      <w:proofErr w:type="gramEnd"/>
      <w:r w:rsidRPr="00A4701A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00A4701A">
        <w:rPr>
          <w:rFonts w:asciiTheme="minorHAnsi" w:hAnsiTheme="minorHAnsi"/>
          <w:sz w:val="20"/>
          <w:szCs w:val="20"/>
          <w:lang w:val="fr-FR"/>
        </w:rPr>
        <w:t>Steel</w:t>
      </w:r>
      <w:proofErr w:type="spellEnd"/>
      <w:r w:rsidRPr="00A4701A">
        <w:rPr>
          <w:rFonts w:asciiTheme="minorHAnsi" w:hAnsiTheme="minorHAnsi"/>
          <w:sz w:val="20"/>
          <w:szCs w:val="20"/>
          <w:lang w:val="fr-FR"/>
        </w:rPr>
        <w:t xml:space="preserve"> Europe AG</w:t>
      </w:r>
    </w:p>
    <w:p w14:paraId="28123A83" w14:textId="77777777" w:rsidR="00DE2408" w:rsidRPr="00A4701A" w:rsidRDefault="00DE2408" w:rsidP="00DE2408">
      <w:pPr>
        <w:spacing w:line="288" w:lineRule="auto"/>
        <w:rPr>
          <w:szCs w:val="20"/>
          <w:lang w:val="fr-FR"/>
        </w:rPr>
      </w:pPr>
      <w:proofErr w:type="spellStart"/>
      <w:r w:rsidRPr="00A4701A">
        <w:rPr>
          <w:szCs w:val="20"/>
          <w:lang w:val="fr-FR"/>
        </w:rPr>
        <w:t>External</w:t>
      </w:r>
      <w:proofErr w:type="spellEnd"/>
      <w:r w:rsidRPr="00A4701A">
        <w:rPr>
          <w:szCs w:val="20"/>
          <w:lang w:val="fr-FR"/>
        </w:rPr>
        <w:t xml:space="preserve"> Communication</w:t>
      </w:r>
      <w:r w:rsidR="003F1CCB" w:rsidRPr="00A4701A">
        <w:rPr>
          <w:szCs w:val="20"/>
          <w:lang w:val="fr-FR"/>
        </w:rPr>
        <w:t>s</w:t>
      </w:r>
    </w:p>
    <w:p w14:paraId="5E5B7BAB" w14:textId="77777777" w:rsidR="00EE4A53" w:rsidRPr="00A4701A" w:rsidRDefault="00EF768D" w:rsidP="00DE2408">
      <w:pPr>
        <w:spacing w:line="288" w:lineRule="auto"/>
        <w:rPr>
          <w:szCs w:val="20"/>
          <w:lang w:val="fr-FR"/>
        </w:rPr>
      </w:pPr>
      <w:r>
        <w:rPr>
          <w:szCs w:val="20"/>
          <w:lang w:val="fr-FR"/>
        </w:rPr>
        <w:t>Nils Pfennig</w:t>
      </w:r>
    </w:p>
    <w:p w14:paraId="76A44548" w14:textId="77777777" w:rsidR="00EE4A53" w:rsidRPr="00E82696" w:rsidRDefault="00EE4A53" w:rsidP="00DE2408">
      <w:pPr>
        <w:spacing w:line="288" w:lineRule="auto"/>
        <w:rPr>
          <w:szCs w:val="20"/>
        </w:rPr>
      </w:pPr>
      <w:r w:rsidRPr="00E82696">
        <w:rPr>
          <w:szCs w:val="20"/>
        </w:rPr>
        <w:t>T: +49 203 52</w:t>
      </w:r>
      <w:r w:rsidRPr="00E82696">
        <w:rPr>
          <w:rFonts w:ascii="Arial" w:hAnsi="Arial" w:cs="Arial"/>
          <w:szCs w:val="20"/>
        </w:rPr>
        <w:t> </w:t>
      </w:r>
      <w:r w:rsidRPr="00E82696">
        <w:rPr>
          <w:szCs w:val="20"/>
        </w:rPr>
        <w:t>-</w:t>
      </w:r>
      <w:r w:rsidRPr="00E82696">
        <w:rPr>
          <w:rFonts w:ascii="Arial" w:hAnsi="Arial" w:cs="Arial"/>
          <w:szCs w:val="20"/>
        </w:rPr>
        <w:t> </w:t>
      </w:r>
      <w:r w:rsidR="00EF768D" w:rsidRPr="00E82696">
        <w:rPr>
          <w:szCs w:val="20"/>
        </w:rPr>
        <w:t>28216</w:t>
      </w:r>
    </w:p>
    <w:p w14:paraId="1702C628" w14:textId="77777777" w:rsidR="00EE4A53" w:rsidRPr="00E82696" w:rsidRDefault="00B96DA0" w:rsidP="00DE2408">
      <w:pPr>
        <w:spacing w:line="288" w:lineRule="auto"/>
        <w:rPr>
          <w:szCs w:val="20"/>
        </w:rPr>
      </w:pPr>
      <w:hyperlink r:id="rId13" w:history="1">
        <w:r w:rsidR="00EF768D" w:rsidRPr="00E82696">
          <w:rPr>
            <w:rStyle w:val="Hyperlink"/>
            <w:szCs w:val="20"/>
          </w:rPr>
          <w:t>nils.pfennig@thyssenkrupp.com</w:t>
        </w:r>
      </w:hyperlink>
    </w:p>
    <w:p w14:paraId="6078AEB1" w14:textId="77777777" w:rsidR="00EE4A53" w:rsidRPr="0003337A" w:rsidRDefault="00B96DA0" w:rsidP="00DE2408">
      <w:pPr>
        <w:spacing w:line="288" w:lineRule="auto"/>
        <w:rPr>
          <w:rStyle w:val="Hyperlink"/>
          <w:lang w:val="en-US"/>
        </w:rPr>
      </w:pPr>
      <w:hyperlink r:id="rId14" w:history="1">
        <w:r w:rsidR="00EF768D" w:rsidRPr="003F0757">
          <w:rPr>
            <w:rStyle w:val="Hyperlink"/>
            <w:lang w:val="en-US"/>
          </w:rPr>
          <w:t>www.thyssenkrupp-steel.com</w:t>
        </w:r>
      </w:hyperlink>
    </w:p>
    <w:p w14:paraId="10D2A50E" w14:textId="77777777" w:rsidR="006A2F38" w:rsidRPr="0003337A" w:rsidRDefault="006A2F38" w:rsidP="00DE2408">
      <w:pPr>
        <w:spacing w:line="288" w:lineRule="auto"/>
        <w:jc w:val="both"/>
        <w:rPr>
          <w:lang w:val="en-US"/>
        </w:rPr>
      </w:pPr>
    </w:p>
    <w:p w14:paraId="7C12BB03" w14:textId="77777777" w:rsidR="00617B86" w:rsidRPr="0003337A" w:rsidRDefault="00617B86">
      <w:pPr>
        <w:spacing w:line="288" w:lineRule="auto"/>
        <w:jc w:val="both"/>
        <w:rPr>
          <w:szCs w:val="20"/>
          <w:lang w:val="en-US"/>
        </w:rPr>
      </w:pPr>
      <w:bookmarkStart w:id="0" w:name="_GoBack"/>
      <w:bookmarkEnd w:id="0"/>
    </w:p>
    <w:sectPr w:rsidR="00617B86" w:rsidRPr="0003337A" w:rsidSect="003B516D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DBFB0" w16cid:durableId="21346AE8"/>
  <w16cid:commentId w16cid:paraId="6DFB8576" w16cid:durableId="21346B1B"/>
  <w16cid:commentId w16cid:paraId="6C77ED82" w16cid:durableId="21346CE8"/>
  <w16cid:commentId w16cid:paraId="065D5E5E" w16cid:durableId="21346D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366A" w14:textId="77777777" w:rsidR="00592510" w:rsidRDefault="00592510" w:rsidP="005B5ABA">
      <w:pPr>
        <w:spacing w:line="240" w:lineRule="auto"/>
      </w:pPr>
      <w:r>
        <w:separator/>
      </w:r>
    </w:p>
  </w:endnote>
  <w:endnote w:type="continuationSeparator" w:id="0">
    <w:p w14:paraId="537E2EF4" w14:textId="77777777" w:rsidR="00592510" w:rsidRDefault="0059251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70AE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B6F5E78" wp14:editId="7A881A7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AC9A9D" w14:textId="77777777"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8B4416B" w14:textId="77777777"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65E9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763E822E" w14:textId="2246451C"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="003B66D9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 Sabine Maaßen, Bernhard </w:t>
                          </w:r>
                          <w:proofErr w:type="spellStart"/>
                          <w:r w:rsidR="003B66D9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14:paraId="57151685" w14:textId="77777777"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5F0DD73D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F5E78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0AC9A9D" w14:textId="77777777"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8B4416B" w14:textId="77777777"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65E9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763E822E" w14:textId="2246451C"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 w:rsidR="003B66D9"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 w:rsidR="003B66D9"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 w:rsidR="003B66D9"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 w:rsidR="003B66D9"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="003B66D9"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3B66D9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3B66D9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3B66D9">
                      <w:rPr>
                        <w:rFonts w:asciiTheme="majorHAnsi" w:hAnsiTheme="majorHAnsi"/>
                        <w:szCs w:val="14"/>
                      </w:rPr>
                      <w:t xml:space="preserve">, Dr. Sabine Maaßen, Bernhard </w:t>
                    </w:r>
                    <w:proofErr w:type="spellStart"/>
                    <w:r w:rsidR="003B66D9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57151685" w14:textId="77777777"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5F0DD73D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0049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B73DA7A" wp14:editId="1691422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7EF95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730C89D" w14:textId="63C4F654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55D00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458CFD7C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Bernhard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14:paraId="4CE55EB4" w14:textId="77777777"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166F055F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3DA7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97EF95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730C89D" w14:textId="63C4F654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55D00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458CFD7C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4CE55EB4" w14:textId="77777777"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166F055F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68C6" w14:textId="77777777" w:rsidR="00592510" w:rsidRDefault="00592510" w:rsidP="005B5ABA">
      <w:pPr>
        <w:spacing w:line="240" w:lineRule="auto"/>
      </w:pPr>
      <w:r>
        <w:separator/>
      </w:r>
    </w:p>
  </w:footnote>
  <w:footnote w:type="continuationSeparator" w:id="0">
    <w:p w14:paraId="19FE7BFF" w14:textId="77777777" w:rsidR="00592510" w:rsidRDefault="0059251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3D4E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462A046" wp14:editId="76AB564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1A9CA5" wp14:editId="65F8234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4999A" w14:textId="0E8AB315" w:rsidR="00E67FF9" w:rsidRPr="001E7E0A" w:rsidRDefault="00A54169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96DA0">
                            <w:rPr>
                              <w:noProof/>
                            </w:rPr>
                            <w:t>October 8, 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EA5A04F" w14:textId="4AA277B4" w:rsidR="00E67FF9" w:rsidRDefault="00EF754B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B96DA0">
                            <w:rPr>
                              <w:noProof/>
                            </w:rPr>
                            <w:t>3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B96DA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A9CA5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DA4999A" w14:textId="0E8AB315" w:rsidR="00E67FF9" w:rsidRPr="001E7E0A" w:rsidRDefault="00A54169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96DA0">
                      <w:rPr>
                        <w:noProof/>
                      </w:rPr>
                      <w:t>October 8, 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EA5A04F" w14:textId="4AA277B4" w:rsidR="00E67FF9" w:rsidRDefault="00EF754B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B96DA0">
                      <w:rPr>
                        <w:noProof/>
                      </w:rPr>
                      <w:t>3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B96DA0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1D4A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26BAD87" wp14:editId="07ED08B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54B">
      <w:t xml:space="preserve">Press </w:t>
    </w:r>
    <w:proofErr w:type="spellStart"/>
    <w:r w:rsidR="00EF754B"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pt;height:4.7pt" o:bullet="t">
        <v:imagedata r:id="rId1" o:title="Bullet_blau_RGB_klein"/>
      </v:shape>
    </w:pict>
  </w:numPicBullet>
  <w:numPicBullet w:numPicBulletId="1">
    <w:pict>
      <v:shape id="_x0000_i1027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503A"/>
    <w:rsid w:val="00006CFC"/>
    <w:rsid w:val="00010392"/>
    <w:rsid w:val="000106B6"/>
    <w:rsid w:val="00012598"/>
    <w:rsid w:val="00013973"/>
    <w:rsid w:val="000143CF"/>
    <w:rsid w:val="000159FD"/>
    <w:rsid w:val="00021A3E"/>
    <w:rsid w:val="00022818"/>
    <w:rsid w:val="000259EE"/>
    <w:rsid w:val="00025C91"/>
    <w:rsid w:val="000261E6"/>
    <w:rsid w:val="0003337A"/>
    <w:rsid w:val="00040FF0"/>
    <w:rsid w:val="000416B2"/>
    <w:rsid w:val="00041D56"/>
    <w:rsid w:val="000456EE"/>
    <w:rsid w:val="00047BF9"/>
    <w:rsid w:val="00056719"/>
    <w:rsid w:val="00056B18"/>
    <w:rsid w:val="0006281E"/>
    <w:rsid w:val="0006554E"/>
    <w:rsid w:val="00065D3B"/>
    <w:rsid w:val="000677D4"/>
    <w:rsid w:val="00067B08"/>
    <w:rsid w:val="0007325C"/>
    <w:rsid w:val="00085CC6"/>
    <w:rsid w:val="000863C5"/>
    <w:rsid w:val="00097807"/>
    <w:rsid w:val="000A3C08"/>
    <w:rsid w:val="000A40CF"/>
    <w:rsid w:val="000B07A1"/>
    <w:rsid w:val="000B6A80"/>
    <w:rsid w:val="000C6689"/>
    <w:rsid w:val="000C7196"/>
    <w:rsid w:val="000D0190"/>
    <w:rsid w:val="000D312E"/>
    <w:rsid w:val="000D4D6C"/>
    <w:rsid w:val="000D5867"/>
    <w:rsid w:val="000E45E7"/>
    <w:rsid w:val="000E478B"/>
    <w:rsid w:val="000F0B8B"/>
    <w:rsid w:val="000F62A0"/>
    <w:rsid w:val="00102C50"/>
    <w:rsid w:val="00106236"/>
    <w:rsid w:val="00123A8D"/>
    <w:rsid w:val="00123E66"/>
    <w:rsid w:val="001306E1"/>
    <w:rsid w:val="001364F9"/>
    <w:rsid w:val="00137A1B"/>
    <w:rsid w:val="00142A34"/>
    <w:rsid w:val="0014474F"/>
    <w:rsid w:val="001451D3"/>
    <w:rsid w:val="00146600"/>
    <w:rsid w:val="00153BEA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07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0825"/>
    <w:rsid w:val="001F2570"/>
    <w:rsid w:val="002030D0"/>
    <w:rsid w:val="00204E58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5E48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9F6"/>
    <w:rsid w:val="002E3C86"/>
    <w:rsid w:val="002F52AB"/>
    <w:rsid w:val="00304376"/>
    <w:rsid w:val="003046C6"/>
    <w:rsid w:val="00304A38"/>
    <w:rsid w:val="00311793"/>
    <w:rsid w:val="00315E81"/>
    <w:rsid w:val="003176DB"/>
    <w:rsid w:val="00323E6F"/>
    <w:rsid w:val="003277EB"/>
    <w:rsid w:val="00327CA2"/>
    <w:rsid w:val="00330565"/>
    <w:rsid w:val="003312D4"/>
    <w:rsid w:val="00331463"/>
    <w:rsid w:val="0033504E"/>
    <w:rsid w:val="003412BB"/>
    <w:rsid w:val="003440A4"/>
    <w:rsid w:val="003446A3"/>
    <w:rsid w:val="00344E08"/>
    <w:rsid w:val="00346C8B"/>
    <w:rsid w:val="00346F37"/>
    <w:rsid w:val="00347181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966"/>
    <w:rsid w:val="003A3CFA"/>
    <w:rsid w:val="003A578A"/>
    <w:rsid w:val="003A61FC"/>
    <w:rsid w:val="003B10F1"/>
    <w:rsid w:val="003B1E7E"/>
    <w:rsid w:val="003B3190"/>
    <w:rsid w:val="003B516D"/>
    <w:rsid w:val="003B66D9"/>
    <w:rsid w:val="003C0D41"/>
    <w:rsid w:val="003C3F58"/>
    <w:rsid w:val="003D1E87"/>
    <w:rsid w:val="003F068A"/>
    <w:rsid w:val="003F1CCB"/>
    <w:rsid w:val="00401345"/>
    <w:rsid w:val="00402466"/>
    <w:rsid w:val="00402E5D"/>
    <w:rsid w:val="004123F5"/>
    <w:rsid w:val="004159AF"/>
    <w:rsid w:val="004161F1"/>
    <w:rsid w:val="00420E4F"/>
    <w:rsid w:val="00424DC1"/>
    <w:rsid w:val="00425DDA"/>
    <w:rsid w:val="00427062"/>
    <w:rsid w:val="00437587"/>
    <w:rsid w:val="0044040F"/>
    <w:rsid w:val="00440D53"/>
    <w:rsid w:val="004454A2"/>
    <w:rsid w:val="00446EFC"/>
    <w:rsid w:val="00451D5D"/>
    <w:rsid w:val="00457F9F"/>
    <w:rsid w:val="004613B5"/>
    <w:rsid w:val="004630BC"/>
    <w:rsid w:val="004652B0"/>
    <w:rsid w:val="00466E32"/>
    <w:rsid w:val="00467F61"/>
    <w:rsid w:val="00474019"/>
    <w:rsid w:val="0047485C"/>
    <w:rsid w:val="00475BFC"/>
    <w:rsid w:val="00476EE2"/>
    <w:rsid w:val="00477103"/>
    <w:rsid w:val="00477A92"/>
    <w:rsid w:val="00485FCD"/>
    <w:rsid w:val="00490007"/>
    <w:rsid w:val="0049723B"/>
    <w:rsid w:val="004A7237"/>
    <w:rsid w:val="004B2512"/>
    <w:rsid w:val="004B4F01"/>
    <w:rsid w:val="004C1133"/>
    <w:rsid w:val="004C1E18"/>
    <w:rsid w:val="004C43B9"/>
    <w:rsid w:val="004D1918"/>
    <w:rsid w:val="004D4076"/>
    <w:rsid w:val="004D4520"/>
    <w:rsid w:val="004D47DE"/>
    <w:rsid w:val="004D627D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0ABA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C70"/>
    <w:rsid w:val="00573DC5"/>
    <w:rsid w:val="0057485F"/>
    <w:rsid w:val="00584019"/>
    <w:rsid w:val="00584295"/>
    <w:rsid w:val="005851CA"/>
    <w:rsid w:val="00585C45"/>
    <w:rsid w:val="0058604E"/>
    <w:rsid w:val="00592510"/>
    <w:rsid w:val="00593146"/>
    <w:rsid w:val="00594250"/>
    <w:rsid w:val="0059570E"/>
    <w:rsid w:val="005962EB"/>
    <w:rsid w:val="005A1A95"/>
    <w:rsid w:val="005A1EF6"/>
    <w:rsid w:val="005A5767"/>
    <w:rsid w:val="005B5ABA"/>
    <w:rsid w:val="005B7322"/>
    <w:rsid w:val="005C4C90"/>
    <w:rsid w:val="005C5006"/>
    <w:rsid w:val="005C6FEF"/>
    <w:rsid w:val="005D60CE"/>
    <w:rsid w:val="005E1853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17B86"/>
    <w:rsid w:val="00617DAF"/>
    <w:rsid w:val="00626461"/>
    <w:rsid w:val="00626FEE"/>
    <w:rsid w:val="006272B6"/>
    <w:rsid w:val="00632A81"/>
    <w:rsid w:val="0063584E"/>
    <w:rsid w:val="006366E0"/>
    <w:rsid w:val="00641CDA"/>
    <w:rsid w:val="00646D1A"/>
    <w:rsid w:val="006550EA"/>
    <w:rsid w:val="00656AF0"/>
    <w:rsid w:val="00660C5E"/>
    <w:rsid w:val="0067594B"/>
    <w:rsid w:val="00681BAF"/>
    <w:rsid w:val="006870AC"/>
    <w:rsid w:val="00690122"/>
    <w:rsid w:val="0069533D"/>
    <w:rsid w:val="006977CF"/>
    <w:rsid w:val="006A2F38"/>
    <w:rsid w:val="006B42AA"/>
    <w:rsid w:val="006C070F"/>
    <w:rsid w:val="006C1FC9"/>
    <w:rsid w:val="006C4DE2"/>
    <w:rsid w:val="006C6040"/>
    <w:rsid w:val="006D2BC1"/>
    <w:rsid w:val="006D76F9"/>
    <w:rsid w:val="006E3639"/>
    <w:rsid w:val="006E5B34"/>
    <w:rsid w:val="006F1C9D"/>
    <w:rsid w:val="006F3312"/>
    <w:rsid w:val="006F5AA5"/>
    <w:rsid w:val="006F5FFF"/>
    <w:rsid w:val="007065C5"/>
    <w:rsid w:val="00710D9D"/>
    <w:rsid w:val="007226A9"/>
    <w:rsid w:val="00724EF3"/>
    <w:rsid w:val="00726B2B"/>
    <w:rsid w:val="00741236"/>
    <w:rsid w:val="00741356"/>
    <w:rsid w:val="00743CA5"/>
    <w:rsid w:val="00746FED"/>
    <w:rsid w:val="00755DC2"/>
    <w:rsid w:val="00766835"/>
    <w:rsid w:val="00777040"/>
    <w:rsid w:val="00781610"/>
    <w:rsid w:val="00782FD3"/>
    <w:rsid w:val="00783750"/>
    <w:rsid w:val="00783965"/>
    <w:rsid w:val="00785030"/>
    <w:rsid w:val="00787F97"/>
    <w:rsid w:val="00792318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7F7B47"/>
    <w:rsid w:val="00800C41"/>
    <w:rsid w:val="00804B5A"/>
    <w:rsid w:val="00806FFB"/>
    <w:rsid w:val="00810089"/>
    <w:rsid w:val="008177E3"/>
    <w:rsid w:val="00817BA6"/>
    <w:rsid w:val="00820CEF"/>
    <w:rsid w:val="008229FE"/>
    <w:rsid w:val="0082487B"/>
    <w:rsid w:val="0083279D"/>
    <w:rsid w:val="00841D01"/>
    <w:rsid w:val="00844717"/>
    <w:rsid w:val="00855504"/>
    <w:rsid w:val="008557F5"/>
    <w:rsid w:val="00855D00"/>
    <w:rsid w:val="0085632E"/>
    <w:rsid w:val="00862A37"/>
    <w:rsid w:val="0086617F"/>
    <w:rsid w:val="00872BDE"/>
    <w:rsid w:val="00874877"/>
    <w:rsid w:val="0087668E"/>
    <w:rsid w:val="00880B0A"/>
    <w:rsid w:val="00882945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D54E5"/>
    <w:rsid w:val="008E6AF9"/>
    <w:rsid w:val="008E7176"/>
    <w:rsid w:val="008F1C7C"/>
    <w:rsid w:val="008F2FF4"/>
    <w:rsid w:val="00904AE5"/>
    <w:rsid w:val="00905971"/>
    <w:rsid w:val="00905E94"/>
    <w:rsid w:val="00906D8B"/>
    <w:rsid w:val="00910125"/>
    <w:rsid w:val="009110E9"/>
    <w:rsid w:val="00915BD6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2C6E"/>
    <w:rsid w:val="0098312D"/>
    <w:rsid w:val="00986AB1"/>
    <w:rsid w:val="00994127"/>
    <w:rsid w:val="0099520D"/>
    <w:rsid w:val="009A2335"/>
    <w:rsid w:val="009A2DBC"/>
    <w:rsid w:val="009A33D3"/>
    <w:rsid w:val="009B014F"/>
    <w:rsid w:val="009B30C3"/>
    <w:rsid w:val="009B57CB"/>
    <w:rsid w:val="009B6480"/>
    <w:rsid w:val="009B6F32"/>
    <w:rsid w:val="009B72A2"/>
    <w:rsid w:val="009C0EFE"/>
    <w:rsid w:val="009C5AA9"/>
    <w:rsid w:val="009C7BAD"/>
    <w:rsid w:val="009D2BE0"/>
    <w:rsid w:val="009E21B5"/>
    <w:rsid w:val="009F1C0D"/>
    <w:rsid w:val="009F576B"/>
    <w:rsid w:val="009F711D"/>
    <w:rsid w:val="00A03490"/>
    <w:rsid w:val="00A13E52"/>
    <w:rsid w:val="00A14FF4"/>
    <w:rsid w:val="00A15EF3"/>
    <w:rsid w:val="00A16F76"/>
    <w:rsid w:val="00A247B3"/>
    <w:rsid w:val="00A429FE"/>
    <w:rsid w:val="00A4701A"/>
    <w:rsid w:val="00A51FAE"/>
    <w:rsid w:val="00A54169"/>
    <w:rsid w:val="00A54FA1"/>
    <w:rsid w:val="00A56A1B"/>
    <w:rsid w:val="00A57961"/>
    <w:rsid w:val="00A64592"/>
    <w:rsid w:val="00A65004"/>
    <w:rsid w:val="00A658EA"/>
    <w:rsid w:val="00A67796"/>
    <w:rsid w:val="00A67B90"/>
    <w:rsid w:val="00A70C82"/>
    <w:rsid w:val="00A70ED2"/>
    <w:rsid w:val="00A972D1"/>
    <w:rsid w:val="00AA2828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4FE3"/>
    <w:rsid w:val="00B304A9"/>
    <w:rsid w:val="00B448EB"/>
    <w:rsid w:val="00B56DC4"/>
    <w:rsid w:val="00B579A7"/>
    <w:rsid w:val="00B57E20"/>
    <w:rsid w:val="00B61DEE"/>
    <w:rsid w:val="00B65AEB"/>
    <w:rsid w:val="00B70BF6"/>
    <w:rsid w:val="00B745BC"/>
    <w:rsid w:val="00B77C8B"/>
    <w:rsid w:val="00B81A38"/>
    <w:rsid w:val="00B820A5"/>
    <w:rsid w:val="00B841AF"/>
    <w:rsid w:val="00B846E0"/>
    <w:rsid w:val="00B85819"/>
    <w:rsid w:val="00B87D83"/>
    <w:rsid w:val="00B9508B"/>
    <w:rsid w:val="00B96DA0"/>
    <w:rsid w:val="00B97794"/>
    <w:rsid w:val="00B97E56"/>
    <w:rsid w:val="00BA0C29"/>
    <w:rsid w:val="00BB6D8E"/>
    <w:rsid w:val="00BC231C"/>
    <w:rsid w:val="00BC760A"/>
    <w:rsid w:val="00BD0883"/>
    <w:rsid w:val="00BD3EE5"/>
    <w:rsid w:val="00BD4078"/>
    <w:rsid w:val="00BD5051"/>
    <w:rsid w:val="00C01794"/>
    <w:rsid w:val="00C05467"/>
    <w:rsid w:val="00C07A8B"/>
    <w:rsid w:val="00C124EF"/>
    <w:rsid w:val="00C129F8"/>
    <w:rsid w:val="00C30C7B"/>
    <w:rsid w:val="00C33ECD"/>
    <w:rsid w:val="00C3733B"/>
    <w:rsid w:val="00C436C7"/>
    <w:rsid w:val="00C444D8"/>
    <w:rsid w:val="00C50779"/>
    <w:rsid w:val="00C61CF1"/>
    <w:rsid w:val="00C62F60"/>
    <w:rsid w:val="00C660C2"/>
    <w:rsid w:val="00C73BC2"/>
    <w:rsid w:val="00C73D52"/>
    <w:rsid w:val="00C85FA8"/>
    <w:rsid w:val="00C90A0B"/>
    <w:rsid w:val="00C93B52"/>
    <w:rsid w:val="00C95F5A"/>
    <w:rsid w:val="00CA06E8"/>
    <w:rsid w:val="00CA344E"/>
    <w:rsid w:val="00CA4CEB"/>
    <w:rsid w:val="00CB1C0C"/>
    <w:rsid w:val="00CB4F7F"/>
    <w:rsid w:val="00CC0F49"/>
    <w:rsid w:val="00CC6364"/>
    <w:rsid w:val="00CC7769"/>
    <w:rsid w:val="00CD2436"/>
    <w:rsid w:val="00CD3127"/>
    <w:rsid w:val="00CD4852"/>
    <w:rsid w:val="00CE0E65"/>
    <w:rsid w:val="00CE1ACD"/>
    <w:rsid w:val="00CE59D8"/>
    <w:rsid w:val="00CF0342"/>
    <w:rsid w:val="00CF2376"/>
    <w:rsid w:val="00CF6ABB"/>
    <w:rsid w:val="00D003F8"/>
    <w:rsid w:val="00D01FFB"/>
    <w:rsid w:val="00D070AE"/>
    <w:rsid w:val="00D074F2"/>
    <w:rsid w:val="00D15C12"/>
    <w:rsid w:val="00D17AD6"/>
    <w:rsid w:val="00D241AC"/>
    <w:rsid w:val="00D245E2"/>
    <w:rsid w:val="00D257E6"/>
    <w:rsid w:val="00D25937"/>
    <w:rsid w:val="00D300FB"/>
    <w:rsid w:val="00D32D04"/>
    <w:rsid w:val="00D335B3"/>
    <w:rsid w:val="00D42B7D"/>
    <w:rsid w:val="00D503B9"/>
    <w:rsid w:val="00D50499"/>
    <w:rsid w:val="00D515C3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0998"/>
    <w:rsid w:val="00DB65B2"/>
    <w:rsid w:val="00DC4452"/>
    <w:rsid w:val="00DC62C6"/>
    <w:rsid w:val="00DC6534"/>
    <w:rsid w:val="00DD114E"/>
    <w:rsid w:val="00DD3094"/>
    <w:rsid w:val="00DD5F4F"/>
    <w:rsid w:val="00DE23A6"/>
    <w:rsid w:val="00DE2408"/>
    <w:rsid w:val="00DE50C7"/>
    <w:rsid w:val="00E00269"/>
    <w:rsid w:val="00E03946"/>
    <w:rsid w:val="00E051BE"/>
    <w:rsid w:val="00E1377C"/>
    <w:rsid w:val="00E20C1F"/>
    <w:rsid w:val="00E24A31"/>
    <w:rsid w:val="00E25A1D"/>
    <w:rsid w:val="00E27D5E"/>
    <w:rsid w:val="00E3039A"/>
    <w:rsid w:val="00E35499"/>
    <w:rsid w:val="00E40690"/>
    <w:rsid w:val="00E407DA"/>
    <w:rsid w:val="00E46B80"/>
    <w:rsid w:val="00E46E37"/>
    <w:rsid w:val="00E46E95"/>
    <w:rsid w:val="00E504B2"/>
    <w:rsid w:val="00E57B22"/>
    <w:rsid w:val="00E6687B"/>
    <w:rsid w:val="00E67FF9"/>
    <w:rsid w:val="00E707F4"/>
    <w:rsid w:val="00E72E7F"/>
    <w:rsid w:val="00E756E7"/>
    <w:rsid w:val="00E77D96"/>
    <w:rsid w:val="00E82696"/>
    <w:rsid w:val="00E874B9"/>
    <w:rsid w:val="00E87B48"/>
    <w:rsid w:val="00E909AB"/>
    <w:rsid w:val="00E94BD9"/>
    <w:rsid w:val="00E97A69"/>
    <w:rsid w:val="00EA00D1"/>
    <w:rsid w:val="00EA1C66"/>
    <w:rsid w:val="00EC0118"/>
    <w:rsid w:val="00EC0C31"/>
    <w:rsid w:val="00EC103B"/>
    <w:rsid w:val="00ED22CB"/>
    <w:rsid w:val="00ED4EEF"/>
    <w:rsid w:val="00EE05F3"/>
    <w:rsid w:val="00EE4A53"/>
    <w:rsid w:val="00EE58E0"/>
    <w:rsid w:val="00EF754B"/>
    <w:rsid w:val="00EF768D"/>
    <w:rsid w:val="00F00F0D"/>
    <w:rsid w:val="00F01A7D"/>
    <w:rsid w:val="00F01E0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27DB6"/>
    <w:rsid w:val="00F3073C"/>
    <w:rsid w:val="00F3110D"/>
    <w:rsid w:val="00F31AA9"/>
    <w:rsid w:val="00F4093A"/>
    <w:rsid w:val="00F51811"/>
    <w:rsid w:val="00F5603C"/>
    <w:rsid w:val="00F67BFF"/>
    <w:rsid w:val="00F73E27"/>
    <w:rsid w:val="00F8487A"/>
    <w:rsid w:val="00F934AC"/>
    <w:rsid w:val="00F96ECB"/>
    <w:rsid w:val="00FA4AC3"/>
    <w:rsid w:val="00FA719A"/>
    <w:rsid w:val="00FA79C7"/>
    <w:rsid w:val="00FB20DF"/>
    <w:rsid w:val="00FB449A"/>
    <w:rsid w:val="00FB53ED"/>
    <w:rsid w:val="00FB5E94"/>
    <w:rsid w:val="00FC42FA"/>
    <w:rsid w:val="00FC44F7"/>
    <w:rsid w:val="00FD23C7"/>
    <w:rsid w:val="00FD768B"/>
    <w:rsid w:val="00FF37C8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CCEA5"/>
  <w15:docId w15:val="{F79DAD82-334E-47FF-A265-B892EE9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5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A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AEB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AEB"/>
    <w:rPr>
      <w:b/>
      <w:bCs/>
      <w:color w:val="000000" w:themeColor="text1"/>
      <w:sz w:val="20"/>
      <w:szCs w:val="20"/>
    </w:rPr>
  </w:style>
  <w:style w:type="paragraph" w:customStyle="1" w:styleId="paragraph">
    <w:name w:val="paragraph"/>
    <w:basedOn w:val="Standard"/>
    <w:rsid w:val="00A2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tlid-translation">
    <w:name w:val="tlid-translation"/>
    <w:basedOn w:val="Absatz-Standardschriftart"/>
    <w:rsid w:val="00A247B3"/>
  </w:style>
  <w:style w:type="character" w:styleId="BesuchterLink">
    <w:name w:val="FollowedHyperlink"/>
    <w:basedOn w:val="Absatz-Standardschriftart"/>
    <w:uiPriority w:val="99"/>
    <w:semiHidden/>
    <w:unhideWhenUsed/>
    <w:rsid w:val="000E4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yssenkrupp-steel.com/de/" TargetMode="External"/><Relationship Id="rId13" Type="http://schemas.openxmlformats.org/officeDocument/2006/relationships/hyperlink" Target="mailto:nils.pfennig@thyssenkrupp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open-grid-europ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quino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hyssenkrupp-ste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242D-DECF-4D4D-9237-7F0985E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Pfennig, Nils</cp:lastModifiedBy>
  <cp:revision>8</cp:revision>
  <cp:lastPrinted>2019-10-09T13:39:00Z</cp:lastPrinted>
  <dcterms:created xsi:type="dcterms:W3CDTF">2019-10-07T13:13:00Z</dcterms:created>
  <dcterms:modified xsi:type="dcterms:W3CDTF">2019-10-09T13:40:00Z</dcterms:modified>
</cp:coreProperties>
</file>