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566CDA" w:rsidRPr="00720CFC" w14:paraId="3DC40C7C" w14:textId="77777777" w:rsidTr="008D3DFA">
        <w:trPr>
          <w:trHeight w:val="45"/>
        </w:trPr>
        <w:tc>
          <w:tcPr>
            <w:tcW w:w="7655" w:type="dxa"/>
          </w:tcPr>
          <w:p w14:paraId="55A0768D" w14:textId="77777777" w:rsidR="008D3DFA" w:rsidRPr="00720CFC" w:rsidRDefault="008D3DFA" w:rsidP="00566CDA">
            <w:pPr>
              <w:jc w:val="both"/>
              <w:rPr>
                <w:noProof/>
                <w:color w:val="auto"/>
                <w:sz w:val="22"/>
                <w:lang w:val="en-US" w:eastAsia="de-DE"/>
              </w:rPr>
            </w:pPr>
          </w:p>
        </w:tc>
        <w:tc>
          <w:tcPr>
            <w:tcW w:w="1724" w:type="dxa"/>
          </w:tcPr>
          <w:p w14:paraId="07F0D911" w14:textId="77777777" w:rsidR="008D3DFA" w:rsidRPr="00720CFC" w:rsidRDefault="008D3DFA" w:rsidP="00566CDA">
            <w:pPr>
              <w:pStyle w:val="BusinessArea"/>
              <w:jc w:val="both"/>
              <w:rPr>
                <w:color w:val="auto"/>
                <w:szCs w:val="14"/>
                <w:lang w:val="en-US"/>
              </w:rPr>
            </w:pPr>
          </w:p>
        </w:tc>
      </w:tr>
      <w:tr w:rsidR="00566CDA" w:rsidRPr="00720CFC" w14:paraId="2D4AF4C3" w14:textId="77777777" w:rsidTr="001E7E0A">
        <w:trPr>
          <w:trHeight w:val="408"/>
        </w:trPr>
        <w:tc>
          <w:tcPr>
            <w:tcW w:w="7655" w:type="dxa"/>
          </w:tcPr>
          <w:p w14:paraId="251FCA70" w14:textId="77777777" w:rsidR="001E7E0A" w:rsidRPr="00720CFC" w:rsidRDefault="001E7E0A" w:rsidP="00566CDA">
            <w:pPr>
              <w:jc w:val="both"/>
              <w:rPr>
                <w:color w:val="auto"/>
                <w:sz w:val="22"/>
                <w:lang w:val="en-US"/>
              </w:rPr>
            </w:pPr>
          </w:p>
        </w:tc>
        <w:tc>
          <w:tcPr>
            <w:tcW w:w="1724" w:type="dxa"/>
          </w:tcPr>
          <w:p w14:paraId="4FA5F8E9" w14:textId="77777777" w:rsidR="001E7E0A" w:rsidRPr="00720CFC" w:rsidRDefault="001E7E0A" w:rsidP="00566CDA">
            <w:pPr>
              <w:pStyle w:val="BusinessArea"/>
              <w:jc w:val="both"/>
              <w:rPr>
                <w:color w:val="auto"/>
                <w:szCs w:val="14"/>
                <w:lang w:val="en-US"/>
              </w:rPr>
            </w:pPr>
          </w:p>
        </w:tc>
      </w:tr>
      <w:tr w:rsidR="001E7E0A" w:rsidRPr="00720CFC" w14:paraId="0A38C77E" w14:textId="77777777" w:rsidTr="001E7E0A">
        <w:trPr>
          <w:trHeight w:val="992"/>
        </w:trPr>
        <w:tc>
          <w:tcPr>
            <w:tcW w:w="7655" w:type="dxa"/>
          </w:tcPr>
          <w:p w14:paraId="2F9CA8D2" w14:textId="77777777" w:rsidR="001E7E0A" w:rsidRPr="00720CFC" w:rsidRDefault="001E7E0A" w:rsidP="00566CDA">
            <w:pPr>
              <w:pStyle w:val="Absenderadresse1"/>
              <w:jc w:val="both"/>
              <w:rPr>
                <w:color w:val="auto"/>
                <w:sz w:val="22"/>
                <w:lang w:val="en-US"/>
              </w:rPr>
            </w:pPr>
          </w:p>
        </w:tc>
        <w:tc>
          <w:tcPr>
            <w:tcW w:w="1724" w:type="dxa"/>
          </w:tcPr>
          <w:p w14:paraId="28053ACF" w14:textId="641242F7" w:rsidR="001E7E0A" w:rsidRPr="00720CFC" w:rsidRDefault="00893DB6" w:rsidP="00566CDA">
            <w:pPr>
              <w:pStyle w:val="Datumsangabe"/>
              <w:jc w:val="both"/>
              <w:rPr>
                <w:color w:val="auto"/>
                <w:szCs w:val="14"/>
                <w:lang w:val="en-US"/>
              </w:rPr>
            </w:pPr>
            <w:r w:rsidRPr="00720CFC">
              <w:rPr>
                <w:color w:val="auto"/>
                <w:szCs w:val="14"/>
                <w:lang w:val="en-US"/>
              </w:rPr>
              <w:t xml:space="preserve">December </w:t>
            </w:r>
            <w:r w:rsidR="00384D19" w:rsidRPr="00720CFC">
              <w:rPr>
                <w:color w:val="auto"/>
                <w:szCs w:val="14"/>
                <w:lang w:val="en-US"/>
              </w:rPr>
              <w:t>3</w:t>
            </w:r>
            <w:r w:rsidRPr="00720CFC">
              <w:rPr>
                <w:color w:val="auto"/>
                <w:szCs w:val="14"/>
                <w:lang w:val="en-US"/>
              </w:rPr>
              <w:t xml:space="preserve">, </w:t>
            </w:r>
            <w:r w:rsidR="00DF3B16" w:rsidRPr="00720CFC">
              <w:rPr>
                <w:color w:val="auto"/>
                <w:szCs w:val="14"/>
                <w:lang w:val="en-US"/>
              </w:rPr>
              <w:t>2020</w:t>
            </w:r>
          </w:p>
          <w:p w14:paraId="6BADEBB7" w14:textId="36D69CDB" w:rsidR="001E7E0A" w:rsidRPr="00720CFC" w:rsidRDefault="00893DB6" w:rsidP="00F74CC4">
            <w:pPr>
              <w:pStyle w:val="Seitenzahlangabe"/>
              <w:jc w:val="both"/>
              <w:rPr>
                <w:color w:val="auto"/>
                <w:szCs w:val="14"/>
                <w:lang w:val="en-US"/>
              </w:rPr>
            </w:pPr>
            <w:r w:rsidRPr="00720CFC">
              <w:rPr>
                <w:color w:val="auto"/>
                <w:szCs w:val="14"/>
                <w:lang w:val="en-US"/>
              </w:rPr>
              <w:t>Page</w:t>
            </w:r>
            <w:r w:rsidR="001E7E0A" w:rsidRPr="00720CFC">
              <w:rPr>
                <w:color w:val="auto"/>
                <w:szCs w:val="14"/>
                <w:lang w:val="en-US"/>
              </w:rPr>
              <w:t xml:space="preserve"> </w:t>
            </w:r>
            <w:r w:rsidR="001E7E0A" w:rsidRPr="00720CFC">
              <w:rPr>
                <w:color w:val="auto"/>
                <w:szCs w:val="14"/>
                <w:lang w:val="en-US"/>
              </w:rPr>
              <w:fldChar w:fldCharType="begin"/>
            </w:r>
            <w:r w:rsidR="001E7E0A" w:rsidRPr="00720CFC">
              <w:rPr>
                <w:color w:val="auto"/>
                <w:szCs w:val="14"/>
                <w:lang w:val="en-US"/>
              </w:rPr>
              <w:instrText xml:space="preserve"> PAGE   \* MERGEFORMAT </w:instrText>
            </w:r>
            <w:r w:rsidR="001E7E0A" w:rsidRPr="00720CFC">
              <w:rPr>
                <w:color w:val="auto"/>
                <w:szCs w:val="14"/>
                <w:lang w:val="en-US"/>
              </w:rPr>
              <w:fldChar w:fldCharType="separate"/>
            </w:r>
            <w:r w:rsidR="008175D8">
              <w:rPr>
                <w:noProof/>
                <w:color w:val="auto"/>
                <w:szCs w:val="14"/>
                <w:lang w:val="en-US"/>
              </w:rPr>
              <w:t>1</w:t>
            </w:r>
            <w:r w:rsidR="001E7E0A" w:rsidRPr="00720CFC">
              <w:rPr>
                <w:color w:val="auto"/>
                <w:szCs w:val="14"/>
                <w:lang w:val="en-US"/>
              </w:rPr>
              <w:fldChar w:fldCharType="end"/>
            </w:r>
            <w:r w:rsidR="001E7E0A" w:rsidRPr="00720CFC">
              <w:rPr>
                <w:color w:val="auto"/>
                <w:szCs w:val="14"/>
                <w:lang w:val="en-US"/>
              </w:rPr>
              <w:t>/</w:t>
            </w:r>
            <w:r w:rsidR="00F74CC4">
              <w:rPr>
                <w:color w:val="auto"/>
                <w:szCs w:val="14"/>
                <w:lang w:val="en-US"/>
              </w:rPr>
              <w:t>4</w:t>
            </w:r>
          </w:p>
        </w:tc>
      </w:tr>
    </w:tbl>
    <w:p w14:paraId="3F49D190" w14:textId="77777777" w:rsidR="00DE2408" w:rsidRPr="00720CFC" w:rsidRDefault="00DE2408" w:rsidP="00566CDA">
      <w:pPr>
        <w:pStyle w:val="StandardWeb1"/>
        <w:spacing w:line="360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0DF96246" w14:textId="1BD149AC" w:rsidR="00566CDA" w:rsidRPr="00720CFC" w:rsidRDefault="00351351" w:rsidP="005F4CC0">
      <w:pPr>
        <w:pStyle w:val="Listenabsatz"/>
        <w:spacing w:line="240" w:lineRule="auto"/>
        <w:ind w:left="0"/>
        <w:jc w:val="both"/>
        <w:rPr>
          <w:rFonts w:cs="RWE Sans"/>
          <w:b/>
          <w:color w:val="auto"/>
          <w:szCs w:val="20"/>
          <w:lang w:val="en-US"/>
        </w:rPr>
      </w:pPr>
      <w:r w:rsidRPr="00720CFC">
        <w:rPr>
          <w:rFonts w:cs="RWE Sans"/>
          <w:b/>
          <w:color w:val="auto"/>
          <w:szCs w:val="20"/>
          <w:lang w:val="en-US"/>
        </w:rPr>
        <w:t>Gr</w:t>
      </w:r>
      <w:r w:rsidR="00893DB6" w:rsidRPr="00720CFC">
        <w:rPr>
          <w:rFonts w:cs="RWE Sans"/>
          <w:b/>
          <w:color w:val="auto"/>
          <w:szCs w:val="20"/>
          <w:lang w:val="en-US"/>
        </w:rPr>
        <w:t>een hydrogen f</w:t>
      </w:r>
      <w:r w:rsidR="00C268EC">
        <w:rPr>
          <w:rFonts w:cs="RWE Sans"/>
          <w:b/>
          <w:color w:val="auto"/>
          <w:szCs w:val="20"/>
          <w:lang w:val="en-US"/>
        </w:rPr>
        <w:t>o</w:t>
      </w:r>
      <w:r w:rsidR="00893DB6" w:rsidRPr="00720CFC">
        <w:rPr>
          <w:rFonts w:cs="RWE Sans"/>
          <w:b/>
          <w:color w:val="auto"/>
          <w:szCs w:val="20"/>
          <w:lang w:val="en-US"/>
        </w:rPr>
        <w:t xml:space="preserve">r green </w:t>
      </w:r>
      <w:r w:rsidR="007670FA">
        <w:rPr>
          <w:rFonts w:cs="RWE Sans"/>
          <w:b/>
          <w:color w:val="auto"/>
          <w:szCs w:val="20"/>
          <w:lang w:val="en-US"/>
        </w:rPr>
        <w:t>s</w:t>
      </w:r>
      <w:r w:rsidR="00893DB6" w:rsidRPr="00720CFC">
        <w:rPr>
          <w:rFonts w:cs="RWE Sans"/>
          <w:b/>
          <w:color w:val="auto"/>
          <w:szCs w:val="20"/>
          <w:lang w:val="en-US"/>
        </w:rPr>
        <w:t xml:space="preserve">teel made in </w:t>
      </w:r>
      <w:r w:rsidR="00955D16" w:rsidRPr="00720CFC">
        <w:rPr>
          <w:rFonts w:cs="RWE Sans"/>
          <w:b/>
          <w:color w:val="auto"/>
          <w:szCs w:val="20"/>
          <w:lang w:val="en-US"/>
        </w:rPr>
        <w:t>Duisburg</w:t>
      </w:r>
      <w:r w:rsidR="005F4CC0" w:rsidRPr="00720CFC">
        <w:rPr>
          <w:rFonts w:cs="RWE Sans"/>
          <w:b/>
          <w:color w:val="auto"/>
          <w:szCs w:val="20"/>
          <w:lang w:val="en-US"/>
        </w:rPr>
        <w:t xml:space="preserve">: </w:t>
      </w:r>
      <w:r w:rsidR="004B0EA6" w:rsidRPr="00720CFC">
        <w:rPr>
          <w:rFonts w:cs="RWE Sans"/>
          <w:b/>
          <w:color w:val="auto"/>
          <w:szCs w:val="20"/>
          <w:lang w:val="en-US"/>
        </w:rPr>
        <w:t>STEAG</w:t>
      </w:r>
      <w:r w:rsidR="007B5DC9" w:rsidRPr="00720CFC">
        <w:rPr>
          <w:rFonts w:cs="RWE Sans"/>
          <w:b/>
          <w:color w:val="auto"/>
          <w:szCs w:val="20"/>
          <w:lang w:val="en-US"/>
        </w:rPr>
        <w:t xml:space="preserve"> </w:t>
      </w:r>
      <w:r w:rsidR="00893DB6" w:rsidRPr="00720CFC">
        <w:rPr>
          <w:rFonts w:cs="RWE Sans"/>
          <w:b/>
          <w:color w:val="auto"/>
          <w:szCs w:val="20"/>
          <w:lang w:val="en-US"/>
        </w:rPr>
        <w:t>a</w:t>
      </w:r>
      <w:r w:rsidR="007B5DC9" w:rsidRPr="00720CFC">
        <w:rPr>
          <w:rFonts w:cs="RWE Sans"/>
          <w:b/>
          <w:color w:val="auto"/>
          <w:szCs w:val="20"/>
          <w:lang w:val="en-US"/>
        </w:rPr>
        <w:t xml:space="preserve">nd </w:t>
      </w:r>
      <w:proofErr w:type="spellStart"/>
      <w:r w:rsidR="00CB3D9D" w:rsidRPr="00720CFC">
        <w:rPr>
          <w:rFonts w:cs="RWE Sans"/>
          <w:b/>
          <w:color w:val="auto"/>
          <w:szCs w:val="20"/>
          <w:lang w:val="en-US"/>
        </w:rPr>
        <w:t>thyssenkrupp</w:t>
      </w:r>
      <w:proofErr w:type="spellEnd"/>
      <w:r w:rsidR="00CB3D9D" w:rsidRPr="00720CFC">
        <w:rPr>
          <w:rFonts w:cs="RWE Sans"/>
          <w:b/>
          <w:color w:val="auto"/>
          <w:szCs w:val="20"/>
          <w:lang w:val="en-US"/>
        </w:rPr>
        <w:t xml:space="preserve"> </w:t>
      </w:r>
      <w:r w:rsidR="00893DB6" w:rsidRPr="00720CFC">
        <w:rPr>
          <w:rFonts w:cs="RWE Sans"/>
          <w:b/>
          <w:color w:val="auto"/>
          <w:szCs w:val="20"/>
          <w:lang w:val="en-US"/>
        </w:rPr>
        <w:t xml:space="preserve">are planning joint hydrogen project </w:t>
      </w:r>
    </w:p>
    <w:p w14:paraId="333BCC8E" w14:textId="77777777" w:rsidR="004B0EA6" w:rsidRPr="00720CFC" w:rsidRDefault="004B0EA6" w:rsidP="005F4CC0">
      <w:pPr>
        <w:pStyle w:val="Listenabsatz"/>
        <w:spacing w:line="240" w:lineRule="auto"/>
        <w:ind w:left="0"/>
        <w:jc w:val="both"/>
        <w:rPr>
          <w:rFonts w:cs="RWE Sans"/>
          <w:b/>
          <w:color w:val="auto"/>
          <w:szCs w:val="20"/>
          <w:lang w:val="en-US"/>
        </w:rPr>
      </w:pPr>
    </w:p>
    <w:p w14:paraId="1823351C" w14:textId="1257C6CA" w:rsidR="006F0AB4" w:rsidRPr="00720CFC" w:rsidRDefault="00893DB6" w:rsidP="00CB3D9D">
      <w:pPr>
        <w:pStyle w:val="Listenabsatz"/>
        <w:widowControl w:val="0"/>
        <w:numPr>
          <w:ilvl w:val="0"/>
          <w:numId w:val="28"/>
        </w:numPr>
        <w:tabs>
          <w:tab w:val="left" w:pos="497"/>
        </w:tabs>
        <w:autoSpaceDE w:val="0"/>
        <w:autoSpaceDN w:val="0"/>
        <w:spacing w:before="1" w:line="280" w:lineRule="exact"/>
        <w:ind w:left="499" w:hanging="499"/>
        <w:contextualSpacing w:val="0"/>
        <w:jc w:val="both"/>
        <w:rPr>
          <w:rFonts w:cs="RWE Sans"/>
          <w:b/>
          <w:color w:val="auto"/>
          <w:szCs w:val="20"/>
          <w:lang w:val="en-US"/>
        </w:rPr>
      </w:pPr>
      <w:r w:rsidRPr="00720CFC">
        <w:rPr>
          <w:rFonts w:cs="RWE Sans"/>
          <w:b/>
          <w:color w:val="auto"/>
          <w:szCs w:val="20"/>
          <w:lang w:val="en-US"/>
        </w:rPr>
        <w:t xml:space="preserve">Joint feasibility study </w:t>
      </w:r>
      <w:r w:rsidR="00C268EC">
        <w:rPr>
          <w:rFonts w:cs="RWE Sans"/>
          <w:b/>
          <w:color w:val="auto"/>
          <w:szCs w:val="20"/>
          <w:lang w:val="en-US"/>
        </w:rPr>
        <w:t>to be</w:t>
      </w:r>
      <w:r w:rsidRPr="00720CFC">
        <w:rPr>
          <w:rFonts w:cs="RWE Sans"/>
          <w:b/>
          <w:color w:val="auto"/>
          <w:szCs w:val="20"/>
          <w:lang w:val="en-US"/>
        </w:rPr>
        <w:t xml:space="preserve"> the basis for project development and hydrogen h</w:t>
      </w:r>
      <w:r w:rsidR="007B5DC9" w:rsidRPr="00720CFC">
        <w:rPr>
          <w:rFonts w:cs="RWE Sans"/>
          <w:b/>
          <w:color w:val="auto"/>
          <w:szCs w:val="20"/>
          <w:lang w:val="en-US"/>
        </w:rPr>
        <w:t xml:space="preserve">ub </w:t>
      </w:r>
    </w:p>
    <w:p w14:paraId="19B93EA1" w14:textId="47040B66" w:rsidR="004B0EA6" w:rsidRPr="00720CFC" w:rsidRDefault="007670FA" w:rsidP="00CB3D9D">
      <w:pPr>
        <w:pStyle w:val="Listenabsatz"/>
        <w:widowControl w:val="0"/>
        <w:numPr>
          <w:ilvl w:val="0"/>
          <w:numId w:val="28"/>
        </w:numPr>
        <w:tabs>
          <w:tab w:val="left" w:pos="497"/>
        </w:tabs>
        <w:autoSpaceDE w:val="0"/>
        <w:autoSpaceDN w:val="0"/>
        <w:spacing w:before="1" w:line="280" w:lineRule="exact"/>
        <w:ind w:left="499" w:hanging="499"/>
        <w:contextualSpacing w:val="0"/>
        <w:jc w:val="both"/>
        <w:rPr>
          <w:rFonts w:cs="RWE Sans"/>
          <w:b/>
          <w:color w:val="auto"/>
          <w:szCs w:val="20"/>
          <w:lang w:val="en-US"/>
        </w:rPr>
      </w:pPr>
      <w:r>
        <w:rPr>
          <w:rFonts w:cs="RWE Sans"/>
          <w:b/>
          <w:color w:val="auto"/>
          <w:szCs w:val="20"/>
          <w:lang w:val="en-US"/>
        </w:rPr>
        <w:t>Water</w:t>
      </w:r>
      <w:r w:rsidRPr="00720CFC">
        <w:rPr>
          <w:rFonts w:cs="RWE Sans"/>
          <w:b/>
          <w:color w:val="auto"/>
          <w:szCs w:val="20"/>
          <w:lang w:val="en-US"/>
        </w:rPr>
        <w:t xml:space="preserve"> </w:t>
      </w:r>
      <w:r w:rsidR="00893DB6" w:rsidRPr="00720CFC">
        <w:rPr>
          <w:rFonts w:cs="RWE Sans"/>
          <w:b/>
          <w:color w:val="auto"/>
          <w:szCs w:val="20"/>
          <w:lang w:val="en-US"/>
        </w:rPr>
        <w:t xml:space="preserve">electrolysis on </w:t>
      </w:r>
      <w:r w:rsidR="004B0EA6" w:rsidRPr="00720CFC">
        <w:rPr>
          <w:rFonts w:cs="RWE Sans"/>
          <w:b/>
          <w:color w:val="auto"/>
          <w:szCs w:val="20"/>
          <w:lang w:val="en-US"/>
        </w:rPr>
        <w:t>STEAG</w:t>
      </w:r>
      <w:r w:rsidR="00893DB6" w:rsidRPr="00720CFC">
        <w:rPr>
          <w:rFonts w:cs="RWE Sans"/>
          <w:b/>
          <w:color w:val="auto"/>
          <w:szCs w:val="20"/>
          <w:lang w:val="en-US"/>
        </w:rPr>
        <w:t xml:space="preserve"> </w:t>
      </w:r>
      <w:r w:rsidR="00C268EC">
        <w:rPr>
          <w:rFonts w:cs="RWE Sans"/>
          <w:b/>
          <w:color w:val="auto"/>
          <w:szCs w:val="20"/>
          <w:lang w:val="en-US"/>
        </w:rPr>
        <w:t>site</w:t>
      </w:r>
      <w:r w:rsidR="00893DB6" w:rsidRPr="00720CFC">
        <w:rPr>
          <w:rFonts w:cs="RWE Sans"/>
          <w:b/>
          <w:color w:val="auto"/>
          <w:szCs w:val="20"/>
          <w:lang w:val="en-US"/>
        </w:rPr>
        <w:t xml:space="preserve"> in </w:t>
      </w:r>
      <w:r w:rsidR="004B0EA6" w:rsidRPr="00720CFC">
        <w:rPr>
          <w:rFonts w:cs="RWE Sans"/>
          <w:b/>
          <w:color w:val="auto"/>
          <w:szCs w:val="20"/>
          <w:lang w:val="en-US"/>
        </w:rPr>
        <w:t>Duisburg-</w:t>
      </w:r>
      <w:proofErr w:type="spellStart"/>
      <w:r w:rsidR="004B0EA6" w:rsidRPr="00720CFC">
        <w:rPr>
          <w:rFonts w:cs="RWE Sans"/>
          <w:b/>
          <w:color w:val="auto"/>
          <w:szCs w:val="20"/>
          <w:lang w:val="en-US"/>
        </w:rPr>
        <w:t>Walsum</w:t>
      </w:r>
      <w:proofErr w:type="spellEnd"/>
      <w:r w:rsidR="006D4EA8" w:rsidRPr="00720CFC">
        <w:rPr>
          <w:rFonts w:cs="RWE Sans"/>
          <w:b/>
          <w:color w:val="auto"/>
          <w:szCs w:val="20"/>
          <w:lang w:val="en-US"/>
        </w:rPr>
        <w:t>, bas</w:t>
      </w:r>
      <w:r w:rsidR="00893DB6" w:rsidRPr="00720CFC">
        <w:rPr>
          <w:rFonts w:cs="RWE Sans"/>
          <w:b/>
          <w:color w:val="auto"/>
          <w:szCs w:val="20"/>
          <w:lang w:val="en-US"/>
        </w:rPr>
        <w:t xml:space="preserve">ed on electrolysis technology </w:t>
      </w:r>
      <w:r w:rsidR="00C268EC">
        <w:rPr>
          <w:rFonts w:cs="RWE Sans"/>
          <w:b/>
          <w:color w:val="auto"/>
          <w:szCs w:val="20"/>
          <w:lang w:val="en-US"/>
        </w:rPr>
        <w:t>from</w:t>
      </w:r>
      <w:r w:rsidR="00893DB6" w:rsidRPr="00720CFC">
        <w:rPr>
          <w:rFonts w:cs="RWE Sans"/>
          <w:b/>
          <w:color w:val="auto"/>
          <w:szCs w:val="20"/>
          <w:lang w:val="en-US"/>
        </w:rPr>
        <w:t xml:space="preserve"> </w:t>
      </w:r>
      <w:proofErr w:type="spellStart"/>
      <w:r w:rsidR="006D4EA8" w:rsidRPr="00720CFC">
        <w:rPr>
          <w:rFonts w:cs="RWE Sans"/>
          <w:b/>
          <w:color w:val="auto"/>
          <w:szCs w:val="20"/>
          <w:lang w:val="en-US"/>
        </w:rPr>
        <w:t>thyssenkrupp</w:t>
      </w:r>
      <w:proofErr w:type="spellEnd"/>
    </w:p>
    <w:p w14:paraId="72A45697" w14:textId="56497D18" w:rsidR="00CB3D9D" w:rsidRPr="00720CFC" w:rsidRDefault="00893DB6" w:rsidP="00CB3D9D">
      <w:pPr>
        <w:pStyle w:val="Listenabsatz"/>
        <w:widowControl w:val="0"/>
        <w:numPr>
          <w:ilvl w:val="0"/>
          <w:numId w:val="28"/>
        </w:numPr>
        <w:tabs>
          <w:tab w:val="left" w:pos="497"/>
        </w:tabs>
        <w:autoSpaceDE w:val="0"/>
        <w:autoSpaceDN w:val="0"/>
        <w:spacing w:before="1" w:line="280" w:lineRule="exact"/>
        <w:ind w:left="499" w:hanging="499"/>
        <w:contextualSpacing w:val="0"/>
        <w:jc w:val="both"/>
        <w:rPr>
          <w:rFonts w:cs="RWE Sans"/>
          <w:b/>
          <w:color w:val="auto"/>
          <w:szCs w:val="20"/>
          <w:lang w:val="en-US"/>
        </w:rPr>
      </w:pPr>
      <w:r w:rsidRPr="00720CFC">
        <w:rPr>
          <w:rFonts w:cs="RWE Sans"/>
          <w:b/>
          <w:color w:val="auto"/>
          <w:szCs w:val="20"/>
          <w:lang w:val="en-US"/>
        </w:rPr>
        <w:t>Elec</w:t>
      </w:r>
      <w:r w:rsidR="006D4EA8" w:rsidRPr="00720CFC">
        <w:rPr>
          <w:rFonts w:cs="RWE Sans"/>
          <w:b/>
          <w:color w:val="auto"/>
          <w:szCs w:val="20"/>
          <w:lang w:val="en-US"/>
        </w:rPr>
        <w:t>trolys</w:t>
      </w:r>
      <w:r w:rsidRPr="00720CFC">
        <w:rPr>
          <w:rFonts w:cs="RWE Sans"/>
          <w:b/>
          <w:color w:val="auto"/>
          <w:szCs w:val="20"/>
          <w:lang w:val="en-US"/>
        </w:rPr>
        <w:t>is capac</w:t>
      </w:r>
      <w:r w:rsidR="00CB3D9D" w:rsidRPr="00720CFC">
        <w:rPr>
          <w:rFonts w:cs="RWE Sans"/>
          <w:b/>
          <w:color w:val="auto"/>
          <w:szCs w:val="20"/>
          <w:lang w:val="en-US"/>
        </w:rPr>
        <w:t>it</w:t>
      </w:r>
      <w:r w:rsidRPr="00720CFC">
        <w:rPr>
          <w:rFonts w:cs="RWE Sans"/>
          <w:b/>
          <w:color w:val="auto"/>
          <w:szCs w:val="20"/>
          <w:lang w:val="en-US"/>
        </w:rPr>
        <w:t>y of up to</w:t>
      </w:r>
      <w:r w:rsidR="00CB3D9D" w:rsidRPr="00720CFC">
        <w:rPr>
          <w:rFonts w:cs="RWE Sans"/>
          <w:b/>
          <w:color w:val="auto"/>
          <w:szCs w:val="20"/>
          <w:lang w:val="en-US"/>
        </w:rPr>
        <w:t xml:space="preserve"> 500 MW </w:t>
      </w:r>
    </w:p>
    <w:p w14:paraId="259AD039" w14:textId="3E02085B" w:rsidR="00CB3D9D" w:rsidRPr="00720CFC" w:rsidRDefault="00893DB6" w:rsidP="00CB3D9D">
      <w:pPr>
        <w:pStyle w:val="Listenabsatz"/>
        <w:widowControl w:val="0"/>
        <w:numPr>
          <w:ilvl w:val="0"/>
          <w:numId w:val="28"/>
        </w:numPr>
        <w:tabs>
          <w:tab w:val="left" w:pos="497"/>
        </w:tabs>
        <w:autoSpaceDE w:val="0"/>
        <w:autoSpaceDN w:val="0"/>
        <w:spacing w:before="1" w:line="280" w:lineRule="exact"/>
        <w:ind w:left="499" w:hanging="499"/>
        <w:contextualSpacing w:val="0"/>
        <w:jc w:val="both"/>
        <w:rPr>
          <w:rFonts w:cs="RWE Sans"/>
          <w:b/>
          <w:color w:val="auto"/>
          <w:szCs w:val="20"/>
          <w:lang w:val="en-US"/>
        </w:rPr>
      </w:pPr>
      <w:r w:rsidRPr="00720CFC">
        <w:rPr>
          <w:rFonts w:cs="RWE Sans"/>
          <w:b/>
          <w:color w:val="auto"/>
          <w:szCs w:val="20"/>
          <w:lang w:val="en-US"/>
        </w:rPr>
        <w:t xml:space="preserve">Supply of hydrogen and oxygen for </w:t>
      </w:r>
      <w:proofErr w:type="spellStart"/>
      <w:r w:rsidR="00CB3D9D" w:rsidRPr="00720CFC">
        <w:rPr>
          <w:rFonts w:cs="RWE Sans"/>
          <w:b/>
          <w:color w:val="auto"/>
          <w:szCs w:val="20"/>
          <w:lang w:val="en-US"/>
        </w:rPr>
        <w:t>thyssenkrupp</w:t>
      </w:r>
      <w:proofErr w:type="spellEnd"/>
      <w:r w:rsidR="00CB3D9D" w:rsidRPr="00720CFC">
        <w:rPr>
          <w:rFonts w:cs="RWE Sans"/>
          <w:b/>
          <w:color w:val="auto"/>
          <w:szCs w:val="20"/>
          <w:lang w:val="en-US"/>
        </w:rPr>
        <w:t xml:space="preserve"> </w:t>
      </w:r>
      <w:r w:rsidRPr="00720CFC">
        <w:rPr>
          <w:rFonts w:cs="RWE Sans"/>
          <w:b/>
          <w:color w:val="auto"/>
          <w:szCs w:val="20"/>
          <w:lang w:val="en-US"/>
        </w:rPr>
        <w:t>steel</w:t>
      </w:r>
      <w:r w:rsidR="004439E9" w:rsidRPr="00720CFC">
        <w:rPr>
          <w:rFonts w:cs="RWE Sans"/>
          <w:b/>
          <w:color w:val="auto"/>
          <w:szCs w:val="20"/>
          <w:lang w:val="en-US"/>
        </w:rPr>
        <w:t xml:space="preserve"> mill</w:t>
      </w:r>
      <w:r w:rsidR="00CB3D9D" w:rsidRPr="00720CFC">
        <w:rPr>
          <w:rFonts w:cs="RWE Sans"/>
          <w:b/>
          <w:color w:val="auto"/>
          <w:szCs w:val="20"/>
          <w:lang w:val="en-US"/>
        </w:rPr>
        <w:t xml:space="preserve"> in Duisburg</w:t>
      </w:r>
    </w:p>
    <w:p w14:paraId="3F32EDCE" w14:textId="5AACD845" w:rsidR="004B0EA6" w:rsidRPr="00720CFC" w:rsidRDefault="00893DB6" w:rsidP="00893DB6">
      <w:pPr>
        <w:pStyle w:val="Listenabsatz"/>
        <w:widowControl w:val="0"/>
        <w:numPr>
          <w:ilvl w:val="0"/>
          <w:numId w:val="28"/>
        </w:numPr>
        <w:tabs>
          <w:tab w:val="left" w:pos="497"/>
        </w:tabs>
        <w:autoSpaceDE w:val="0"/>
        <w:autoSpaceDN w:val="0"/>
        <w:spacing w:before="1" w:line="280" w:lineRule="exact"/>
        <w:ind w:hanging="2281"/>
        <w:contextualSpacing w:val="0"/>
        <w:jc w:val="both"/>
        <w:rPr>
          <w:rFonts w:cs="RWE Sans"/>
          <w:b/>
          <w:color w:val="auto"/>
          <w:szCs w:val="20"/>
          <w:lang w:val="en-US"/>
        </w:rPr>
      </w:pPr>
      <w:r w:rsidRPr="00720CFC">
        <w:rPr>
          <w:rFonts w:cs="RWE Sans"/>
          <w:b/>
          <w:color w:val="auto"/>
          <w:szCs w:val="20"/>
          <w:lang w:val="en-US"/>
        </w:rPr>
        <w:t>Project offers interested investors participation in hydrogen economy</w:t>
      </w:r>
    </w:p>
    <w:p w14:paraId="1FD9BC2C" w14:textId="77777777" w:rsidR="00566CDA" w:rsidRPr="00720CFC" w:rsidRDefault="00566CDA" w:rsidP="00566CDA">
      <w:pPr>
        <w:pStyle w:val="Textkrper"/>
        <w:spacing w:line="20" w:lineRule="exact"/>
        <w:jc w:val="both"/>
        <w:rPr>
          <w:rFonts w:asciiTheme="minorHAnsi" w:hAnsiTheme="minorHAnsi" w:cs="RWE Sans"/>
          <w:i w:val="0"/>
          <w:sz w:val="20"/>
          <w:szCs w:val="20"/>
          <w:lang w:val="en-US"/>
        </w:rPr>
      </w:pPr>
    </w:p>
    <w:p w14:paraId="7F14B0A2" w14:textId="77777777" w:rsidR="00566CDA" w:rsidRPr="00720CFC" w:rsidRDefault="00566CDA" w:rsidP="00566CDA">
      <w:pPr>
        <w:pStyle w:val="Textkrper"/>
        <w:spacing w:line="20" w:lineRule="exact"/>
        <w:jc w:val="both"/>
        <w:rPr>
          <w:rFonts w:asciiTheme="minorHAnsi" w:hAnsiTheme="minorHAnsi" w:cs="RWE Sans"/>
          <w:i w:val="0"/>
          <w:sz w:val="20"/>
          <w:szCs w:val="20"/>
          <w:lang w:val="en-US"/>
        </w:rPr>
      </w:pPr>
    </w:p>
    <w:p w14:paraId="57C93016" w14:textId="77777777" w:rsidR="00566CDA" w:rsidRPr="00720CFC" w:rsidRDefault="00566CDA" w:rsidP="00566CDA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</w:p>
    <w:p w14:paraId="5C4691EF" w14:textId="146603E0" w:rsidR="005124F8" w:rsidRPr="00720CFC" w:rsidRDefault="00893DB6" w:rsidP="00566CDA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  <w:r w:rsidRPr="007670FA">
        <w:rPr>
          <w:rFonts w:cs="RWE Sans"/>
          <w:color w:val="auto"/>
          <w:szCs w:val="20"/>
          <w:lang w:val="en-US"/>
        </w:rPr>
        <w:t xml:space="preserve">Essen-based energy company </w:t>
      </w:r>
      <w:r w:rsidR="00955D16" w:rsidRPr="007670FA">
        <w:rPr>
          <w:rFonts w:cs="RWE Sans"/>
          <w:color w:val="auto"/>
          <w:szCs w:val="20"/>
          <w:lang w:val="en-US"/>
        </w:rPr>
        <w:t>STEAG</w:t>
      </w:r>
      <w:r w:rsidR="00CB3D9D" w:rsidRPr="007670FA">
        <w:rPr>
          <w:rFonts w:cs="RWE Sans"/>
          <w:color w:val="auto"/>
          <w:szCs w:val="20"/>
          <w:lang w:val="en-US"/>
        </w:rPr>
        <w:t xml:space="preserve">, </w:t>
      </w:r>
      <w:r w:rsidR="008E0AB4" w:rsidRPr="007670FA">
        <w:rPr>
          <w:rFonts w:cs="RWE Sans"/>
          <w:color w:val="auto"/>
          <w:szCs w:val="20"/>
          <w:lang w:val="en-US"/>
        </w:rPr>
        <w:t>Duisburg</w:t>
      </w:r>
      <w:r w:rsidRPr="007670FA">
        <w:rPr>
          <w:rFonts w:cs="RWE Sans"/>
          <w:color w:val="auto"/>
          <w:szCs w:val="20"/>
          <w:lang w:val="en-US"/>
        </w:rPr>
        <w:t>-based steel producer</w:t>
      </w:r>
      <w:r w:rsidR="00CB3D9D" w:rsidRPr="007670FA">
        <w:rPr>
          <w:rFonts w:cs="RWE Sans"/>
          <w:color w:val="auto"/>
          <w:szCs w:val="20"/>
          <w:lang w:val="en-US"/>
        </w:rPr>
        <w:t xml:space="preserve"> </w:t>
      </w:r>
      <w:proofErr w:type="spellStart"/>
      <w:r w:rsidR="00955D16" w:rsidRPr="007670FA">
        <w:rPr>
          <w:rFonts w:cs="RWE Sans"/>
          <w:color w:val="auto"/>
          <w:szCs w:val="20"/>
          <w:lang w:val="en-US"/>
        </w:rPr>
        <w:t>thyssenkrupp</w:t>
      </w:r>
      <w:proofErr w:type="spellEnd"/>
      <w:r w:rsidR="00955D16" w:rsidRPr="007670FA">
        <w:rPr>
          <w:rFonts w:cs="RWE Sans"/>
          <w:color w:val="auto"/>
          <w:szCs w:val="20"/>
          <w:lang w:val="en-US"/>
        </w:rPr>
        <w:t xml:space="preserve"> Steel </w:t>
      </w:r>
      <w:r w:rsidRPr="007670FA">
        <w:rPr>
          <w:rFonts w:cs="RWE Sans"/>
          <w:color w:val="auto"/>
          <w:szCs w:val="20"/>
          <w:lang w:val="en-US"/>
        </w:rPr>
        <w:t>a</w:t>
      </w:r>
      <w:r w:rsidR="00CB3D9D" w:rsidRPr="007670FA">
        <w:rPr>
          <w:rFonts w:cs="RWE Sans"/>
          <w:color w:val="auto"/>
          <w:szCs w:val="20"/>
          <w:lang w:val="en-US"/>
        </w:rPr>
        <w:t xml:space="preserve">nd </w:t>
      </w:r>
      <w:r w:rsidRPr="007670FA">
        <w:rPr>
          <w:rFonts w:cs="RWE Sans"/>
          <w:color w:val="auto"/>
          <w:szCs w:val="20"/>
          <w:lang w:val="en-US"/>
        </w:rPr>
        <w:t xml:space="preserve">Dortmund-based </w:t>
      </w:r>
      <w:proofErr w:type="spellStart"/>
      <w:r w:rsidR="00CB3D9D" w:rsidRPr="007670FA">
        <w:rPr>
          <w:rFonts w:cs="RWE Sans"/>
          <w:color w:val="auto"/>
          <w:szCs w:val="20"/>
          <w:lang w:val="en-US"/>
        </w:rPr>
        <w:t>thyssenkrupp</w:t>
      </w:r>
      <w:proofErr w:type="spellEnd"/>
      <w:r w:rsidR="00CB3D9D" w:rsidRPr="007670FA">
        <w:rPr>
          <w:rFonts w:cs="RWE Sans"/>
          <w:color w:val="auto"/>
          <w:szCs w:val="20"/>
          <w:lang w:val="en-US"/>
        </w:rPr>
        <w:t xml:space="preserve"> </w:t>
      </w:r>
      <w:proofErr w:type="spellStart"/>
      <w:r w:rsidR="00CB3D9D" w:rsidRPr="007670FA">
        <w:rPr>
          <w:rFonts w:cs="RWE Sans"/>
          <w:color w:val="auto"/>
          <w:szCs w:val="20"/>
          <w:lang w:val="en-US"/>
        </w:rPr>
        <w:t>Uhde</w:t>
      </w:r>
      <w:proofErr w:type="spellEnd"/>
      <w:r w:rsidR="00CB3D9D" w:rsidRPr="007670FA">
        <w:rPr>
          <w:rFonts w:cs="RWE Sans"/>
          <w:color w:val="auto"/>
          <w:szCs w:val="20"/>
          <w:lang w:val="en-US"/>
        </w:rPr>
        <w:t xml:space="preserve"> Chlorine Engineers</w:t>
      </w:r>
      <w:r w:rsidR="00C268EC" w:rsidRPr="007670FA">
        <w:rPr>
          <w:rFonts w:cs="RWE Sans"/>
          <w:color w:val="auto"/>
          <w:szCs w:val="20"/>
          <w:lang w:val="en-US"/>
        </w:rPr>
        <w:t>,</w:t>
      </w:r>
      <w:r w:rsidR="00CB3D9D" w:rsidRPr="007670FA">
        <w:rPr>
          <w:rFonts w:cs="RWE Sans"/>
          <w:color w:val="auto"/>
          <w:szCs w:val="20"/>
          <w:lang w:val="en-US"/>
        </w:rPr>
        <w:t xml:space="preserve"> </w:t>
      </w:r>
      <w:r w:rsidRPr="007670FA">
        <w:rPr>
          <w:rFonts w:cs="RWE Sans"/>
          <w:color w:val="auto"/>
          <w:szCs w:val="20"/>
          <w:lang w:val="en-US"/>
        </w:rPr>
        <w:t>specializing in electrolysis technology</w:t>
      </w:r>
      <w:r w:rsidR="00C268EC" w:rsidRPr="007670FA">
        <w:rPr>
          <w:rFonts w:cs="RWE Sans"/>
          <w:color w:val="auto"/>
          <w:szCs w:val="20"/>
          <w:lang w:val="en-US"/>
        </w:rPr>
        <w:t>,</w:t>
      </w:r>
      <w:r w:rsidRPr="007670FA">
        <w:rPr>
          <w:rFonts w:cs="RWE Sans"/>
          <w:color w:val="auto"/>
          <w:szCs w:val="20"/>
          <w:lang w:val="en-US"/>
        </w:rPr>
        <w:t xml:space="preserve"> are working on a joint feasibility study</w:t>
      </w:r>
      <w:r w:rsidR="004B0EA6" w:rsidRPr="007670FA">
        <w:rPr>
          <w:rFonts w:cs="RWE Sans"/>
          <w:color w:val="auto"/>
          <w:szCs w:val="20"/>
          <w:lang w:val="en-US"/>
        </w:rPr>
        <w:t xml:space="preserve">. </w:t>
      </w:r>
      <w:r w:rsidR="004439E9" w:rsidRPr="007670FA">
        <w:rPr>
          <w:rFonts w:cs="RWE Sans"/>
          <w:color w:val="auto"/>
          <w:szCs w:val="20"/>
          <w:lang w:val="en-US"/>
        </w:rPr>
        <w:t>The study deals with the construction of a water electrolysis plant at the STEAG site</w:t>
      </w:r>
      <w:r w:rsidR="004B0EA6" w:rsidRPr="007670FA">
        <w:rPr>
          <w:rFonts w:cs="RWE Sans"/>
          <w:color w:val="auto"/>
          <w:szCs w:val="20"/>
          <w:lang w:val="en-US"/>
        </w:rPr>
        <w:t xml:space="preserve"> in </w:t>
      </w:r>
      <w:r w:rsidR="008E0AB4" w:rsidRPr="007670FA">
        <w:rPr>
          <w:rFonts w:cs="RWE Sans"/>
          <w:color w:val="auto"/>
          <w:szCs w:val="20"/>
          <w:lang w:val="en-US"/>
        </w:rPr>
        <w:t>Duisburg-</w:t>
      </w:r>
      <w:proofErr w:type="spellStart"/>
      <w:r w:rsidR="004B0EA6" w:rsidRPr="007670FA">
        <w:rPr>
          <w:rFonts w:cs="RWE Sans"/>
          <w:color w:val="auto"/>
          <w:szCs w:val="20"/>
          <w:lang w:val="en-US"/>
        </w:rPr>
        <w:t>Walsum</w:t>
      </w:r>
      <w:proofErr w:type="spellEnd"/>
      <w:r w:rsidR="00CB3D9D" w:rsidRPr="007670FA">
        <w:rPr>
          <w:rFonts w:cs="RWE Sans"/>
          <w:color w:val="auto"/>
          <w:szCs w:val="20"/>
          <w:lang w:val="en-US"/>
        </w:rPr>
        <w:t xml:space="preserve"> </w:t>
      </w:r>
      <w:r w:rsidR="004439E9" w:rsidRPr="007670FA">
        <w:rPr>
          <w:rFonts w:cs="RWE Sans"/>
          <w:color w:val="auto"/>
          <w:szCs w:val="20"/>
          <w:lang w:val="en-US"/>
        </w:rPr>
        <w:t>by</w:t>
      </w:r>
      <w:r w:rsidR="00CB3D9D" w:rsidRPr="007670FA">
        <w:rPr>
          <w:rFonts w:cs="RWE Sans"/>
          <w:color w:val="auto"/>
          <w:szCs w:val="20"/>
          <w:lang w:val="en-US"/>
        </w:rPr>
        <w:t xml:space="preserve"> </w:t>
      </w:r>
      <w:proofErr w:type="spellStart"/>
      <w:r w:rsidR="00CB3D9D" w:rsidRPr="007670FA">
        <w:rPr>
          <w:rFonts w:cs="RWE Sans"/>
          <w:color w:val="auto"/>
          <w:szCs w:val="20"/>
          <w:lang w:val="en-US"/>
        </w:rPr>
        <w:t>thyssenkrupp</w:t>
      </w:r>
      <w:proofErr w:type="spellEnd"/>
      <w:r w:rsidR="00CB3D9D" w:rsidRPr="007670FA">
        <w:rPr>
          <w:rFonts w:cs="RWE Sans"/>
          <w:color w:val="auto"/>
          <w:szCs w:val="20"/>
          <w:lang w:val="en-US"/>
        </w:rPr>
        <w:t xml:space="preserve"> </w:t>
      </w:r>
      <w:proofErr w:type="spellStart"/>
      <w:r w:rsidR="00CB3D9D" w:rsidRPr="007670FA">
        <w:rPr>
          <w:rFonts w:cs="RWE Sans"/>
          <w:color w:val="auto"/>
          <w:szCs w:val="20"/>
          <w:lang w:val="en-US"/>
        </w:rPr>
        <w:t>Uhde</w:t>
      </w:r>
      <w:proofErr w:type="spellEnd"/>
      <w:r w:rsidR="00CB3D9D" w:rsidRPr="007670FA">
        <w:rPr>
          <w:rFonts w:cs="RWE Sans"/>
          <w:color w:val="auto"/>
          <w:szCs w:val="20"/>
          <w:lang w:val="en-US"/>
        </w:rPr>
        <w:t xml:space="preserve"> Chlorine Engineers</w:t>
      </w:r>
      <w:r w:rsidR="004B0EA6" w:rsidRPr="007670FA">
        <w:rPr>
          <w:rFonts w:cs="RWE Sans"/>
          <w:color w:val="auto"/>
          <w:szCs w:val="20"/>
          <w:lang w:val="en-US"/>
        </w:rPr>
        <w:t>,</w:t>
      </w:r>
      <w:r w:rsidR="00CB3D9D" w:rsidRPr="007670FA">
        <w:rPr>
          <w:rFonts w:cs="RWE Sans"/>
          <w:color w:val="auto"/>
          <w:szCs w:val="20"/>
          <w:lang w:val="en-US"/>
        </w:rPr>
        <w:t xml:space="preserve"> </w:t>
      </w:r>
      <w:r w:rsidR="004439E9" w:rsidRPr="007670FA">
        <w:rPr>
          <w:rFonts w:cs="RWE Sans"/>
          <w:color w:val="auto"/>
          <w:szCs w:val="20"/>
          <w:lang w:val="en-US"/>
        </w:rPr>
        <w:t>the structuring of energy supply and operation of the electrolysis plant by</w:t>
      </w:r>
      <w:r w:rsidR="00CB3D9D" w:rsidRPr="007670FA">
        <w:rPr>
          <w:rFonts w:cs="RWE Sans"/>
          <w:color w:val="auto"/>
          <w:szCs w:val="20"/>
          <w:lang w:val="en-US"/>
        </w:rPr>
        <w:t xml:space="preserve"> STEAG </w:t>
      </w:r>
      <w:r w:rsidR="004439E9" w:rsidRPr="007670FA">
        <w:rPr>
          <w:rFonts w:cs="RWE Sans"/>
          <w:color w:val="auto"/>
          <w:szCs w:val="20"/>
          <w:lang w:val="en-US"/>
        </w:rPr>
        <w:t xml:space="preserve">and the supply of green hydrogen and oxygen to </w:t>
      </w:r>
      <w:proofErr w:type="spellStart"/>
      <w:r w:rsidR="004439E9" w:rsidRPr="007670FA">
        <w:rPr>
          <w:rFonts w:cs="RWE Sans"/>
          <w:color w:val="auto"/>
          <w:szCs w:val="20"/>
          <w:lang w:val="en-US"/>
        </w:rPr>
        <w:t>thyssenkrupp</w:t>
      </w:r>
      <w:proofErr w:type="spellEnd"/>
      <w:r w:rsidR="004439E9" w:rsidRPr="007670FA">
        <w:rPr>
          <w:rFonts w:cs="RWE Sans"/>
          <w:color w:val="auto"/>
          <w:szCs w:val="20"/>
          <w:lang w:val="en-US"/>
        </w:rPr>
        <w:t xml:space="preserve"> Steel's steel mill in the neighboring Duisburg district of </w:t>
      </w:r>
      <w:proofErr w:type="spellStart"/>
      <w:r w:rsidR="004439E9" w:rsidRPr="007670FA">
        <w:rPr>
          <w:rFonts w:cs="RWE Sans"/>
          <w:color w:val="auto"/>
          <w:szCs w:val="20"/>
          <w:lang w:val="en-US"/>
        </w:rPr>
        <w:t>Bruckhausen</w:t>
      </w:r>
      <w:proofErr w:type="spellEnd"/>
      <w:r w:rsidR="004B0EA6" w:rsidRPr="007670FA">
        <w:rPr>
          <w:rFonts w:cs="RWE Sans"/>
          <w:color w:val="auto"/>
          <w:szCs w:val="20"/>
          <w:lang w:val="en-US"/>
        </w:rPr>
        <w:t>.</w:t>
      </w:r>
      <w:r w:rsidR="005124F8" w:rsidRPr="007670FA">
        <w:rPr>
          <w:rFonts w:cs="RWE Sans"/>
          <w:color w:val="auto"/>
          <w:szCs w:val="20"/>
          <w:lang w:val="en-US"/>
        </w:rPr>
        <w:t xml:space="preserve"> </w:t>
      </w:r>
      <w:r w:rsidR="004439E9" w:rsidRPr="007670FA">
        <w:rPr>
          <w:rFonts w:cs="RWE Sans"/>
          <w:color w:val="auto"/>
          <w:szCs w:val="20"/>
          <w:lang w:val="en-US"/>
        </w:rPr>
        <w:t xml:space="preserve">The study </w:t>
      </w:r>
      <w:r w:rsidR="00411A2E">
        <w:rPr>
          <w:rFonts w:cs="RWE Sans"/>
          <w:color w:val="auto"/>
          <w:szCs w:val="20"/>
          <w:lang w:val="en-US"/>
        </w:rPr>
        <w:t>will lay the</w:t>
      </w:r>
      <w:r w:rsidR="004439E9" w:rsidRPr="007670FA">
        <w:rPr>
          <w:rFonts w:cs="RWE Sans"/>
          <w:color w:val="auto"/>
          <w:szCs w:val="20"/>
          <w:lang w:val="en-US"/>
        </w:rPr>
        <w:t xml:space="preserve"> basis for the subsequent project development. All three parties involved </w:t>
      </w:r>
      <w:r w:rsidR="00102F96" w:rsidRPr="007670FA">
        <w:rPr>
          <w:rFonts w:cs="RWE Sans"/>
          <w:color w:val="auto"/>
          <w:szCs w:val="20"/>
          <w:lang w:val="en-US"/>
        </w:rPr>
        <w:t xml:space="preserve">are </w:t>
      </w:r>
      <w:r w:rsidR="004439E9" w:rsidRPr="007670FA">
        <w:rPr>
          <w:rFonts w:cs="RWE Sans"/>
          <w:color w:val="auto"/>
          <w:szCs w:val="20"/>
          <w:lang w:val="en-US"/>
        </w:rPr>
        <w:t xml:space="preserve">planning to participate as investors and will actively seek private and public funding. </w:t>
      </w:r>
      <w:r w:rsidR="00B8591A" w:rsidRPr="00720CFC">
        <w:rPr>
          <w:rFonts w:cs="RWE Sans"/>
          <w:color w:val="auto"/>
          <w:szCs w:val="20"/>
          <w:lang w:val="en-US"/>
        </w:rPr>
        <w:t xml:space="preserve"> </w:t>
      </w:r>
    </w:p>
    <w:p w14:paraId="1A5964C7" w14:textId="77777777" w:rsidR="00347934" w:rsidRPr="00720CFC" w:rsidRDefault="00347934" w:rsidP="00566CDA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</w:p>
    <w:p w14:paraId="727BEFCB" w14:textId="1CAB179F" w:rsidR="000D73C8" w:rsidRPr="00720CFC" w:rsidRDefault="00EC06F7" w:rsidP="00566CDA">
      <w:pPr>
        <w:spacing w:before="25" w:line="276" w:lineRule="auto"/>
        <w:jc w:val="both"/>
        <w:rPr>
          <w:rFonts w:cs="RWE Sans"/>
          <w:b/>
          <w:color w:val="auto"/>
          <w:szCs w:val="20"/>
          <w:lang w:val="en-US"/>
        </w:rPr>
      </w:pPr>
      <w:r w:rsidRPr="00720CFC">
        <w:rPr>
          <w:rFonts w:cs="RWE Sans"/>
          <w:b/>
          <w:color w:val="auto"/>
          <w:szCs w:val="20"/>
          <w:lang w:val="en-US"/>
        </w:rPr>
        <w:t>Establishment</w:t>
      </w:r>
      <w:r w:rsidR="006F0AB4" w:rsidRPr="00720CFC">
        <w:rPr>
          <w:rFonts w:cs="RWE Sans"/>
          <w:b/>
          <w:color w:val="auto"/>
          <w:szCs w:val="20"/>
          <w:lang w:val="en-US"/>
        </w:rPr>
        <w:t xml:space="preserve"> </w:t>
      </w:r>
      <w:r w:rsidRPr="00720CFC">
        <w:rPr>
          <w:rFonts w:cs="RWE Sans"/>
          <w:b/>
          <w:color w:val="auto"/>
          <w:szCs w:val="20"/>
          <w:lang w:val="en-US"/>
        </w:rPr>
        <w:t>of a hydrogen h</w:t>
      </w:r>
      <w:r w:rsidR="000D73C8" w:rsidRPr="00720CFC">
        <w:rPr>
          <w:rFonts w:cs="RWE Sans"/>
          <w:b/>
          <w:color w:val="auto"/>
          <w:szCs w:val="20"/>
          <w:lang w:val="en-US"/>
        </w:rPr>
        <w:t>ub in N</w:t>
      </w:r>
      <w:r w:rsidRPr="00720CFC">
        <w:rPr>
          <w:rFonts w:cs="RWE Sans"/>
          <w:b/>
          <w:color w:val="auto"/>
          <w:szCs w:val="20"/>
          <w:lang w:val="en-US"/>
        </w:rPr>
        <w:t>orth Rhine-Westphalia</w:t>
      </w:r>
    </w:p>
    <w:p w14:paraId="17AB4638" w14:textId="3BC07E82" w:rsidR="000D73C8" w:rsidRPr="00720CFC" w:rsidRDefault="00EC06F7" w:rsidP="00566CDA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  <w:r w:rsidRPr="00720CFC">
        <w:rPr>
          <w:rFonts w:cs="RWE Sans"/>
          <w:color w:val="auto"/>
          <w:szCs w:val="20"/>
          <w:lang w:val="en-US"/>
        </w:rPr>
        <w:t xml:space="preserve">The hydrogen strategies recently adopted by the state of North Rhine-Westphalia as well as those of the </w:t>
      </w:r>
      <w:r w:rsidR="00704AAB">
        <w:rPr>
          <w:rFonts w:cs="RWE Sans"/>
          <w:color w:val="auto"/>
          <w:szCs w:val="20"/>
          <w:lang w:val="en-US"/>
        </w:rPr>
        <w:t xml:space="preserve">German </w:t>
      </w:r>
      <w:r w:rsidRPr="00720CFC">
        <w:rPr>
          <w:rFonts w:cs="RWE Sans"/>
          <w:color w:val="auto"/>
          <w:szCs w:val="20"/>
          <w:lang w:val="en-US"/>
        </w:rPr>
        <w:t xml:space="preserve">Federal Government and the European </w:t>
      </w:r>
      <w:r w:rsidR="00B8591A" w:rsidRPr="00720CFC">
        <w:rPr>
          <w:rFonts w:cs="RWE Sans"/>
          <w:color w:val="auto"/>
          <w:szCs w:val="20"/>
          <w:lang w:val="en-US"/>
        </w:rPr>
        <w:t>Union</w:t>
      </w:r>
      <w:r w:rsidR="00347934" w:rsidRPr="00720CFC">
        <w:rPr>
          <w:rFonts w:cs="RWE Sans"/>
          <w:color w:val="auto"/>
          <w:szCs w:val="20"/>
          <w:lang w:val="en-US"/>
        </w:rPr>
        <w:t xml:space="preserve"> </w:t>
      </w:r>
      <w:r w:rsidRPr="00720CFC">
        <w:rPr>
          <w:rFonts w:cs="RWE Sans"/>
          <w:color w:val="auto"/>
          <w:szCs w:val="20"/>
          <w:lang w:val="en-US"/>
        </w:rPr>
        <w:t xml:space="preserve">underline the importance of hydrogen for a climate-neutral society. They </w:t>
      </w:r>
      <w:r w:rsidR="00081A9F" w:rsidRPr="00720CFC">
        <w:rPr>
          <w:rFonts w:cs="RWE Sans"/>
          <w:color w:val="auto"/>
          <w:szCs w:val="20"/>
          <w:lang w:val="en-US"/>
        </w:rPr>
        <w:t>endorse the development of a hydrogen economy and infrastructure in Germany and in Europe.</w:t>
      </w:r>
      <w:r w:rsidR="00347934" w:rsidRPr="00720CFC">
        <w:rPr>
          <w:rFonts w:cs="RWE Sans"/>
          <w:color w:val="auto"/>
          <w:szCs w:val="20"/>
          <w:lang w:val="en-US"/>
        </w:rPr>
        <w:t xml:space="preserve"> </w:t>
      </w:r>
      <w:r w:rsidR="001A6296" w:rsidRPr="00720CFC">
        <w:rPr>
          <w:rFonts w:cs="RWE Sans"/>
          <w:color w:val="auto"/>
          <w:szCs w:val="20"/>
          <w:lang w:val="en-US"/>
        </w:rPr>
        <w:t>In this context, the state of North Rhine-Westphalia a</w:t>
      </w:r>
      <w:r w:rsidR="00D62443" w:rsidRPr="00720CFC">
        <w:rPr>
          <w:rFonts w:cs="RWE Sans"/>
          <w:color w:val="auto"/>
          <w:szCs w:val="20"/>
          <w:lang w:val="en-US"/>
        </w:rPr>
        <w:t xml:space="preserve">nd </w:t>
      </w:r>
      <w:r w:rsidR="001A6296" w:rsidRPr="00720CFC">
        <w:rPr>
          <w:rFonts w:cs="RWE Sans"/>
          <w:color w:val="auto"/>
          <w:szCs w:val="20"/>
          <w:lang w:val="en-US"/>
        </w:rPr>
        <w:t>the city of</w:t>
      </w:r>
      <w:r w:rsidR="00D62443" w:rsidRPr="00720CFC">
        <w:rPr>
          <w:rFonts w:cs="RWE Sans"/>
          <w:color w:val="auto"/>
          <w:szCs w:val="20"/>
          <w:lang w:val="en-US"/>
        </w:rPr>
        <w:t xml:space="preserve"> Duisburg </w:t>
      </w:r>
      <w:r w:rsidR="001A6296" w:rsidRPr="00720CFC">
        <w:rPr>
          <w:rFonts w:cs="RWE Sans"/>
          <w:color w:val="auto"/>
          <w:szCs w:val="20"/>
          <w:lang w:val="en-US"/>
        </w:rPr>
        <w:t>can play a key role:</w:t>
      </w:r>
      <w:r w:rsidR="0075716B" w:rsidRPr="00720CFC">
        <w:rPr>
          <w:rFonts w:cs="RWE Sans"/>
          <w:color w:val="auto"/>
          <w:szCs w:val="20"/>
          <w:lang w:val="en-US"/>
        </w:rPr>
        <w:t xml:space="preserve"> </w:t>
      </w:r>
      <w:r w:rsidR="0077661C" w:rsidRPr="00720CFC">
        <w:rPr>
          <w:rFonts w:cs="RWE Sans"/>
          <w:color w:val="auto"/>
          <w:szCs w:val="20"/>
          <w:lang w:val="en-US"/>
        </w:rPr>
        <w:t>This region is the center of hydrogen demand and technological expertise for the construction and operation of electrolysis plants.</w:t>
      </w:r>
      <w:r w:rsidR="000D73C8" w:rsidRPr="00720CFC">
        <w:rPr>
          <w:rFonts w:cs="RWE Sans"/>
          <w:color w:val="auto"/>
          <w:szCs w:val="20"/>
          <w:lang w:val="en-US"/>
        </w:rPr>
        <w:t xml:space="preserve"> </w:t>
      </w:r>
      <w:r w:rsidR="001A6296" w:rsidRPr="00720CFC">
        <w:rPr>
          <w:rFonts w:cs="RWE Sans"/>
          <w:color w:val="auto"/>
          <w:szCs w:val="20"/>
          <w:lang w:val="en-US"/>
        </w:rPr>
        <w:t>The hydrogen r</w:t>
      </w:r>
      <w:r w:rsidR="00D62443" w:rsidRPr="00720CFC">
        <w:rPr>
          <w:rFonts w:cs="RWE Sans"/>
          <w:color w:val="auto"/>
          <w:szCs w:val="20"/>
          <w:lang w:val="en-US"/>
        </w:rPr>
        <w:t xml:space="preserve">oadmap </w:t>
      </w:r>
      <w:r w:rsidR="0077661C" w:rsidRPr="00720CFC">
        <w:rPr>
          <w:rFonts w:cs="RWE Sans"/>
          <w:color w:val="auto"/>
          <w:szCs w:val="20"/>
          <w:lang w:val="en-US"/>
        </w:rPr>
        <w:t>of the state of North Rhine-Westphalia illustrates this fact, and the collaboration of three companies based in this region aimed at establishing a local hydrogen production hub underlines this perspective.</w:t>
      </w:r>
      <w:r w:rsidR="00A764EF" w:rsidRPr="00720CFC">
        <w:rPr>
          <w:rFonts w:cs="RWE Sans"/>
          <w:color w:val="auto"/>
          <w:szCs w:val="20"/>
          <w:lang w:val="en-US"/>
        </w:rPr>
        <w:t xml:space="preserve"> </w:t>
      </w:r>
    </w:p>
    <w:p w14:paraId="64266D4A" w14:textId="77777777" w:rsidR="00384D19" w:rsidRPr="00720CFC" w:rsidRDefault="00384D19" w:rsidP="000D73C8">
      <w:pPr>
        <w:spacing w:before="25" w:line="276" w:lineRule="auto"/>
        <w:jc w:val="both"/>
        <w:rPr>
          <w:rFonts w:cs="RWE Sans"/>
          <w:b/>
          <w:color w:val="auto"/>
          <w:szCs w:val="20"/>
          <w:lang w:val="en-US"/>
        </w:rPr>
      </w:pPr>
    </w:p>
    <w:p w14:paraId="52C4D37B" w14:textId="77777777" w:rsidR="00A75E2D" w:rsidRPr="00720CFC" w:rsidRDefault="00A75E2D" w:rsidP="00566CDA">
      <w:pPr>
        <w:spacing w:before="25" w:line="276" w:lineRule="auto"/>
        <w:jc w:val="both"/>
        <w:rPr>
          <w:rFonts w:cs="RWE Sans"/>
          <w:b/>
          <w:color w:val="auto"/>
          <w:szCs w:val="20"/>
          <w:lang w:val="en-US"/>
        </w:rPr>
      </w:pPr>
      <w:r w:rsidRPr="00720CFC">
        <w:rPr>
          <w:rFonts w:cs="RWE Sans"/>
          <w:b/>
          <w:color w:val="auto"/>
          <w:szCs w:val="20"/>
          <w:lang w:val="en-US"/>
        </w:rPr>
        <w:t>Continuously increasing hydrogen demand in steel production</w:t>
      </w:r>
    </w:p>
    <w:p w14:paraId="740909E4" w14:textId="4088455D" w:rsidR="00347934" w:rsidRPr="001707B8" w:rsidRDefault="00795AE8" w:rsidP="00566CDA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  <w:r w:rsidRPr="00795AE8">
        <w:rPr>
          <w:rFonts w:cs="RWE Sans"/>
          <w:color w:val="auto"/>
          <w:szCs w:val="20"/>
          <w:lang w:val="en-US"/>
        </w:rPr>
        <w:t xml:space="preserve">In the coming years, </w:t>
      </w:r>
      <w:proofErr w:type="spellStart"/>
      <w:r w:rsidR="000D73C8" w:rsidRPr="00795AE8">
        <w:rPr>
          <w:rFonts w:cs="RWE Sans"/>
          <w:color w:val="auto"/>
          <w:szCs w:val="20"/>
          <w:lang w:val="en-US"/>
        </w:rPr>
        <w:t>thyssenkrupp</w:t>
      </w:r>
      <w:proofErr w:type="spellEnd"/>
      <w:r w:rsidR="000D73C8" w:rsidRPr="00795AE8">
        <w:rPr>
          <w:rFonts w:cs="RWE Sans"/>
          <w:color w:val="auto"/>
          <w:szCs w:val="20"/>
          <w:lang w:val="en-US"/>
        </w:rPr>
        <w:t xml:space="preserve"> Steel</w:t>
      </w:r>
      <w:r w:rsidRPr="00795AE8">
        <w:rPr>
          <w:rFonts w:cs="RWE Sans"/>
          <w:color w:val="auto"/>
          <w:szCs w:val="20"/>
          <w:lang w:val="en-US"/>
        </w:rPr>
        <w:t>’s climate strategy</w:t>
      </w:r>
      <w:r w:rsidR="000D73C8" w:rsidRPr="00795AE8">
        <w:rPr>
          <w:rFonts w:cs="RWE Sans"/>
          <w:color w:val="auto"/>
          <w:szCs w:val="20"/>
          <w:lang w:val="en-US"/>
        </w:rPr>
        <w:t xml:space="preserve"> </w:t>
      </w:r>
      <w:r w:rsidRPr="00795AE8">
        <w:rPr>
          <w:rFonts w:cs="RWE Sans"/>
          <w:color w:val="auto"/>
          <w:szCs w:val="20"/>
          <w:lang w:val="en-US"/>
        </w:rPr>
        <w:t>will entail a continuously increasing and constant demand for green hydrogen.</w:t>
      </w:r>
      <w:r>
        <w:rPr>
          <w:rFonts w:cs="RWE Sans"/>
          <w:color w:val="auto"/>
          <w:szCs w:val="20"/>
          <w:lang w:val="en-US"/>
        </w:rPr>
        <w:t xml:space="preserve"> </w:t>
      </w:r>
      <w:r w:rsidRPr="00795AE8">
        <w:rPr>
          <w:rFonts w:cs="RWE Sans"/>
          <w:color w:val="auto"/>
          <w:szCs w:val="20"/>
          <w:lang w:val="en-US"/>
        </w:rPr>
        <w:t xml:space="preserve">In a first step, this hydrogen is to substitute </w:t>
      </w:r>
      <w:r w:rsidRPr="00795AE8">
        <w:rPr>
          <w:rFonts w:cs="RWE Sans"/>
          <w:color w:val="auto"/>
          <w:szCs w:val="20"/>
          <w:lang w:val="en-US"/>
        </w:rPr>
        <w:lastRenderedPageBreak/>
        <w:t xml:space="preserve">part of the carbon in the existing blast furnaces, </w:t>
      </w:r>
      <w:r w:rsidR="007670FA" w:rsidRPr="00795AE8">
        <w:rPr>
          <w:rFonts w:cs="RWE Sans"/>
          <w:color w:val="auto"/>
          <w:szCs w:val="20"/>
          <w:lang w:val="en-US"/>
        </w:rPr>
        <w:t xml:space="preserve">later on </w:t>
      </w:r>
      <w:r w:rsidR="007670FA">
        <w:rPr>
          <w:rFonts w:cs="RWE Sans"/>
          <w:color w:val="auto"/>
          <w:szCs w:val="20"/>
          <w:lang w:val="en-US"/>
        </w:rPr>
        <w:t xml:space="preserve">it is to </w:t>
      </w:r>
      <w:r w:rsidRPr="00795AE8">
        <w:rPr>
          <w:rFonts w:cs="RWE Sans"/>
          <w:color w:val="auto"/>
          <w:szCs w:val="20"/>
          <w:lang w:val="en-US"/>
        </w:rPr>
        <w:t xml:space="preserve">be used </w:t>
      </w:r>
      <w:r w:rsidR="00704AAB">
        <w:rPr>
          <w:rFonts w:cs="RWE Sans"/>
          <w:color w:val="auto"/>
          <w:szCs w:val="20"/>
          <w:lang w:val="en-US"/>
        </w:rPr>
        <w:t>in</w:t>
      </w:r>
      <w:r w:rsidR="00704AAB" w:rsidRPr="00795AE8">
        <w:rPr>
          <w:rFonts w:cs="RWE Sans"/>
          <w:color w:val="auto"/>
          <w:szCs w:val="20"/>
          <w:lang w:val="en-US"/>
        </w:rPr>
        <w:t xml:space="preserve"> </w:t>
      </w:r>
      <w:r w:rsidRPr="00795AE8">
        <w:rPr>
          <w:rFonts w:cs="RWE Sans"/>
          <w:color w:val="auto"/>
          <w:szCs w:val="20"/>
          <w:lang w:val="en-US"/>
        </w:rPr>
        <w:t>new direct reduction plants.</w:t>
      </w:r>
      <w:r w:rsidR="000D73C8" w:rsidRPr="00795AE8">
        <w:rPr>
          <w:rFonts w:cs="RWE Sans"/>
          <w:color w:val="auto"/>
          <w:szCs w:val="20"/>
          <w:lang w:val="en-US"/>
        </w:rPr>
        <w:t xml:space="preserve"> </w:t>
      </w:r>
      <w:r w:rsidRPr="00795AE8">
        <w:rPr>
          <w:rFonts w:cs="RWE Sans"/>
          <w:color w:val="auto"/>
          <w:szCs w:val="20"/>
          <w:lang w:val="en-US"/>
        </w:rPr>
        <w:t xml:space="preserve">In the next few years, the company expects the conversion of </w:t>
      </w:r>
      <w:r>
        <w:rPr>
          <w:rFonts w:cs="RWE Sans"/>
          <w:color w:val="auto"/>
          <w:szCs w:val="20"/>
          <w:lang w:val="en-US"/>
        </w:rPr>
        <w:t xml:space="preserve">one blast furnace to result in an annual </w:t>
      </w:r>
      <w:r w:rsidRPr="00795AE8">
        <w:rPr>
          <w:rFonts w:cs="RWE Sans"/>
          <w:color w:val="auto"/>
          <w:szCs w:val="20"/>
          <w:lang w:val="en-US"/>
        </w:rPr>
        <w:t xml:space="preserve">demand of around 20,000 </w:t>
      </w:r>
      <w:proofErr w:type="spellStart"/>
      <w:r w:rsidRPr="00795AE8">
        <w:rPr>
          <w:rFonts w:cs="RWE Sans"/>
          <w:color w:val="auto"/>
          <w:szCs w:val="20"/>
          <w:lang w:val="en-US"/>
        </w:rPr>
        <w:t>tonnes</w:t>
      </w:r>
      <w:proofErr w:type="spellEnd"/>
      <w:r w:rsidRPr="00795AE8">
        <w:rPr>
          <w:rFonts w:cs="RWE Sans"/>
          <w:color w:val="auto"/>
          <w:szCs w:val="20"/>
          <w:lang w:val="en-US"/>
        </w:rPr>
        <w:t xml:space="preserve"> of green hydrogen. This demand will increase to some 720,000 </w:t>
      </w:r>
      <w:proofErr w:type="spellStart"/>
      <w:r w:rsidRPr="00795AE8">
        <w:rPr>
          <w:rFonts w:cs="RWE Sans"/>
          <w:color w:val="auto"/>
          <w:szCs w:val="20"/>
          <w:lang w:val="en-US"/>
        </w:rPr>
        <w:t>tonnes</w:t>
      </w:r>
      <w:proofErr w:type="spellEnd"/>
      <w:r w:rsidRPr="00795AE8">
        <w:rPr>
          <w:rFonts w:cs="RWE Sans"/>
          <w:color w:val="auto"/>
          <w:szCs w:val="20"/>
          <w:lang w:val="en-US"/>
        </w:rPr>
        <w:t xml:space="preserve"> per year by 2050 as a result of the gradual conversion of the</w:t>
      </w:r>
      <w:r>
        <w:rPr>
          <w:rFonts w:cs="RWE Sans"/>
          <w:color w:val="auto"/>
          <w:szCs w:val="20"/>
          <w:lang w:val="en-US"/>
        </w:rPr>
        <w:t xml:space="preserve"> </w:t>
      </w:r>
      <w:r w:rsidR="00C268EC">
        <w:rPr>
          <w:rFonts w:cs="RWE Sans"/>
          <w:color w:val="auto"/>
          <w:szCs w:val="20"/>
          <w:lang w:val="en-US"/>
        </w:rPr>
        <w:t>plants</w:t>
      </w:r>
      <w:r>
        <w:rPr>
          <w:rFonts w:cs="RWE Sans"/>
          <w:color w:val="auto"/>
          <w:szCs w:val="20"/>
          <w:lang w:val="en-US"/>
        </w:rPr>
        <w:t xml:space="preserve"> and equipment.</w:t>
      </w:r>
      <w:r w:rsidRPr="00795AE8">
        <w:rPr>
          <w:rFonts w:cs="RWE Sans"/>
          <w:color w:val="auto"/>
          <w:szCs w:val="20"/>
          <w:lang w:val="en-US"/>
        </w:rPr>
        <w:t xml:space="preserve"> W</w:t>
      </w:r>
      <w:r w:rsidR="005D37F0">
        <w:rPr>
          <w:rFonts w:cs="RWE Sans"/>
          <w:color w:val="auto"/>
          <w:szCs w:val="20"/>
          <w:lang w:val="en-US"/>
        </w:rPr>
        <w:t>ith a capacit</w:t>
      </w:r>
      <w:r w:rsidRPr="00795AE8">
        <w:rPr>
          <w:rFonts w:cs="RWE Sans"/>
          <w:color w:val="auto"/>
          <w:szCs w:val="20"/>
          <w:lang w:val="en-US"/>
        </w:rPr>
        <w:t xml:space="preserve">y of up to </w:t>
      </w:r>
      <w:r w:rsidR="00D62443" w:rsidRPr="00795AE8">
        <w:rPr>
          <w:rFonts w:cs="RWE Sans"/>
          <w:color w:val="auto"/>
          <w:szCs w:val="20"/>
          <w:lang w:val="en-US"/>
        </w:rPr>
        <w:t>500</w:t>
      </w:r>
      <w:r w:rsidR="00347934" w:rsidRPr="00795AE8">
        <w:rPr>
          <w:rFonts w:cs="RWE Sans"/>
          <w:color w:val="auto"/>
          <w:szCs w:val="20"/>
          <w:lang w:val="en-US"/>
        </w:rPr>
        <w:t xml:space="preserve"> </w:t>
      </w:r>
      <w:r w:rsidR="00C268EC">
        <w:rPr>
          <w:rFonts w:cs="RWE Sans"/>
          <w:color w:val="auto"/>
          <w:szCs w:val="20"/>
          <w:lang w:val="en-US"/>
        </w:rPr>
        <w:t>m</w:t>
      </w:r>
      <w:r w:rsidR="00765508" w:rsidRPr="00795AE8">
        <w:rPr>
          <w:rFonts w:cs="RWE Sans"/>
          <w:color w:val="auto"/>
          <w:szCs w:val="20"/>
          <w:lang w:val="en-US"/>
        </w:rPr>
        <w:t>egawatt</w:t>
      </w:r>
      <w:r w:rsidR="00C268EC">
        <w:rPr>
          <w:rFonts w:cs="RWE Sans"/>
          <w:color w:val="auto"/>
          <w:szCs w:val="20"/>
          <w:lang w:val="en-US"/>
        </w:rPr>
        <w:t>s</w:t>
      </w:r>
      <w:r w:rsidR="00765508" w:rsidRPr="00795AE8">
        <w:rPr>
          <w:rFonts w:cs="RWE Sans"/>
          <w:color w:val="auto"/>
          <w:szCs w:val="20"/>
          <w:lang w:val="en-US"/>
        </w:rPr>
        <w:t xml:space="preserve"> (</w:t>
      </w:r>
      <w:r w:rsidR="00347934" w:rsidRPr="00795AE8">
        <w:rPr>
          <w:rFonts w:cs="RWE Sans"/>
          <w:color w:val="auto"/>
          <w:szCs w:val="20"/>
          <w:lang w:val="en-US"/>
        </w:rPr>
        <w:t>MW</w:t>
      </w:r>
      <w:r w:rsidR="00765508" w:rsidRPr="00795AE8">
        <w:rPr>
          <w:rFonts w:cs="RWE Sans"/>
          <w:color w:val="auto"/>
          <w:szCs w:val="20"/>
          <w:lang w:val="en-US"/>
        </w:rPr>
        <w:t>)</w:t>
      </w:r>
      <w:r w:rsidRPr="00795AE8">
        <w:rPr>
          <w:rFonts w:cs="RWE Sans"/>
          <w:color w:val="auto"/>
          <w:szCs w:val="20"/>
          <w:lang w:val="en-US"/>
        </w:rPr>
        <w:t xml:space="preserve">, the projected electrolysis plant on the STEAG site could produce as much as about 75,000 </w:t>
      </w:r>
      <w:proofErr w:type="spellStart"/>
      <w:r w:rsidRPr="00795AE8">
        <w:rPr>
          <w:rFonts w:cs="RWE Sans"/>
          <w:color w:val="auto"/>
          <w:szCs w:val="20"/>
          <w:lang w:val="en-US"/>
        </w:rPr>
        <w:t>tonnes</w:t>
      </w:r>
      <w:proofErr w:type="spellEnd"/>
      <w:r w:rsidRPr="00795AE8">
        <w:rPr>
          <w:rFonts w:cs="RWE Sans"/>
          <w:color w:val="auto"/>
          <w:szCs w:val="20"/>
          <w:lang w:val="en-US"/>
        </w:rPr>
        <w:t xml:space="preserve"> of green hydrogen each year – enough for the first direct reduction plant of the steel producer. </w:t>
      </w:r>
      <w:r w:rsidR="003D506F">
        <w:rPr>
          <w:rFonts w:cs="RWE Sans"/>
          <w:color w:val="auto"/>
          <w:szCs w:val="20"/>
          <w:lang w:val="en-US"/>
        </w:rPr>
        <w:t xml:space="preserve">It would thus make an important contribution to the short- and long-term supply of the steel mill. </w:t>
      </w:r>
      <w:r w:rsidR="00D62443" w:rsidRPr="00720CFC">
        <w:rPr>
          <w:rFonts w:cs="RWE Sans"/>
          <w:color w:val="auto"/>
          <w:szCs w:val="20"/>
          <w:lang w:val="en-US"/>
        </w:rPr>
        <w:t xml:space="preserve"> </w:t>
      </w:r>
      <w:r w:rsidR="00347934" w:rsidRPr="001707B8">
        <w:rPr>
          <w:rFonts w:cs="RWE Sans"/>
          <w:color w:val="auto"/>
          <w:szCs w:val="20"/>
          <w:lang w:val="en-US"/>
        </w:rPr>
        <w:t xml:space="preserve"> </w:t>
      </w:r>
    </w:p>
    <w:p w14:paraId="19CD6D09" w14:textId="77777777" w:rsidR="00D71D20" w:rsidRPr="001707B8" w:rsidRDefault="00D71D20" w:rsidP="00566CDA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</w:p>
    <w:p w14:paraId="78DCB9D3" w14:textId="25D8ABCD" w:rsidR="00D71D20" w:rsidRPr="00461033" w:rsidRDefault="00720CFC" w:rsidP="00566CDA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  <w:r>
        <w:rPr>
          <w:rFonts w:cs="RWE Sans"/>
          <w:color w:val="auto"/>
          <w:szCs w:val="20"/>
          <w:lang w:val="en-US"/>
        </w:rPr>
        <w:t>“</w:t>
      </w:r>
      <w:r w:rsidR="00704AAB">
        <w:rPr>
          <w:rFonts w:cs="RWE Sans"/>
          <w:color w:val="auto"/>
          <w:szCs w:val="20"/>
          <w:lang w:val="en-US"/>
        </w:rPr>
        <w:t>At its core, o</w:t>
      </w:r>
      <w:r w:rsidRPr="00720CFC">
        <w:rPr>
          <w:rFonts w:cs="RWE Sans"/>
          <w:color w:val="auto"/>
          <w:szCs w:val="20"/>
          <w:lang w:val="en-US"/>
        </w:rPr>
        <w:t xml:space="preserve">ur climate transformation is based on the use of hydrogen“, explains </w:t>
      </w:r>
      <w:r w:rsidR="000D73C8" w:rsidRPr="00720CFC">
        <w:rPr>
          <w:rFonts w:cs="RWE Sans"/>
          <w:color w:val="auto"/>
          <w:szCs w:val="20"/>
          <w:lang w:val="en-US"/>
        </w:rPr>
        <w:t xml:space="preserve">Dr. </w:t>
      </w:r>
      <w:proofErr w:type="spellStart"/>
      <w:r w:rsidR="000D73C8" w:rsidRPr="00720CFC">
        <w:rPr>
          <w:rFonts w:cs="RWE Sans"/>
          <w:color w:val="auto"/>
          <w:szCs w:val="20"/>
          <w:lang w:val="en-US"/>
        </w:rPr>
        <w:t>Arnd</w:t>
      </w:r>
      <w:proofErr w:type="spellEnd"/>
      <w:r w:rsidR="000D73C8" w:rsidRPr="00720CFC">
        <w:rPr>
          <w:rFonts w:cs="RWE Sans"/>
          <w:color w:val="auto"/>
          <w:szCs w:val="20"/>
          <w:lang w:val="en-US"/>
        </w:rPr>
        <w:t xml:space="preserve"> </w:t>
      </w:r>
      <w:proofErr w:type="spellStart"/>
      <w:r w:rsidR="000D73C8" w:rsidRPr="00720CFC">
        <w:rPr>
          <w:rFonts w:cs="RWE Sans"/>
          <w:color w:val="auto"/>
          <w:szCs w:val="20"/>
          <w:lang w:val="en-US"/>
        </w:rPr>
        <w:t>Köfler</w:t>
      </w:r>
      <w:proofErr w:type="spellEnd"/>
      <w:r w:rsidR="00D71D20" w:rsidRPr="00720CFC">
        <w:rPr>
          <w:rFonts w:cs="RWE Sans"/>
          <w:color w:val="auto"/>
          <w:szCs w:val="20"/>
          <w:lang w:val="en-US"/>
        </w:rPr>
        <w:t xml:space="preserve">, </w:t>
      </w:r>
      <w:r>
        <w:rPr>
          <w:rFonts w:asciiTheme="majorHAnsi" w:hAnsiTheme="majorHAnsi" w:cs="RWE Sans"/>
          <w:color w:val="auto"/>
          <w:szCs w:val="20"/>
          <w:lang w:val="en-US"/>
        </w:rPr>
        <w:t>Chief Technology Officer at</w:t>
      </w:r>
      <w:r w:rsidR="00D71D20" w:rsidRPr="00720CFC">
        <w:rPr>
          <w:rFonts w:asciiTheme="majorHAnsi" w:hAnsiTheme="majorHAnsi" w:cs="RWE Sans"/>
          <w:color w:val="auto"/>
          <w:szCs w:val="20"/>
          <w:lang w:val="en-US"/>
        </w:rPr>
        <w:t xml:space="preserve"> </w:t>
      </w:r>
      <w:proofErr w:type="spellStart"/>
      <w:r w:rsidR="00D71D20" w:rsidRPr="00720CFC">
        <w:rPr>
          <w:rFonts w:asciiTheme="majorHAnsi" w:hAnsiTheme="majorHAnsi" w:cs="RWE Sans"/>
          <w:color w:val="auto"/>
          <w:szCs w:val="20"/>
          <w:lang w:val="en-US"/>
        </w:rPr>
        <w:t>thyssenkrupp</w:t>
      </w:r>
      <w:proofErr w:type="spellEnd"/>
      <w:r w:rsidR="00D71D20" w:rsidRPr="00720CFC">
        <w:rPr>
          <w:rFonts w:asciiTheme="majorHAnsi" w:hAnsiTheme="majorHAnsi" w:cs="RWE Sans"/>
          <w:color w:val="auto"/>
          <w:szCs w:val="20"/>
          <w:lang w:val="en-US"/>
        </w:rPr>
        <w:t xml:space="preserve"> Steel</w:t>
      </w:r>
      <w:r>
        <w:rPr>
          <w:rFonts w:asciiTheme="majorHAnsi" w:hAnsiTheme="majorHAnsi" w:cs="RWE Sans"/>
          <w:color w:val="auto"/>
          <w:szCs w:val="20"/>
          <w:lang w:val="en-US"/>
        </w:rPr>
        <w:t>.</w:t>
      </w:r>
      <w:r w:rsidR="0075716B" w:rsidRPr="00B569F7">
        <w:rPr>
          <w:rFonts w:asciiTheme="majorHAnsi" w:hAnsiTheme="majorHAnsi" w:cs="RWE Sans"/>
          <w:color w:val="auto"/>
          <w:szCs w:val="20"/>
          <w:lang w:val="en-US"/>
        </w:rPr>
        <w:t xml:space="preserve"> </w:t>
      </w:r>
      <w:r w:rsidR="00704AAB">
        <w:rPr>
          <w:rFonts w:asciiTheme="majorHAnsi" w:hAnsiTheme="majorHAnsi" w:cs="RWE Sans"/>
          <w:color w:val="auto"/>
          <w:szCs w:val="20"/>
          <w:lang w:val="en-US"/>
        </w:rPr>
        <w:t>“</w:t>
      </w:r>
      <w:r w:rsidRPr="00720CFC">
        <w:rPr>
          <w:rFonts w:asciiTheme="majorHAnsi" w:hAnsiTheme="majorHAnsi" w:cs="RWE Sans"/>
          <w:color w:val="auto"/>
          <w:szCs w:val="20"/>
          <w:lang w:val="en-US"/>
        </w:rPr>
        <w:t xml:space="preserve">It is the key to using the great </w:t>
      </w:r>
      <w:r w:rsidR="005C46AA">
        <w:rPr>
          <w:rFonts w:asciiTheme="majorHAnsi" w:hAnsiTheme="majorHAnsi" w:cs="RWE Sans"/>
          <w:color w:val="auto"/>
          <w:szCs w:val="20"/>
          <w:lang w:val="en-US"/>
        </w:rPr>
        <w:t>potential</w:t>
      </w:r>
      <w:r w:rsidRPr="00720CFC">
        <w:rPr>
          <w:rFonts w:asciiTheme="majorHAnsi" w:hAnsiTheme="majorHAnsi" w:cs="RWE Sans"/>
          <w:color w:val="auto"/>
          <w:szCs w:val="20"/>
          <w:lang w:val="en-US"/>
        </w:rPr>
        <w:t xml:space="preserve"> we have in reducing CO</w:t>
      </w:r>
      <w:r w:rsidRPr="00720CFC">
        <w:rPr>
          <w:rFonts w:asciiTheme="majorHAnsi" w:hAnsiTheme="majorHAnsi" w:cs="RWE Sans"/>
          <w:color w:val="auto"/>
          <w:szCs w:val="20"/>
          <w:vertAlign w:val="subscript"/>
          <w:lang w:val="en-US"/>
        </w:rPr>
        <w:t>2</w:t>
      </w:r>
      <w:r w:rsidRPr="00720CFC">
        <w:rPr>
          <w:rFonts w:asciiTheme="majorHAnsi" w:hAnsiTheme="majorHAnsi" w:cs="RWE Sans"/>
          <w:color w:val="auto"/>
          <w:szCs w:val="20"/>
          <w:lang w:val="en-US"/>
        </w:rPr>
        <w:t xml:space="preserve"> emissions in the steel industry. It is important to plan ahead. We must set the course for supply today so that we can produce climate-neutral steel tomorrow. </w:t>
      </w:r>
      <w:r w:rsidR="00461033">
        <w:rPr>
          <w:rFonts w:asciiTheme="majorHAnsi" w:hAnsiTheme="majorHAnsi" w:cs="RWE Sans"/>
          <w:color w:val="auto"/>
          <w:szCs w:val="20"/>
          <w:lang w:val="en-US"/>
        </w:rPr>
        <w:t>In this context, the</w:t>
      </w:r>
      <w:r w:rsidRPr="00720CFC">
        <w:rPr>
          <w:rFonts w:asciiTheme="majorHAnsi" w:hAnsiTheme="majorHAnsi" w:cs="RWE Sans"/>
          <w:color w:val="auto"/>
          <w:szCs w:val="20"/>
          <w:lang w:val="en-US"/>
        </w:rPr>
        <w:t xml:space="preserve"> cooperation between three companies </w:t>
      </w:r>
      <w:r>
        <w:rPr>
          <w:rFonts w:asciiTheme="majorHAnsi" w:hAnsiTheme="majorHAnsi" w:cs="RWE Sans"/>
          <w:color w:val="auto"/>
          <w:szCs w:val="20"/>
          <w:lang w:val="en-US"/>
        </w:rPr>
        <w:t>based in</w:t>
      </w:r>
      <w:r w:rsidRPr="00720CFC">
        <w:rPr>
          <w:rFonts w:asciiTheme="majorHAnsi" w:hAnsiTheme="majorHAnsi" w:cs="RWE Sans"/>
          <w:color w:val="auto"/>
          <w:szCs w:val="20"/>
          <w:lang w:val="en-US"/>
        </w:rPr>
        <w:t xml:space="preserve"> the region is an important </w:t>
      </w:r>
      <w:r w:rsidR="00461033">
        <w:rPr>
          <w:rFonts w:asciiTheme="majorHAnsi" w:hAnsiTheme="majorHAnsi" w:cs="RWE Sans"/>
          <w:color w:val="auto"/>
          <w:szCs w:val="20"/>
          <w:lang w:val="en-US"/>
        </w:rPr>
        <w:t>element.</w:t>
      </w:r>
      <w:r w:rsidRPr="00720CFC">
        <w:rPr>
          <w:rFonts w:asciiTheme="majorHAnsi" w:hAnsiTheme="majorHAnsi" w:cs="RWE Sans"/>
          <w:color w:val="auto"/>
          <w:szCs w:val="20"/>
          <w:lang w:val="en-US"/>
        </w:rPr>
        <w:t xml:space="preserve"> </w:t>
      </w:r>
      <w:r w:rsidR="00461033" w:rsidRPr="00461033">
        <w:rPr>
          <w:rFonts w:asciiTheme="majorHAnsi" w:hAnsiTheme="majorHAnsi" w:cs="RWE Sans"/>
          <w:color w:val="auto"/>
          <w:szCs w:val="20"/>
          <w:lang w:val="en-US"/>
        </w:rPr>
        <w:t>With this project, we will lay the foundation of a hydrogen economy in North Rhine-Westphalia. Moreover, this project offe</w:t>
      </w:r>
      <w:r w:rsidR="005C46AA">
        <w:rPr>
          <w:rFonts w:asciiTheme="majorHAnsi" w:hAnsiTheme="majorHAnsi" w:cs="RWE Sans"/>
          <w:color w:val="auto"/>
          <w:szCs w:val="20"/>
          <w:lang w:val="en-US"/>
        </w:rPr>
        <w:t>rs investors the possibility to</w:t>
      </w:r>
      <w:r w:rsidR="005D37F0">
        <w:rPr>
          <w:rFonts w:asciiTheme="majorHAnsi" w:hAnsiTheme="majorHAnsi" w:cs="RWE Sans"/>
          <w:color w:val="auto"/>
          <w:szCs w:val="20"/>
          <w:lang w:val="en-US"/>
        </w:rPr>
        <w:t xml:space="preserve"> </w:t>
      </w:r>
      <w:r w:rsidR="00461033" w:rsidRPr="00461033">
        <w:rPr>
          <w:rFonts w:asciiTheme="majorHAnsi" w:hAnsiTheme="majorHAnsi" w:cs="RWE Sans"/>
          <w:color w:val="auto"/>
          <w:szCs w:val="20"/>
          <w:lang w:val="en-US"/>
        </w:rPr>
        <w:t>directly invest in this growth marke</w:t>
      </w:r>
      <w:r w:rsidR="00461033">
        <w:rPr>
          <w:rFonts w:asciiTheme="majorHAnsi" w:hAnsiTheme="majorHAnsi" w:cs="RWE Sans"/>
          <w:color w:val="auto"/>
          <w:szCs w:val="20"/>
          <w:lang w:val="en-US"/>
        </w:rPr>
        <w:t>t</w:t>
      </w:r>
      <w:proofErr w:type="gramStart"/>
      <w:r w:rsidR="007670FA">
        <w:rPr>
          <w:rFonts w:asciiTheme="majorHAnsi" w:hAnsiTheme="majorHAnsi" w:cs="RWE Sans"/>
          <w:color w:val="auto"/>
          <w:szCs w:val="20"/>
          <w:lang w:val="en-US"/>
        </w:rPr>
        <w:t>.</w:t>
      </w:r>
      <w:r w:rsidR="005D37F0" w:rsidRPr="00461033">
        <w:rPr>
          <w:rFonts w:asciiTheme="majorHAnsi" w:hAnsiTheme="majorHAnsi" w:cs="RWE Sans"/>
          <w:color w:val="auto"/>
          <w:szCs w:val="20"/>
          <w:lang w:val="en-US"/>
        </w:rPr>
        <w:t>“</w:t>
      </w:r>
      <w:proofErr w:type="gramEnd"/>
    </w:p>
    <w:p w14:paraId="46D1BF66" w14:textId="77777777" w:rsidR="00347934" w:rsidRPr="00461033" w:rsidRDefault="00347934" w:rsidP="00566CDA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</w:p>
    <w:p w14:paraId="77A88DAF" w14:textId="458A340C" w:rsidR="00347934" w:rsidRPr="00B569F7" w:rsidRDefault="00347934" w:rsidP="00566CDA">
      <w:pPr>
        <w:spacing w:before="25" w:line="276" w:lineRule="auto"/>
        <w:jc w:val="both"/>
        <w:rPr>
          <w:rFonts w:cs="RWE Sans"/>
          <w:b/>
          <w:color w:val="auto"/>
          <w:szCs w:val="20"/>
          <w:lang w:val="en-US"/>
        </w:rPr>
      </w:pPr>
      <w:r w:rsidRPr="00B569F7">
        <w:rPr>
          <w:rFonts w:cs="RWE Sans"/>
          <w:b/>
          <w:color w:val="auto"/>
          <w:szCs w:val="20"/>
          <w:lang w:val="en-US"/>
        </w:rPr>
        <w:t>STEAG</w:t>
      </w:r>
      <w:r w:rsidR="00461033" w:rsidRPr="00B569F7">
        <w:rPr>
          <w:rFonts w:cs="RWE Sans"/>
          <w:b/>
          <w:color w:val="auto"/>
          <w:szCs w:val="20"/>
          <w:lang w:val="en-US"/>
        </w:rPr>
        <w:t xml:space="preserve"> site</w:t>
      </w:r>
      <w:r w:rsidRPr="00B569F7">
        <w:rPr>
          <w:rFonts w:cs="RWE Sans"/>
          <w:b/>
          <w:color w:val="auto"/>
          <w:szCs w:val="20"/>
          <w:lang w:val="en-US"/>
        </w:rPr>
        <w:t xml:space="preserve"> </w:t>
      </w:r>
      <w:r w:rsidR="005D37F0">
        <w:rPr>
          <w:rFonts w:cs="RWE Sans"/>
          <w:b/>
          <w:color w:val="auto"/>
          <w:szCs w:val="20"/>
          <w:lang w:val="en-US"/>
        </w:rPr>
        <w:t xml:space="preserve">in </w:t>
      </w:r>
      <w:r w:rsidRPr="00B569F7">
        <w:rPr>
          <w:rFonts w:cs="RWE Sans"/>
          <w:b/>
          <w:color w:val="auto"/>
          <w:szCs w:val="20"/>
          <w:lang w:val="en-US"/>
        </w:rPr>
        <w:t>Duisburg-</w:t>
      </w:r>
      <w:proofErr w:type="spellStart"/>
      <w:r w:rsidRPr="00B569F7">
        <w:rPr>
          <w:rFonts w:cs="RWE Sans"/>
          <w:b/>
          <w:color w:val="auto"/>
          <w:szCs w:val="20"/>
          <w:lang w:val="en-US"/>
        </w:rPr>
        <w:t>Walsum</w:t>
      </w:r>
      <w:proofErr w:type="spellEnd"/>
      <w:r w:rsidRPr="00B569F7">
        <w:rPr>
          <w:rFonts w:cs="RWE Sans"/>
          <w:b/>
          <w:color w:val="auto"/>
          <w:szCs w:val="20"/>
          <w:lang w:val="en-US"/>
        </w:rPr>
        <w:t xml:space="preserve"> </w:t>
      </w:r>
      <w:r w:rsidR="00461033" w:rsidRPr="00B569F7">
        <w:rPr>
          <w:rFonts w:cs="RWE Sans"/>
          <w:b/>
          <w:color w:val="auto"/>
          <w:szCs w:val="20"/>
          <w:lang w:val="en-US"/>
        </w:rPr>
        <w:t>offers numerous advantages</w:t>
      </w:r>
      <w:r w:rsidRPr="00B569F7">
        <w:rPr>
          <w:rFonts w:cs="RWE Sans"/>
          <w:b/>
          <w:color w:val="auto"/>
          <w:szCs w:val="20"/>
          <w:lang w:val="en-US"/>
        </w:rPr>
        <w:t xml:space="preserve"> </w:t>
      </w:r>
    </w:p>
    <w:p w14:paraId="1850666B" w14:textId="305FA9E2" w:rsidR="00002916" w:rsidRPr="00720CFC" w:rsidRDefault="00720CFC" w:rsidP="000D73C8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  <w:r w:rsidRPr="00720CFC">
        <w:rPr>
          <w:rFonts w:cs="RWE Sans"/>
          <w:color w:val="auto"/>
          <w:szCs w:val="20"/>
          <w:lang w:val="en-US"/>
        </w:rPr>
        <w:t xml:space="preserve">The immediate proximity of the sites allows </w:t>
      </w:r>
      <w:r w:rsidR="00461033">
        <w:rPr>
          <w:rFonts w:cs="RWE Sans"/>
          <w:color w:val="auto"/>
          <w:szCs w:val="20"/>
          <w:lang w:val="en-US"/>
        </w:rPr>
        <w:t>optimum</w:t>
      </w:r>
      <w:r w:rsidRPr="00720CFC">
        <w:rPr>
          <w:rFonts w:cs="RWE Sans"/>
          <w:color w:val="auto"/>
          <w:szCs w:val="20"/>
          <w:lang w:val="en-US"/>
        </w:rPr>
        <w:t xml:space="preserve"> transport connections to the steelworks</w:t>
      </w:r>
      <w:r w:rsidR="005124F8" w:rsidRPr="00720CFC">
        <w:rPr>
          <w:rFonts w:cs="RWE Sans"/>
          <w:color w:val="auto"/>
          <w:szCs w:val="20"/>
          <w:lang w:val="en-US"/>
        </w:rPr>
        <w:t>:</w:t>
      </w:r>
      <w:r w:rsidRPr="00720CFC">
        <w:rPr>
          <w:lang w:val="en-US"/>
        </w:rPr>
        <w:t xml:space="preserve"> </w:t>
      </w:r>
      <w:r w:rsidRPr="00720CFC">
        <w:rPr>
          <w:rFonts w:cs="RWE Sans"/>
          <w:color w:val="auto"/>
          <w:szCs w:val="20"/>
          <w:lang w:val="en-US"/>
        </w:rPr>
        <w:t xml:space="preserve">The project includes the construction of two new pipelines to transport </w:t>
      </w:r>
      <w:r w:rsidR="008E1CF7">
        <w:rPr>
          <w:rFonts w:cs="RWE Sans"/>
          <w:color w:val="auto"/>
          <w:szCs w:val="20"/>
          <w:lang w:val="en-US"/>
        </w:rPr>
        <w:t>hydrogen</w:t>
      </w:r>
      <w:r w:rsidR="008E1CF7" w:rsidRPr="00720CFC">
        <w:rPr>
          <w:rFonts w:cs="RWE Sans"/>
          <w:color w:val="auto"/>
          <w:szCs w:val="20"/>
          <w:lang w:val="en-US"/>
        </w:rPr>
        <w:t xml:space="preserve"> </w:t>
      </w:r>
      <w:r w:rsidRPr="00720CFC">
        <w:rPr>
          <w:rFonts w:cs="RWE Sans"/>
          <w:color w:val="auto"/>
          <w:szCs w:val="20"/>
          <w:lang w:val="en-US"/>
        </w:rPr>
        <w:t xml:space="preserve">and oxygen from </w:t>
      </w:r>
      <w:proofErr w:type="spellStart"/>
      <w:r w:rsidRPr="00720CFC">
        <w:rPr>
          <w:rFonts w:cs="RWE Sans"/>
          <w:color w:val="auto"/>
          <w:szCs w:val="20"/>
          <w:lang w:val="en-US"/>
        </w:rPr>
        <w:t>Walsum</w:t>
      </w:r>
      <w:proofErr w:type="spellEnd"/>
      <w:r w:rsidRPr="00720CFC">
        <w:rPr>
          <w:rFonts w:cs="RWE Sans"/>
          <w:color w:val="auto"/>
          <w:szCs w:val="20"/>
          <w:lang w:val="en-US"/>
        </w:rPr>
        <w:t xml:space="preserve"> to the steel</w:t>
      </w:r>
      <w:r w:rsidR="005C46AA">
        <w:rPr>
          <w:rFonts w:cs="RWE Sans"/>
          <w:color w:val="auto"/>
          <w:szCs w:val="20"/>
          <w:lang w:val="en-US"/>
        </w:rPr>
        <w:t xml:space="preserve"> mill</w:t>
      </w:r>
      <w:r w:rsidRPr="00720CFC">
        <w:rPr>
          <w:rFonts w:cs="RWE Sans"/>
          <w:color w:val="auto"/>
          <w:szCs w:val="20"/>
          <w:lang w:val="en-US"/>
        </w:rPr>
        <w:t xml:space="preserve"> l</w:t>
      </w:r>
      <w:bookmarkStart w:id="0" w:name="_GoBack"/>
      <w:bookmarkEnd w:id="0"/>
      <w:r w:rsidRPr="00720CFC">
        <w:rPr>
          <w:rFonts w:cs="RWE Sans"/>
          <w:color w:val="auto"/>
          <w:szCs w:val="20"/>
          <w:lang w:val="en-US"/>
        </w:rPr>
        <w:t>ess than three kilometers away.</w:t>
      </w:r>
      <w:r w:rsidR="000D73C8" w:rsidRPr="00720CFC">
        <w:rPr>
          <w:rFonts w:cs="RWE Sans"/>
          <w:color w:val="auto"/>
          <w:szCs w:val="20"/>
          <w:lang w:val="en-US"/>
        </w:rPr>
        <w:t xml:space="preserve"> </w:t>
      </w:r>
      <w:r w:rsidR="001707B8" w:rsidRPr="001707B8">
        <w:rPr>
          <w:rFonts w:cs="RWE Sans"/>
          <w:color w:val="auto"/>
          <w:szCs w:val="20"/>
          <w:lang w:val="en-US"/>
        </w:rPr>
        <w:t xml:space="preserve">The connection to the </w:t>
      </w:r>
      <w:r w:rsidR="008E1CF7">
        <w:rPr>
          <w:rFonts w:cs="RWE Sans"/>
          <w:color w:val="auto"/>
          <w:szCs w:val="20"/>
          <w:lang w:val="en-US"/>
        </w:rPr>
        <w:t xml:space="preserve">extra </w:t>
      </w:r>
      <w:r w:rsidR="001707B8" w:rsidRPr="001707B8">
        <w:rPr>
          <w:rFonts w:cs="RWE Sans"/>
          <w:color w:val="auto"/>
          <w:szCs w:val="20"/>
          <w:lang w:val="en-US"/>
        </w:rPr>
        <w:t>high-voltage grid ensure</w:t>
      </w:r>
      <w:r w:rsidR="005C46AA">
        <w:rPr>
          <w:rFonts w:cs="RWE Sans"/>
          <w:color w:val="auto"/>
          <w:szCs w:val="20"/>
          <w:lang w:val="en-US"/>
        </w:rPr>
        <w:t>s</w:t>
      </w:r>
      <w:r w:rsidR="001707B8" w:rsidRPr="001707B8">
        <w:rPr>
          <w:rFonts w:cs="RWE Sans"/>
          <w:color w:val="auto"/>
          <w:szCs w:val="20"/>
          <w:lang w:val="en-US"/>
        </w:rPr>
        <w:t xml:space="preserve"> the supply of green electricity for the electrolysis; </w:t>
      </w:r>
      <w:r w:rsidR="000A1CC7">
        <w:rPr>
          <w:rFonts w:cs="RWE Sans"/>
          <w:color w:val="auto"/>
          <w:szCs w:val="20"/>
          <w:lang w:val="en-US"/>
        </w:rPr>
        <w:t xml:space="preserve">large-scale battery systems </w:t>
      </w:r>
      <w:r w:rsidR="005C46AA">
        <w:rPr>
          <w:rFonts w:cs="RWE Sans"/>
          <w:color w:val="auto"/>
          <w:szCs w:val="20"/>
          <w:lang w:val="en-US"/>
        </w:rPr>
        <w:t>ensur</w:t>
      </w:r>
      <w:r w:rsidR="00704AAB">
        <w:rPr>
          <w:rFonts w:cs="RWE Sans"/>
          <w:color w:val="auto"/>
          <w:szCs w:val="20"/>
          <w:lang w:val="en-US"/>
        </w:rPr>
        <w:t>e</w:t>
      </w:r>
      <w:r w:rsidR="000A1CC7">
        <w:rPr>
          <w:rFonts w:cs="RWE Sans"/>
          <w:color w:val="auto"/>
          <w:szCs w:val="20"/>
          <w:lang w:val="en-US"/>
        </w:rPr>
        <w:t xml:space="preserve"> grid stability. </w:t>
      </w:r>
      <w:r w:rsidR="000A1CC7" w:rsidRPr="000A1CC7">
        <w:rPr>
          <w:rFonts w:cs="RWE Sans"/>
          <w:color w:val="auto"/>
          <w:szCs w:val="20"/>
          <w:lang w:val="en-US"/>
        </w:rPr>
        <w:t>The approximately 15</w:t>
      </w:r>
      <w:r w:rsidR="005C46AA">
        <w:rPr>
          <w:rFonts w:cs="RWE Sans"/>
          <w:color w:val="auto"/>
          <w:szCs w:val="20"/>
          <w:lang w:val="en-US"/>
        </w:rPr>
        <w:t>-</w:t>
      </w:r>
      <w:r w:rsidR="000A1CC7" w:rsidRPr="000A1CC7">
        <w:rPr>
          <w:rFonts w:cs="RWE Sans"/>
          <w:color w:val="auto"/>
          <w:szCs w:val="20"/>
          <w:lang w:val="en-US"/>
        </w:rPr>
        <w:t xml:space="preserve">hectare site </w:t>
      </w:r>
      <w:r w:rsidR="005124F8" w:rsidRPr="000A1CC7">
        <w:rPr>
          <w:rFonts w:cs="RWE Sans"/>
          <w:color w:val="auto"/>
          <w:szCs w:val="20"/>
          <w:lang w:val="en-US"/>
        </w:rPr>
        <w:t>in Duisburg-</w:t>
      </w:r>
      <w:proofErr w:type="spellStart"/>
      <w:r w:rsidR="005124F8" w:rsidRPr="000A1CC7">
        <w:rPr>
          <w:rFonts w:cs="RWE Sans"/>
          <w:color w:val="auto"/>
          <w:szCs w:val="20"/>
          <w:lang w:val="en-US"/>
        </w:rPr>
        <w:t>Walsum</w:t>
      </w:r>
      <w:proofErr w:type="spellEnd"/>
      <w:r w:rsidR="005124F8" w:rsidRPr="000A1CC7">
        <w:rPr>
          <w:rFonts w:cs="RWE Sans"/>
          <w:color w:val="auto"/>
          <w:szCs w:val="20"/>
          <w:lang w:val="en-US"/>
        </w:rPr>
        <w:t xml:space="preserve"> </w:t>
      </w:r>
      <w:r w:rsidR="000A1CC7" w:rsidRPr="000A1CC7">
        <w:rPr>
          <w:rFonts w:cs="RWE Sans"/>
          <w:color w:val="auto"/>
          <w:szCs w:val="20"/>
          <w:lang w:val="en-US"/>
        </w:rPr>
        <w:t xml:space="preserve">offers the possibility to erect electrolysis units </w:t>
      </w:r>
      <w:r w:rsidR="005C46AA">
        <w:rPr>
          <w:rFonts w:cs="RWE Sans"/>
          <w:color w:val="auto"/>
          <w:szCs w:val="20"/>
          <w:lang w:val="en-US"/>
        </w:rPr>
        <w:t>with</w:t>
      </w:r>
      <w:r w:rsidR="000A1CC7" w:rsidRPr="000A1CC7">
        <w:rPr>
          <w:rFonts w:cs="RWE Sans"/>
          <w:color w:val="auto"/>
          <w:szCs w:val="20"/>
          <w:lang w:val="en-US"/>
        </w:rPr>
        <w:t xml:space="preserve"> a total capacity of </w:t>
      </w:r>
      <w:r w:rsidR="005C46AA">
        <w:rPr>
          <w:rFonts w:cs="RWE Sans"/>
          <w:color w:val="auto"/>
          <w:szCs w:val="20"/>
          <w:lang w:val="en-US"/>
        </w:rPr>
        <w:t xml:space="preserve">up to </w:t>
      </w:r>
      <w:r w:rsidR="000D73C8" w:rsidRPr="000A1CC7">
        <w:rPr>
          <w:rFonts w:cs="RWE Sans"/>
          <w:color w:val="auto"/>
          <w:szCs w:val="20"/>
          <w:lang w:val="en-US"/>
        </w:rPr>
        <w:t>500</w:t>
      </w:r>
      <w:r w:rsidR="005124F8" w:rsidRPr="000A1CC7">
        <w:rPr>
          <w:rFonts w:cs="RWE Sans"/>
          <w:color w:val="auto"/>
          <w:szCs w:val="20"/>
          <w:lang w:val="en-US"/>
        </w:rPr>
        <w:t xml:space="preserve"> MW. </w:t>
      </w:r>
      <w:r w:rsidRPr="00720CFC">
        <w:rPr>
          <w:rFonts w:cs="RWE Sans"/>
          <w:color w:val="auto"/>
          <w:szCs w:val="20"/>
          <w:lang w:val="en-US"/>
        </w:rPr>
        <w:t>It also has a connection to the existing natural gas network, which in the future could also be used for the transport of hydrogen</w:t>
      </w:r>
      <w:r w:rsidR="002C0A33" w:rsidRPr="00720CFC">
        <w:rPr>
          <w:rFonts w:cs="RWE Sans"/>
          <w:color w:val="auto"/>
          <w:szCs w:val="20"/>
          <w:lang w:val="en-US"/>
        </w:rPr>
        <w:t>.</w:t>
      </w:r>
    </w:p>
    <w:p w14:paraId="5F75C374" w14:textId="77777777" w:rsidR="00002916" w:rsidRPr="00720CFC" w:rsidRDefault="00002916" w:rsidP="000D73C8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</w:p>
    <w:p w14:paraId="43D815E7" w14:textId="38F825AF" w:rsidR="00347934" w:rsidRPr="00B569F7" w:rsidRDefault="00B569F7" w:rsidP="000D73C8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  <w:r w:rsidRPr="00B569F7">
        <w:rPr>
          <w:rFonts w:cs="RWE Sans"/>
          <w:color w:val="auto"/>
          <w:szCs w:val="20"/>
          <w:lang w:val="en-US"/>
        </w:rPr>
        <w:t xml:space="preserve">But not only the physical proximity </w:t>
      </w:r>
      <w:r>
        <w:rPr>
          <w:rFonts w:cs="RWE Sans"/>
          <w:color w:val="auto"/>
          <w:szCs w:val="20"/>
          <w:lang w:val="en-US"/>
        </w:rPr>
        <w:t xml:space="preserve">of </w:t>
      </w:r>
      <w:r w:rsidRPr="00B569F7">
        <w:rPr>
          <w:rFonts w:cs="RWE Sans"/>
          <w:color w:val="auto"/>
          <w:szCs w:val="20"/>
          <w:lang w:val="en-US"/>
        </w:rPr>
        <w:t>the STEAG</w:t>
      </w:r>
      <w:r>
        <w:rPr>
          <w:rFonts w:cs="RWE Sans"/>
          <w:color w:val="auto"/>
          <w:szCs w:val="20"/>
          <w:lang w:val="en-US"/>
        </w:rPr>
        <w:t xml:space="preserve"> site </w:t>
      </w:r>
      <w:r w:rsidRPr="00B569F7">
        <w:rPr>
          <w:rFonts w:cs="RWE Sans"/>
          <w:color w:val="auto"/>
          <w:szCs w:val="20"/>
          <w:lang w:val="en-US"/>
        </w:rPr>
        <w:t xml:space="preserve">is an argument in favor </w:t>
      </w:r>
      <w:r>
        <w:rPr>
          <w:rFonts w:cs="RWE Sans"/>
          <w:color w:val="auto"/>
          <w:szCs w:val="20"/>
          <w:lang w:val="en-US"/>
        </w:rPr>
        <w:t xml:space="preserve">of the Essen-based energy company. </w:t>
      </w:r>
      <w:r w:rsidR="00002916" w:rsidRPr="00B569F7">
        <w:rPr>
          <w:rFonts w:cs="RWE Sans"/>
          <w:color w:val="auto"/>
          <w:szCs w:val="20"/>
          <w:lang w:val="en-US"/>
        </w:rPr>
        <w:t xml:space="preserve"> </w:t>
      </w:r>
      <w:r w:rsidRPr="00B569F7">
        <w:rPr>
          <w:rFonts w:cs="RWE Sans"/>
          <w:color w:val="auto"/>
          <w:szCs w:val="20"/>
          <w:lang w:val="en-US"/>
        </w:rPr>
        <w:t>With the “</w:t>
      </w:r>
      <w:proofErr w:type="spellStart"/>
      <w:r w:rsidR="00002916" w:rsidRPr="00B569F7">
        <w:rPr>
          <w:rFonts w:cs="RWE Sans"/>
          <w:color w:val="auto"/>
          <w:szCs w:val="20"/>
          <w:lang w:val="en-US"/>
        </w:rPr>
        <w:t>HydroHub</w:t>
      </w:r>
      <w:proofErr w:type="spellEnd"/>
      <w:r w:rsidR="00002916" w:rsidRPr="00B569F7">
        <w:rPr>
          <w:rFonts w:cs="RWE Sans"/>
          <w:color w:val="auto"/>
          <w:szCs w:val="20"/>
          <w:lang w:val="en-US"/>
        </w:rPr>
        <w:t xml:space="preserve">“ </w:t>
      </w:r>
      <w:r w:rsidR="00795AE8">
        <w:rPr>
          <w:rFonts w:cs="RWE Sans"/>
          <w:color w:val="auto"/>
          <w:szCs w:val="20"/>
          <w:lang w:val="en-US"/>
        </w:rPr>
        <w:t xml:space="preserve">in </w:t>
      </w:r>
      <w:proofErr w:type="spellStart"/>
      <w:r w:rsidR="00002916" w:rsidRPr="00B569F7">
        <w:rPr>
          <w:rFonts w:cs="RWE Sans"/>
          <w:color w:val="auto"/>
          <w:szCs w:val="20"/>
          <w:lang w:val="en-US"/>
        </w:rPr>
        <w:t>Völklingen-Fenne</w:t>
      </w:r>
      <w:proofErr w:type="spellEnd"/>
      <w:r w:rsidRPr="00B569F7">
        <w:rPr>
          <w:rFonts w:cs="RWE Sans"/>
          <w:color w:val="auto"/>
          <w:szCs w:val="20"/>
          <w:lang w:val="en-US"/>
        </w:rPr>
        <w:t>, Saarland</w:t>
      </w:r>
      <w:r w:rsidR="00002916" w:rsidRPr="00B569F7">
        <w:rPr>
          <w:rFonts w:cs="RWE Sans"/>
          <w:color w:val="auto"/>
          <w:szCs w:val="20"/>
          <w:lang w:val="en-US"/>
        </w:rPr>
        <w:t xml:space="preserve">, </w:t>
      </w:r>
      <w:r w:rsidRPr="00B569F7">
        <w:rPr>
          <w:rFonts w:cs="RWE Sans"/>
          <w:color w:val="auto"/>
          <w:szCs w:val="20"/>
          <w:lang w:val="en-US"/>
        </w:rPr>
        <w:t>a project outline included by the Federal Ministry of Economics in</w:t>
      </w:r>
      <w:r w:rsidR="007234D7">
        <w:rPr>
          <w:rFonts w:cs="RWE Sans"/>
          <w:color w:val="auto"/>
          <w:szCs w:val="20"/>
          <w:lang w:val="en-US"/>
        </w:rPr>
        <w:t xml:space="preserve"> the group of </w:t>
      </w:r>
      <w:r w:rsidR="00795AE8">
        <w:rPr>
          <w:rFonts w:cs="RWE Sans"/>
          <w:color w:val="auto"/>
          <w:szCs w:val="20"/>
          <w:lang w:val="en-US"/>
        </w:rPr>
        <w:t>”Real-W</w:t>
      </w:r>
      <w:r w:rsidRPr="00B569F7">
        <w:rPr>
          <w:rFonts w:cs="RWE Sans"/>
          <w:color w:val="auto"/>
          <w:szCs w:val="20"/>
          <w:lang w:val="en-US"/>
        </w:rPr>
        <w:t>orld</w:t>
      </w:r>
      <w:r w:rsidR="00795AE8">
        <w:rPr>
          <w:rFonts w:cs="RWE Sans"/>
          <w:color w:val="auto"/>
          <w:szCs w:val="20"/>
          <w:lang w:val="en-US"/>
        </w:rPr>
        <w:t xml:space="preserve"> Laboratories</w:t>
      </w:r>
      <w:r w:rsidRPr="00B569F7">
        <w:rPr>
          <w:rFonts w:cs="RWE Sans"/>
          <w:color w:val="auto"/>
          <w:szCs w:val="20"/>
          <w:lang w:val="en-US"/>
        </w:rPr>
        <w:t xml:space="preserve"> </w:t>
      </w:r>
      <w:r w:rsidR="00795AE8">
        <w:rPr>
          <w:rFonts w:cs="RWE Sans"/>
          <w:color w:val="auto"/>
          <w:szCs w:val="20"/>
          <w:lang w:val="en-US"/>
        </w:rPr>
        <w:t>of the Energy Revolution</w:t>
      </w:r>
      <w:r w:rsidR="00002916" w:rsidRPr="00B569F7">
        <w:rPr>
          <w:rFonts w:cs="RWE Sans"/>
          <w:color w:val="auto"/>
          <w:szCs w:val="20"/>
          <w:lang w:val="en-US"/>
        </w:rPr>
        <w:t>“</w:t>
      </w:r>
      <w:r w:rsidR="00795AE8">
        <w:rPr>
          <w:rFonts w:cs="RWE Sans"/>
          <w:color w:val="auto"/>
          <w:szCs w:val="20"/>
          <w:lang w:val="en-US"/>
        </w:rPr>
        <w:t>,</w:t>
      </w:r>
      <w:r w:rsidR="0090380D" w:rsidRPr="00B569F7">
        <w:rPr>
          <w:rFonts w:cs="RWE Sans"/>
          <w:color w:val="auto"/>
          <w:szCs w:val="20"/>
          <w:lang w:val="en-US"/>
        </w:rPr>
        <w:t xml:space="preserve"> STEAG </w:t>
      </w:r>
      <w:r w:rsidR="00795AE8">
        <w:rPr>
          <w:rFonts w:cs="RWE Sans"/>
          <w:color w:val="auto"/>
          <w:szCs w:val="20"/>
          <w:lang w:val="en-US"/>
        </w:rPr>
        <w:t>has already gained experience in the field of hydrogen economy</w:t>
      </w:r>
      <w:r w:rsidR="00002916" w:rsidRPr="00B569F7">
        <w:rPr>
          <w:rFonts w:cs="RWE Sans"/>
          <w:color w:val="auto"/>
          <w:szCs w:val="20"/>
          <w:lang w:val="en-US"/>
        </w:rPr>
        <w:t>.</w:t>
      </w:r>
    </w:p>
    <w:p w14:paraId="51D42F33" w14:textId="4D5B43A7" w:rsidR="00384D19" w:rsidRPr="00B569F7" w:rsidRDefault="00384D19" w:rsidP="00566CDA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</w:p>
    <w:p w14:paraId="7D7DE4AE" w14:textId="483E2D1A" w:rsidR="00F05A08" w:rsidRPr="00102F96" w:rsidRDefault="005D37F0" w:rsidP="00566CDA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  <w:r w:rsidRPr="005D37F0">
        <w:rPr>
          <w:rFonts w:cs="RWE Sans"/>
          <w:color w:val="auto"/>
          <w:szCs w:val="20"/>
          <w:lang w:val="en-US"/>
        </w:rPr>
        <w:t xml:space="preserve">“The joint project of </w:t>
      </w:r>
      <w:proofErr w:type="spellStart"/>
      <w:r w:rsidRPr="005D37F0">
        <w:rPr>
          <w:rFonts w:cs="RWE Sans"/>
          <w:color w:val="auto"/>
          <w:szCs w:val="20"/>
          <w:lang w:val="en-US"/>
        </w:rPr>
        <w:t>thyssenkrupp</w:t>
      </w:r>
      <w:proofErr w:type="spellEnd"/>
      <w:r w:rsidRPr="005D37F0">
        <w:rPr>
          <w:rFonts w:cs="RWE Sans"/>
          <w:color w:val="auto"/>
          <w:szCs w:val="20"/>
          <w:lang w:val="en-US"/>
        </w:rPr>
        <w:t xml:space="preserve"> a</w:t>
      </w:r>
      <w:r w:rsidR="004E5926" w:rsidRPr="005D37F0">
        <w:rPr>
          <w:rFonts w:cs="RWE Sans"/>
          <w:color w:val="auto"/>
          <w:szCs w:val="20"/>
          <w:lang w:val="en-US"/>
        </w:rPr>
        <w:t xml:space="preserve">nd STEAG </w:t>
      </w:r>
      <w:r w:rsidRPr="005D37F0">
        <w:rPr>
          <w:rFonts w:cs="RWE Sans"/>
          <w:color w:val="auto"/>
          <w:szCs w:val="20"/>
          <w:lang w:val="en-US"/>
        </w:rPr>
        <w:t>would send out a strong signal for an important center of the German industry: Construction and operation of an electrolysis plant of this scale</w:t>
      </w:r>
      <w:r w:rsidR="004E5926" w:rsidRPr="005D37F0">
        <w:rPr>
          <w:rFonts w:cs="RWE Sans"/>
          <w:color w:val="auto"/>
          <w:szCs w:val="20"/>
          <w:lang w:val="en-US"/>
        </w:rPr>
        <w:t xml:space="preserve"> </w:t>
      </w:r>
      <w:r w:rsidRPr="005D37F0">
        <w:rPr>
          <w:rFonts w:cs="RWE Sans"/>
          <w:color w:val="auto"/>
          <w:szCs w:val="20"/>
          <w:lang w:val="en-US"/>
        </w:rPr>
        <w:t xml:space="preserve">would not only safeguard the steel and energy </w:t>
      </w:r>
      <w:r>
        <w:rPr>
          <w:rFonts w:cs="RWE Sans"/>
          <w:color w:val="auto"/>
          <w:szCs w:val="20"/>
          <w:lang w:val="en-US"/>
        </w:rPr>
        <w:t>location in Duisburg, but would make the city the center of a thriving green hydrogen economy in one go.</w:t>
      </w:r>
      <w:r w:rsidR="00F05A08" w:rsidRPr="005D37F0">
        <w:rPr>
          <w:rFonts w:cs="RWE Sans"/>
          <w:color w:val="auto"/>
          <w:szCs w:val="20"/>
          <w:lang w:val="en-US"/>
        </w:rPr>
        <w:t xml:space="preserve"> </w:t>
      </w:r>
      <w:r w:rsidRPr="00102F96">
        <w:rPr>
          <w:rFonts w:cs="RWE Sans"/>
          <w:color w:val="auto"/>
          <w:szCs w:val="20"/>
          <w:lang w:val="en-US"/>
        </w:rPr>
        <w:t xml:space="preserve">This will have an impact beyond Duisburg and the Ruhr region“, says </w:t>
      </w:r>
      <w:r w:rsidR="00F05A08" w:rsidRPr="00102F96">
        <w:rPr>
          <w:rFonts w:cs="RWE Sans"/>
          <w:color w:val="auto"/>
          <w:szCs w:val="20"/>
          <w:lang w:val="en-US"/>
        </w:rPr>
        <w:t>STEAG</w:t>
      </w:r>
      <w:r w:rsidR="00102F96" w:rsidRPr="00102F96">
        <w:rPr>
          <w:rFonts w:cs="RWE Sans"/>
          <w:color w:val="auto"/>
          <w:szCs w:val="20"/>
          <w:lang w:val="en-US"/>
        </w:rPr>
        <w:t xml:space="preserve">’s Managing Director </w:t>
      </w:r>
      <w:r w:rsidR="00F05A08" w:rsidRPr="00102F96">
        <w:rPr>
          <w:rFonts w:cs="RWE Sans"/>
          <w:color w:val="auto"/>
          <w:szCs w:val="20"/>
          <w:lang w:val="en-US"/>
        </w:rPr>
        <w:t xml:space="preserve">Dr. Ralf </w:t>
      </w:r>
      <w:proofErr w:type="spellStart"/>
      <w:r w:rsidR="00F05A08" w:rsidRPr="00102F96">
        <w:rPr>
          <w:rFonts w:cs="RWE Sans"/>
          <w:color w:val="auto"/>
          <w:szCs w:val="20"/>
          <w:lang w:val="en-US"/>
        </w:rPr>
        <w:t>Schiele</w:t>
      </w:r>
      <w:proofErr w:type="spellEnd"/>
      <w:r w:rsidR="00F05A08" w:rsidRPr="00102F96">
        <w:rPr>
          <w:rFonts w:cs="RWE Sans"/>
          <w:color w:val="auto"/>
          <w:szCs w:val="20"/>
          <w:lang w:val="en-US"/>
        </w:rPr>
        <w:t>.</w:t>
      </w:r>
      <w:r w:rsidR="00E902D0" w:rsidRPr="00102F96">
        <w:rPr>
          <w:rFonts w:cs="RWE Sans"/>
          <w:color w:val="auto"/>
          <w:szCs w:val="20"/>
          <w:lang w:val="en-US"/>
        </w:rPr>
        <w:t xml:space="preserve"> </w:t>
      </w:r>
      <w:r w:rsidR="003B4D13" w:rsidRPr="003B4D13">
        <w:rPr>
          <w:rFonts w:cs="RWE Sans"/>
          <w:color w:val="auto"/>
          <w:szCs w:val="20"/>
          <w:lang w:val="en-US"/>
        </w:rPr>
        <w:t>Duisburg would thus become a global beacon project in the field of climate-neutral steel production.</w:t>
      </w:r>
      <w:r w:rsidR="003B4D13">
        <w:rPr>
          <w:rFonts w:cs="RWE Sans"/>
          <w:color w:val="auto"/>
          <w:szCs w:val="20"/>
          <w:lang w:val="en-US"/>
        </w:rPr>
        <w:t xml:space="preserve"> </w:t>
      </w:r>
      <w:r w:rsidR="00102F96" w:rsidRPr="00102F96">
        <w:rPr>
          <w:rFonts w:cs="RWE Sans"/>
          <w:color w:val="auto"/>
          <w:szCs w:val="20"/>
          <w:lang w:val="en-US"/>
        </w:rPr>
        <w:lastRenderedPageBreak/>
        <w:t>At the same time, the project is an important part of</w:t>
      </w:r>
      <w:r w:rsidR="00E902D0" w:rsidRPr="00102F96">
        <w:rPr>
          <w:rFonts w:cs="RWE Sans"/>
          <w:color w:val="auto"/>
          <w:szCs w:val="20"/>
          <w:lang w:val="en-US"/>
        </w:rPr>
        <w:t xml:space="preserve"> STEAG</w:t>
      </w:r>
      <w:r w:rsidR="00102F96" w:rsidRPr="00102F96">
        <w:rPr>
          <w:rFonts w:cs="RWE Sans"/>
          <w:color w:val="auto"/>
          <w:szCs w:val="20"/>
          <w:lang w:val="en-US"/>
        </w:rPr>
        <w:t xml:space="preserve">’s strategic reorientation, with the focus on developing the business with energy solutions and </w:t>
      </w:r>
      <w:r w:rsidR="00102F96">
        <w:rPr>
          <w:rFonts w:cs="RWE Sans"/>
          <w:color w:val="auto"/>
          <w:szCs w:val="20"/>
          <w:lang w:val="en-US"/>
        </w:rPr>
        <w:t>on intensifying activities in the field of renewables.</w:t>
      </w:r>
    </w:p>
    <w:p w14:paraId="61BAEA69" w14:textId="77777777" w:rsidR="00D71D20" w:rsidRPr="00102F96" w:rsidRDefault="00D71D20" w:rsidP="00566CDA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</w:p>
    <w:p w14:paraId="5ABF9A15" w14:textId="398E917A" w:rsidR="000D73C8" w:rsidRPr="00411A2E" w:rsidRDefault="00C643B9" w:rsidP="00566CDA">
      <w:pPr>
        <w:spacing w:before="25" w:line="276" w:lineRule="auto"/>
        <w:jc w:val="both"/>
        <w:rPr>
          <w:rFonts w:cs="RWE Sans"/>
          <w:b/>
          <w:color w:val="auto"/>
          <w:szCs w:val="20"/>
          <w:lang w:val="en-US"/>
        </w:rPr>
      </w:pPr>
      <w:r w:rsidRPr="00411A2E">
        <w:rPr>
          <w:rFonts w:cs="RWE Sans"/>
          <w:b/>
          <w:color w:val="auto"/>
          <w:szCs w:val="20"/>
          <w:lang w:val="en-US"/>
        </w:rPr>
        <w:t>Wa</w:t>
      </w:r>
      <w:r w:rsidR="00EA3D2A" w:rsidRPr="00411A2E">
        <w:rPr>
          <w:rFonts w:cs="RWE Sans"/>
          <w:b/>
          <w:color w:val="auto"/>
          <w:szCs w:val="20"/>
          <w:lang w:val="en-US"/>
        </w:rPr>
        <w:t xml:space="preserve">ter electrolysis </w:t>
      </w:r>
      <w:r w:rsidRPr="00411A2E">
        <w:rPr>
          <w:rFonts w:cs="RWE Sans"/>
          <w:b/>
          <w:color w:val="auto"/>
          <w:szCs w:val="20"/>
          <w:lang w:val="en-US"/>
        </w:rPr>
        <w:t>technolog</w:t>
      </w:r>
      <w:r w:rsidR="00EA3D2A" w:rsidRPr="00411A2E">
        <w:rPr>
          <w:rFonts w:cs="RWE Sans"/>
          <w:b/>
          <w:color w:val="auto"/>
          <w:szCs w:val="20"/>
          <w:lang w:val="en-US"/>
        </w:rPr>
        <w:t>y by</w:t>
      </w:r>
      <w:r w:rsidR="0042195C" w:rsidRPr="00411A2E">
        <w:rPr>
          <w:rFonts w:cs="RWE Sans"/>
          <w:b/>
          <w:color w:val="auto"/>
          <w:szCs w:val="20"/>
          <w:lang w:val="en-US"/>
        </w:rPr>
        <w:t xml:space="preserve"> </w:t>
      </w:r>
      <w:proofErr w:type="spellStart"/>
      <w:r w:rsidR="0042195C" w:rsidRPr="00411A2E">
        <w:rPr>
          <w:rFonts w:cs="RWE Sans"/>
          <w:b/>
          <w:color w:val="auto"/>
          <w:szCs w:val="20"/>
          <w:lang w:val="en-US"/>
        </w:rPr>
        <w:t>thyssenkrupp</w:t>
      </w:r>
      <w:proofErr w:type="spellEnd"/>
    </w:p>
    <w:p w14:paraId="55F8B239" w14:textId="65FA6508" w:rsidR="00C643B9" w:rsidRPr="00C34413" w:rsidRDefault="00EA3D2A" w:rsidP="00C643B9">
      <w:pPr>
        <w:spacing w:before="25" w:line="276" w:lineRule="auto"/>
        <w:jc w:val="both"/>
        <w:rPr>
          <w:lang w:val="en-US"/>
        </w:rPr>
      </w:pPr>
      <w:r w:rsidRPr="00EA3D2A">
        <w:rPr>
          <w:rFonts w:cs="RWE Sans"/>
          <w:color w:val="auto"/>
          <w:szCs w:val="20"/>
          <w:lang w:val="en-US"/>
        </w:rPr>
        <w:t>The water electrolysis will be installed by</w:t>
      </w:r>
      <w:r w:rsidR="00C643B9" w:rsidRPr="00EA3D2A">
        <w:rPr>
          <w:rFonts w:cs="RWE Sans"/>
          <w:color w:val="auto"/>
          <w:szCs w:val="20"/>
          <w:lang w:val="en-US"/>
        </w:rPr>
        <w:t xml:space="preserve"> </w:t>
      </w:r>
      <w:proofErr w:type="spellStart"/>
      <w:r w:rsidR="00C643B9" w:rsidRPr="00EA3D2A">
        <w:rPr>
          <w:rFonts w:cs="RWE Sans"/>
          <w:color w:val="auto"/>
          <w:szCs w:val="20"/>
          <w:lang w:val="en-US"/>
        </w:rPr>
        <w:t>thyssenkrupp</w:t>
      </w:r>
      <w:proofErr w:type="spellEnd"/>
      <w:r w:rsidR="003669A0">
        <w:rPr>
          <w:rFonts w:cs="RWE Sans"/>
          <w:color w:val="auto"/>
          <w:szCs w:val="20"/>
          <w:lang w:val="en-US"/>
        </w:rPr>
        <w:t xml:space="preserve"> </w:t>
      </w:r>
      <w:proofErr w:type="spellStart"/>
      <w:r w:rsidR="003669A0">
        <w:rPr>
          <w:rFonts w:cs="RWE Sans"/>
          <w:color w:val="auto"/>
          <w:szCs w:val="20"/>
          <w:lang w:val="en-US"/>
        </w:rPr>
        <w:t>Uhde</w:t>
      </w:r>
      <w:proofErr w:type="spellEnd"/>
      <w:r w:rsidR="003669A0">
        <w:rPr>
          <w:rFonts w:cs="RWE Sans"/>
          <w:color w:val="auto"/>
          <w:szCs w:val="20"/>
          <w:lang w:val="en-US"/>
        </w:rPr>
        <w:t xml:space="preserve"> Chlorine Engineers’</w:t>
      </w:r>
      <w:r w:rsidR="00C643B9" w:rsidRPr="00EA3D2A">
        <w:rPr>
          <w:rFonts w:cs="RWE Sans"/>
          <w:color w:val="auto"/>
          <w:szCs w:val="20"/>
          <w:lang w:val="en-US"/>
        </w:rPr>
        <w:t xml:space="preserve"> </w:t>
      </w:r>
      <w:r w:rsidRPr="00EA3D2A">
        <w:rPr>
          <w:rFonts w:cs="RWE Sans"/>
          <w:color w:val="auto"/>
          <w:szCs w:val="20"/>
          <w:lang w:val="en-US"/>
        </w:rPr>
        <w:t>product division</w:t>
      </w:r>
      <w:r w:rsidR="00C643B9" w:rsidRPr="00EA3D2A">
        <w:rPr>
          <w:rFonts w:cs="RWE Sans"/>
          <w:color w:val="auto"/>
          <w:szCs w:val="20"/>
          <w:lang w:val="en-US"/>
        </w:rPr>
        <w:t xml:space="preserve"> Green Hydrogen </w:t>
      </w:r>
      <w:r w:rsidRPr="00EA3D2A">
        <w:rPr>
          <w:rFonts w:cs="RWE Sans"/>
          <w:color w:val="auto"/>
          <w:szCs w:val="20"/>
          <w:lang w:val="en-US"/>
        </w:rPr>
        <w:t xml:space="preserve">and </w:t>
      </w:r>
      <w:r w:rsidR="00E91771">
        <w:rPr>
          <w:rFonts w:cs="RWE Sans"/>
          <w:color w:val="auto"/>
          <w:szCs w:val="20"/>
          <w:lang w:val="en-US"/>
        </w:rPr>
        <w:t>consists</w:t>
      </w:r>
      <w:r w:rsidRPr="00EA3D2A">
        <w:rPr>
          <w:rFonts w:cs="RWE Sans"/>
          <w:color w:val="auto"/>
          <w:szCs w:val="20"/>
          <w:lang w:val="en-US"/>
        </w:rPr>
        <w:t xml:space="preserve"> of </w:t>
      </w:r>
      <w:r>
        <w:rPr>
          <w:rFonts w:cs="RWE Sans"/>
          <w:color w:val="auto"/>
          <w:szCs w:val="20"/>
          <w:lang w:val="en-US"/>
        </w:rPr>
        <w:t>pre-fabricated standard modules</w:t>
      </w:r>
      <w:r w:rsidR="00C643B9" w:rsidRPr="00EA3D2A">
        <w:rPr>
          <w:rFonts w:cs="RWE Sans"/>
          <w:color w:val="auto"/>
          <w:szCs w:val="20"/>
          <w:lang w:val="en-US"/>
        </w:rPr>
        <w:t xml:space="preserve">. </w:t>
      </w:r>
      <w:r w:rsidRPr="00EA3D2A">
        <w:rPr>
          <w:rFonts w:cs="RWE Sans"/>
          <w:color w:val="auto"/>
          <w:szCs w:val="20"/>
          <w:lang w:val="en-US"/>
        </w:rPr>
        <w:t>Th</w:t>
      </w:r>
      <w:r>
        <w:rPr>
          <w:rFonts w:cs="RWE Sans"/>
          <w:color w:val="auto"/>
          <w:szCs w:val="20"/>
          <w:lang w:val="en-US"/>
        </w:rPr>
        <w:t xml:space="preserve">is modular system allows </w:t>
      </w:r>
      <w:r w:rsidR="00FF01B7">
        <w:rPr>
          <w:rFonts w:cs="RWE Sans"/>
          <w:color w:val="auto"/>
          <w:szCs w:val="20"/>
          <w:lang w:val="en-US"/>
        </w:rPr>
        <w:t xml:space="preserve">to </w:t>
      </w:r>
      <w:r w:rsidR="00A00ECA">
        <w:rPr>
          <w:rFonts w:cs="RWE Sans"/>
          <w:color w:val="auto"/>
          <w:szCs w:val="20"/>
          <w:lang w:val="en-US"/>
        </w:rPr>
        <w:t>easi</w:t>
      </w:r>
      <w:r w:rsidRPr="00EA3D2A">
        <w:rPr>
          <w:rFonts w:cs="RWE Sans"/>
          <w:color w:val="auto"/>
          <w:szCs w:val="20"/>
          <w:lang w:val="en-US"/>
        </w:rPr>
        <w:t>ly scale up a plant</w:t>
      </w:r>
      <w:r w:rsidR="00C643B9" w:rsidRPr="00EA3D2A">
        <w:rPr>
          <w:rFonts w:cs="RWE Sans"/>
          <w:color w:val="auto"/>
          <w:szCs w:val="20"/>
          <w:lang w:val="en-US"/>
        </w:rPr>
        <w:t xml:space="preserve"> </w:t>
      </w:r>
      <w:r w:rsidRPr="00EA3D2A">
        <w:rPr>
          <w:rFonts w:cs="RWE Sans"/>
          <w:color w:val="auto"/>
          <w:szCs w:val="20"/>
          <w:lang w:val="en-US"/>
        </w:rPr>
        <w:t>to several hundred megawatts or gigawatts</w:t>
      </w:r>
      <w:r w:rsidR="00C643B9" w:rsidRPr="00EA3D2A">
        <w:rPr>
          <w:rFonts w:cs="RWE Sans"/>
          <w:color w:val="auto"/>
          <w:szCs w:val="20"/>
          <w:lang w:val="en-US"/>
        </w:rPr>
        <w:t>.</w:t>
      </w:r>
      <w:r w:rsidR="0059279F" w:rsidRPr="0059279F">
        <w:rPr>
          <w:lang w:val="en-US"/>
        </w:rPr>
        <w:t xml:space="preserve"> </w:t>
      </w:r>
      <w:r w:rsidR="00C34413">
        <w:rPr>
          <w:lang w:val="en-US"/>
        </w:rPr>
        <w:t xml:space="preserve">This is why the technology is particularly suitable </w:t>
      </w:r>
      <w:r w:rsidR="00F55BD7">
        <w:rPr>
          <w:lang w:val="en-US"/>
        </w:rPr>
        <w:t xml:space="preserve">even beyond green steel production </w:t>
      </w:r>
      <w:r w:rsidR="00C34413">
        <w:rPr>
          <w:lang w:val="en-US"/>
        </w:rPr>
        <w:t xml:space="preserve">for </w:t>
      </w:r>
      <w:r w:rsidR="00F55BD7">
        <w:rPr>
          <w:lang w:val="en-US"/>
        </w:rPr>
        <w:t>an industrial-scale</w:t>
      </w:r>
      <w:r w:rsidR="00C34413">
        <w:rPr>
          <w:lang w:val="en-US"/>
        </w:rPr>
        <w:t xml:space="preserve"> </w:t>
      </w:r>
      <w:proofErr w:type="spellStart"/>
      <w:r w:rsidR="00C34413">
        <w:rPr>
          <w:lang w:val="en-US"/>
        </w:rPr>
        <w:t>decarbonization</w:t>
      </w:r>
      <w:proofErr w:type="spellEnd"/>
      <w:r w:rsidR="00C34413">
        <w:rPr>
          <w:lang w:val="en-US"/>
        </w:rPr>
        <w:t xml:space="preserve"> </w:t>
      </w:r>
      <w:r w:rsidR="0059279F" w:rsidRPr="00C34413">
        <w:rPr>
          <w:rFonts w:asciiTheme="majorHAnsi" w:hAnsiTheme="majorHAnsi" w:cs="RWE Sans"/>
          <w:color w:val="auto"/>
          <w:szCs w:val="20"/>
          <w:lang w:val="en-US"/>
        </w:rPr>
        <w:t>on the path towards sustainable value chains and CO</w:t>
      </w:r>
      <w:r w:rsidR="0059279F" w:rsidRPr="00C34413">
        <w:rPr>
          <w:rFonts w:asciiTheme="majorHAnsi" w:hAnsiTheme="majorHAnsi" w:cs="RWE Sans"/>
          <w:color w:val="auto"/>
          <w:szCs w:val="20"/>
          <w:vertAlign w:val="subscript"/>
          <w:lang w:val="en-US"/>
        </w:rPr>
        <w:t>2</w:t>
      </w:r>
      <w:r w:rsidR="00C643B9" w:rsidRPr="00C34413">
        <w:rPr>
          <w:rFonts w:asciiTheme="majorHAnsi" w:hAnsiTheme="majorHAnsi" w:cs="RWE Sans"/>
          <w:color w:val="auto"/>
          <w:szCs w:val="20"/>
          <w:lang w:val="en-US"/>
        </w:rPr>
        <w:t xml:space="preserve"> </w:t>
      </w:r>
      <w:r w:rsidR="0059279F" w:rsidRPr="00C34413">
        <w:rPr>
          <w:rFonts w:asciiTheme="majorHAnsi" w:hAnsiTheme="majorHAnsi" w:cs="RWE Sans"/>
          <w:color w:val="auto"/>
          <w:szCs w:val="20"/>
          <w:lang w:val="en-US"/>
        </w:rPr>
        <w:t>reduction.</w:t>
      </w:r>
      <w:r w:rsidR="0059279F">
        <w:rPr>
          <w:rFonts w:asciiTheme="majorHAnsi" w:hAnsiTheme="majorHAnsi" w:cs="RWE Sans"/>
          <w:color w:val="auto"/>
          <w:szCs w:val="20"/>
          <w:lang w:val="en-US"/>
        </w:rPr>
        <w:t xml:space="preserve"> </w:t>
      </w:r>
      <w:r w:rsidR="00FF01B7" w:rsidRPr="00FF01B7">
        <w:rPr>
          <w:lang w:val="en-US"/>
        </w:rPr>
        <w:t xml:space="preserve">This kind of </w:t>
      </w:r>
      <w:r w:rsidR="007670FA">
        <w:rPr>
          <w:lang w:val="en-US"/>
        </w:rPr>
        <w:t>sector coupling</w:t>
      </w:r>
      <w:r w:rsidR="00FF01B7" w:rsidRPr="00FF01B7">
        <w:rPr>
          <w:lang w:val="en-US"/>
        </w:rPr>
        <w:t xml:space="preserve"> enables new business models and a sustainable </w:t>
      </w:r>
      <w:r w:rsidR="007670FA">
        <w:rPr>
          <w:lang w:val="en-US"/>
        </w:rPr>
        <w:t>circular</w:t>
      </w:r>
      <w:r w:rsidR="007670FA" w:rsidRPr="00FF01B7">
        <w:rPr>
          <w:lang w:val="en-US"/>
        </w:rPr>
        <w:t xml:space="preserve"> </w:t>
      </w:r>
      <w:r w:rsidR="00FF01B7" w:rsidRPr="00FF01B7">
        <w:rPr>
          <w:lang w:val="en-US"/>
        </w:rPr>
        <w:t>economy</w:t>
      </w:r>
      <w:r w:rsidR="00504B90" w:rsidRPr="00FF01B7">
        <w:rPr>
          <w:lang w:val="en-US"/>
        </w:rPr>
        <w:t xml:space="preserve">, </w:t>
      </w:r>
      <w:r w:rsidR="00E91771">
        <w:rPr>
          <w:lang w:val="en-US"/>
        </w:rPr>
        <w:t>which is to be</w:t>
      </w:r>
      <w:r w:rsidR="00704AAB">
        <w:rPr>
          <w:lang w:val="en-US"/>
        </w:rPr>
        <w:t xml:space="preserve"> c</w:t>
      </w:r>
      <w:r w:rsidR="00FF01B7" w:rsidRPr="00FF01B7">
        <w:rPr>
          <w:lang w:val="en-US"/>
        </w:rPr>
        <w:t>ompletely powered by renewable energy sources in the future</w:t>
      </w:r>
      <w:r w:rsidR="00C643B9" w:rsidRPr="00FF01B7">
        <w:rPr>
          <w:lang w:val="en-US"/>
        </w:rPr>
        <w:t>.</w:t>
      </w:r>
      <w:r w:rsidR="00C643B9" w:rsidRPr="00FF01B7">
        <w:rPr>
          <w:rFonts w:asciiTheme="majorHAnsi" w:hAnsiTheme="majorHAnsi" w:cs="RWE Sans"/>
          <w:color w:val="auto"/>
          <w:szCs w:val="20"/>
          <w:lang w:val="en-US"/>
        </w:rPr>
        <w:t xml:space="preserve"> </w:t>
      </w:r>
      <w:r w:rsidR="00504B90" w:rsidRPr="00504B90">
        <w:rPr>
          <w:rFonts w:cs="RWE Sans"/>
          <w:color w:val="auto"/>
          <w:szCs w:val="20"/>
          <w:lang w:val="en-US"/>
        </w:rPr>
        <w:t xml:space="preserve">Together with the </w:t>
      </w:r>
      <w:r w:rsidR="00C643B9" w:rsidRPr="00504B90">
        <w:rPr>
          <w:rFonts w:cs="RWE Sans"/>
          <w:color w:val="auto"/>
          <w:szCs w:val="20"/>
          <w:lang w:val="en-US"/>
        </w:rPr>
        <w:t>Business Unit Chemical and Process Technologies</w:t>
      </w:r>
      <w:r w:rsidR="00504B90" w:rsidRPr="00504B90">
        <w:rPr>
          <w:rFonts w:cs="RWE Sans"/>
          <w:color w:val="auto"/>
          <w:szCs w:val="20"/>
          <w:lang w:val="en-US"/>
        </w:rPr>
        <w:t xml:space="preserve">, </w:t>
      </w:r>
      <w:proofErr w:type="spellStart"/>
      <w:r w:rsidR="00504B90" w:rsidRPr="00504B90">
        <w:rPr>
          <w:rFonts w:cs="RWE Sans"/>
          <w:color w:val="auto"/>
          <w:szCs w:val="20"/>
          <w:lang w:val="en-US"/>
        </w:rPr>
        <w:t>thyssenkrupp</w:t>
      </w:r>
      <w:proofErr w:type="spellEnd"/>
      <w:r w:rsidR="00504B90" w:rsidRPr="00504B90">
        <w:rPr>
          <w:rFonts w:cs="RWE Sans"/>
          <w:color w:val="auto"/>
          <w:szCs w:val="20"/>
          <w:lang w:val="en-US"/>
        </w:rPr>
        <w:t xml:space="preserve"> in Dortmund </w:t>
      </w:r>
      <w:r w:rsidR="00243E5F">
        <w:rPr>
          <w:rFonts w:cs="RWE Sans"/>
          <w:color w:val="auto"/>
          <w:szCs w:val="20"/>
          <w:lang w:val="en-US"/>
        </w:rPr>
        <w:t>is</w:t>
      </w:r>
      <w:r w:rsidR="00504B90" w:rsidRPr="00504B90">
        <w:rPr>
          <w:rFonts w:cs="RWE Sans"/>
          <w:color w:val="auto"/>
          <w:szCs w:val="20"/>
          <w:lang w:val="en-US"/>
        </w:rPr>
        <w:t xml:space="preserve"> able to supply the entire range of green chem</w:t>
      </w:r>
      <w:r w:rsidR="00E91771">
        <w:rPr>
          <w:rFonts w:cs="RWE Sans"/>
          <w:color w:val="auto"/>
          <w:szCs w:val="20"/>
          <w:lang w:val="en-US"/>
        </w:rPr>
        <w:t xml:space="preserve">icals, from hydrogen </w:t>
      </w:r>
      <w:r w:rsidR="00504B90" w:rsidRPr="00504B90">
        <w:rPr>
          <w:rFonts w:cs="RWE Sans"/>
          <w:color w:val="auto"/>
          <w:szCs w:val="20"/>
          <w:lang w:val="en-US"/>
        </w:rPr>
        <w:t>to ammonia, methanol and s</w:t>
      </w:r>
      <w:r w:rsidR="00E91771">
        <w:rPr>
          <w:rFonts w:cs="RWE Sans"/>
          <w:color w:val="auto"/>
          <w:szCs w:val="20"/>
          <w:lang w:val="en-US"/>
        </w:rPr>
        <w:t>ynthetic</w:t>
      </w:r>
      <w:r w:rsidR="00504B90" w:rsidRPr="00504B90">
        <w:rPr>
          <w:rFonts w:cs="RWE Sans"/>
          <w:color w:val="auto"/>
          <w:szCs w:val="20"/>
          <w:lang w:val="en-US"/>
        </w:rPr>
        <w:t xml:space="preserve"> natural gas, thus </w:t>
      </w:r>
      <w:r w:rsidR="00504B90">
        <w:rPr>
          <w:rFonts w:cs="RWE Sans"/>
          <w:color w:val="auto"/>
          <w:szCs w:val="20"/>
          <w:lang w:val="en-US"/>
        </w:rPr>
        <w:t>contributing</w:t>
      </w:r>
      <w:r w:rsidR="00504B90" w:rsidRPr="00504B90">
        <w:rPr>
          <w:rFonts w:cs="RWE Sans"/>
          <w:color w:val="auto"/>
          <w:szCs w:val="20"/>
          <w:lang w:val="en-US"/>
        </w:rPr>
        <w:t xml:space="preserve"> significantly to a climate-neutral industry.</w:t>
      </w:r>
    </w:p>
    <w:p w14:paraId="40DA191C" w14:textId="77777777" w:rsidR="00C643B9" w:rsidRPr="00504B90" w:rsidRDefault="00C643B9" w:rsidP="00C643B9">
      <w:pPr>
        <w:spacing w:before="25" w:line="276" w:lineRule="auto"/>
        <w:jc w:val="both"/>
        <w:rPr>
          <w:lang w:val="en-US"/>
        </w:rPr>
      </w:pPr>
    </w:p>
    <w:p w14:paraId="0A02304D" w14:textId="1A835FD6" w:rsidR="00C643B9" w:rsidRPr="0059279F" w:rsidRDefault="00FF01B7" w:rsidP="00C643B9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  <w:r w:rsidRPr="00FF01B7">
        <w:rPr>
          <w:lang w:val="en-US"/>
        </w:rPr>
        <w:t>Being the largest project of its kind, this is a blueprint for exporting know-how and high-tech applications from North Rhine-Westphalia to the world</w:t>
      </w:r>
      <w:r w:rsidR="00C643B9" w:rsidRPr="00FF01B7">
        <w:rPr>
          <w:lang w:val="en-US"/>
        </w:rPr>
        <w:t>.</w:t>
      </w:r>
      <w:r w:rsidR="00C643B9" w:rsidRPr="00FF01B7">
        <w:rPr>
          <w:rFonts w:cs="RWE Sans"/>
          <w:color w:val="auto"/>
          <w:szCs w:val="20"/>
          <w:lang w:val="en-US"/>
        </w:rPr>
        <w:t xml:space="preserve"> </w:t>
      </w:r>
      <w:r w:rsidR="0059279F">
        <w:rPr>
          <w:rFonts w:cs="RWE Sans"/>
          <w:color w:val="auto"/>
          <w:szCs w:val="20"/>
          <w:lang w:val="en-US"/>
        </w:rPr>
        <w:t>“W</w:t>
      </w:r>
      <w:r w:rsidR="0059279F" w:rsidRPr="0059279F">
        <w:rPr>
          <w:rFonts w:cs="RWE Sans"/>
          <w:color w:val="auto"/>
          <w:szCs w:val="20"/>
          <w:lang w:val="en-US"/>
        </w:rPr>
        <w:t xml:space="preserve">e are </w:t>
      </w:r>
      <w:r w:rsidR="00243E5F">
        <w:rPr>
          <w:rFonts w:cs="RWE Sans"/>
          <w:color w:val="auto"/>
          <w:szCs w:val="20"/>
          <w:lang w:val="en-US"/>
        </w:rPr>
        <w:t>excited</w:t>
      </w:r>
      <w:r w:rsidR="0059279F" w:rsidRPr="0059279F">
        <w:rPr>
          <w:rFonts w:cs="RWE Sans"/>
          <w:color w:val="auto"/>
          <w:szCs w:val="20"/>
          <w:lang w:val="en-US"/>
        </w:rPr>
        <w:t xml:space="preserve"> to contribute our 50 years of experience in the planning, construction and operation of electrolysis plants to this project, </w:t>
      </w:r>
      <w:r w:rsidR="00243E5F">
        <w:rPr>
          <w:rFonts w:cs="RWE Sans"/>
          <w:color w:val="auto"/>
          <w:szCs w:val="20"/>
          <w:lang w:val="en-US"/>
        </w:rPr>
        <w:t>in order</w:t>
      </w:r>
      <w:r w:rsidR="0059279F" w:rsidRPr="0059279F">
        <w:rPr>
          <w:rFonts w:cs="RWE Sans"/>
          <w:color w:val="auto"/>
          <w:szCs w:val="20"/>
          <w:lang w:val="en-US"/>
        </w:rPr>
        <w:t xml:space="preserve"> to produce competit</w:t>
      </w:r>
      <w:r w:rsidR="00CE53E7">
        <w:rPr>
          <w:rFonts w:cs="RWE Sans"/>
          <w:color w:val="auto"/>
          <w:szCs w:val="20"/>
          <w:lang w:val="en-US"/>
        </w:rPr>
        <w:t>i</w:t>
      </w:r>
      <w:r w:rsidR="0059279F" w:rsidRPr="0059279F">
        <w:rPr>
          <w:rFonts w:cs="RWE Sans"/>
          <w:color w:val="auto"/>
          <w:szCs w:val="20"/>
          <w:lang w:val="en-US"/>
        </w:rPr>
        <w:t xml:space="preserve">ve green </w:t>
      </w:r>
      <w:r w:rsidR="0059279F">
        <w:rPr>
          <w:rFonts w:cs="RWE Sans"/>
          <w:color w:val="auto"/>
          <w:szCs w:val="20"/>
          <w:lang w:val="en-US"/>
        </w:rPr>
        <w:t>hydrogen on an industrial scale</w:t>
      </w:r>
      <w:r w:rsidR="00C643B9" w:rsidRPr="0059279F">
        <w:rPr>
          <w:rFonts w:cs="RWE Sans"/>
          <w:color w:val="auto"/>
          <w:szCs w:val="20"/>
          <w:lang w:val="en-US"/>
        </w:rPr>
        <w:t>“, sa</w:t>
      </w:r>
      <w:r w:rsidRPr="0059279F">
        <w:rPr>
          <w:rFonts w:cs="RWE Sans"/>
          <w:color w:val="auto"/>
          <w:szCs w:val="20"/>
          <w:lang w:val="en-US"/>
        </w:rPr>
        <w:t>ys</w:t>
      </w:r>
      <w:r w:rsidR="00C643B9" w:rsidRPr="0059279F">
        <w:rPr>
          <w:rFonts w:cs="RWE Sans"/>
          <w:color w:val="auto"/>
          <w:szCs w:val="20"/>
          <w:lang w:val="en-US"/>
        </w:rPr>
        <w:t xml:space="preserve"> Sami Pelkonen, CEO </w:t>
      </w:r>
      <w:r w:rsidRPr="0059279F">
        <w:rPr>
          <w:rFonts w:cs="RWE Sans"/>
          <w:color w:val="auto"/>
          <w:szCs w:val="20"/>
          <w:lang w:val="en-US"/>
        </w:rPr>
        <w:t>of the</w:t>
      </w:r>
      <w:r w:rsidR="00C643B9" w:rsidRPr="0059279F">
        <w:rPr>
          <w:rFonts w:cs="RWE Sans"/>
          <w:color w:val="auto"/>
          <w:szCs w:val="20"/>
          <w:lang w:val="en-US"/>
        </w:rPr>
        <w:t xml:space="preserve"> Business Unit Chemical and Process Technologies. </w:t>
      </w:r>
      <w:r w:rsidR="0059279F">
        <w:rPr>
          <w:rFonts w:cs="RWE Sans"/>
          <w:color w:val="auto"/>
          <w:szCs w:val="20"/>
          <w:lang w:val="en-US"/>
        </w:rPr>
        <w:t>“</w:t>
      </w:r>
      <w:r w:rsidR="0059279F" w:rsidRPr="00C34413">
        <w:rPr>
          <w:rFonts w:cs="RWE Sans"/>
          <w:color w:val="auto"/>
          <w:szCs w:val="20"/>
          <w:lang w:val="en-US"/>
        </w:rPr>
        <w:t xml:space="preserve">In this strong partnership, we can bring our cutting-edge technology from the region </w:t>
      </w:r>
      <w:r w:rsidR="00D03BAF">
        <w:rPr>
          <w:rFonts w:cs="RWE Sans"/>
          <w:color w:val="auto"/>
          <w:szCs w:val="20"/>
          <w:lang w:val="en-US"/>
        </w:rPr>
        <w:t>available for</w:t>
      </w:r>
      <w:r w:rsidR="0059279F" w:rsidRPr="00C34413">
        <w:rPr>
          <w:rFonts w:cs="RWE Sans"/>
          <w:color w:val="auto"/>
          <w:szCs w:val="20"/>
          <w:lang w:val="en-US"/>
        </w:rPr>
        <w:t xml:space="preserve"> the region</w:t>
      </w:r>
      <w:r w:rsidR="0059279F">
        <w:rPr>
          <w:rFonts w:cs="RWE Sans"/>
          <w:color w:val="auto"/>
          <w:szCs w:val="20"/>
          <w:lang w:val="en-US"/>
        </w:rPr>
        <w:t>.</w:t>
      </w:r>
      <w:r w:rsidR="00243E5F">
        <w:rPr>
          <w:rFonts w:cs="RWE Sans"/>
          <w:color w:val="auto"/>
          <w:szCs w:val="20"/>
          <w:lang w:val="en-US"/>
        </w:rPr>
        <w:t>”</w:t>
      </w:r>
    </w:p>
    <w:p w14:paraId="23FD55C4" w14:textId="77777777" w:rsidR="000D73C8" w:rsidRPr="0059279F" w:rsidRDefault="000D73C8" w:rsidP="00566CDA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</w:p>
    <w:p w14:paraId="48D00AAE" w14:textId="61BE29F5" w:rsidR="005124F8" w:rsidRPr="00720CFC" w:rsidRDefault="00AC52E1" w:rsidP="00566CDA">
      <w:pPr>
        <w:spacing w:before="25" w:line="276" w:lineRule="auto"/>
        <w:jc w:val="both"/>
        <w:rPr>
          <w:rFonts w:cs="RWE Sans"/>
          <w:b/>
          <w:color w:val="auto"/>
          <w:szCs w:val="20"/>
          <w:lang w:val="en-US"/>
        </w:rPr>
      </w:pPr>
      <w:r>
        <w:rPr>
          <w:rFonts w:cs="RWE Sans"/>
          <w:b/>
          <w:color w:val="auto"/>
          <w:szCs w:val="20"/>
          <w:lang w:val="en-US"/>
        </w:rPr>
        <w:t>Attrac</w:t>
      </w:r>
      <w:r w:rsidR="008C2361" w:rsidRPr="00720CFC">
        <w:rPr>
          <w:rFonts w:cs="RWE Sans"/>
          <w:b/>
          <w:color w:val="auto"/>
          <w:szCs w:val="20"/>
          <w:lang w:val="en-US"/>
        </w:rPr>
        <w:t>ti</w:t>
      </w:r>
      <w:r>
        <w:rPr>
          <w:rFonts w:cs="RWE Sans"/>
          <w:b/>
          <w:color w:val="auto"/>
          <w:szCs w:val="20"/>
          <w:lang w:val="en-US"/>
        </w:rPr>
        <w:t>ve project for investors</w:t>
      </w:r>
    </w:p>
    <w:p w14:paraId="7036A42D" w14:textId="42B7A205" w:rsidR="005124F8" w:rsidRPr="001705A7" w:rsidRDefault="00AC52E1" w:rsidP="005124F8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  <w:r>
        <w:rPr>
          <w:rFonts w:cs="RWE Sans"/>
          <w:color w:val="auto"/>
          <w:szCs w:val="20"/>
          <w:lang w:val="en-US"/>
        </w:rPr>
        <w:t xml:space="preserve">The project </w:t>
      </w:r>
      <w:r w:rsidR="00D05135">
        <w:rPr>
          <w:rFonts w:cs="RWE Sans"/>
          <w:color w:val="auto"/>
          <w:szCs w:val="20"/>
          <w:lang w:val="en-US"/>
        </w:rPr>
        <w:t>will</w:t>
      </w:r>
      <w:r>
        <w:rPr>
          <w:rFonts w:cs="RWE Sans"/>
          <w:color w:val="auto"/>
          <w:szCs w:val="20"/>
          <w:lang w:val="en-US"/>
        </w:rPr>
        <w:t xml:space="preserve"> be open to investors: Aside from participating in the project development, investors can acquire shares in the new operating company to be founded. </w:t>
      </w:r>
      <w:r w:rsidRPr="00AC52E1">
        <w:rPr>
          <w:rFonts w:cs="RWE Sans"/>
          <w:color w:val="auto"/>
          <w:szCs w:val="20"/>
          <w:lang w:val="en-US"/>
        </w:rPr>
        <w:t xml:space="preserve">In doing so, investors finance – </w:t>
      </w:r>
      <w:r w:rsidR="00E91771">
        <w:rPr>
          <w:rFonts w:cs="RWE Sans"/>
          <w:color w:val="auto"/>
          <w:szCs w:val="20"/>
          <w:lang w:val="en-US"/>
        </w:rPr>
        <w:t>together</w:t>
      </w:r>
      <w:r w:rsidRPr="00AC52E1">
        <w:rPr>
          <w:rFonts w:cs="RWE Sans"/>
          <w:color w:val="auto"/>
          <w:szCs w:val="20"/>
          <w:lang w:val="en-US"/>
        </w:rPr>
        <w:t xml:space="preserve"> with the project partners – the development and construction of the water electrolysis plant and the connection to the steel mill,</w:t>
      </w:r>
      <w:r w:rsidR="00D05135">
        <w:rPr>
          <w:rFonts w:cs="RWE Sans"/>
          <w:color w:val="auto"/>
          <w:szCs w:val="20"/>
          <w:lang w:val="en-US"/>
        </w:rPr>
        <w:t xml:space="preserve"> while securing a stable cash flow due to the regular purchase of green hydrogen and oxygen by </w:t>
      </w:r>
      <w:proofErr w:type="spellStart"/>
      <w:r w:rsidR="002C0A33" w:rsidRPr="00AC52E1">
        <w:rPr>
          <w:rFonts w:cs="RWE Sans"/>
          <w:color w:val="auto"/>
          <w:szCs w:val="20"/>
          <w:lang w:val="en-US"/>
        </w:rPr>
        <w:t>thyssenkrupp</w:t>
      </w:r>
      <w:proofErr w:type="spellEnd"/>
      <w:r w:rsidR="002C0A33" w:rsidRPr="00AC52E1">
        <w:rPr>
          <w:rFonts w:cs="RWE Sans"/>
          <w:color w:val="auto"/>
          <w:szCs w:val="20"/>
          <w:lang w:val="en-US"/>
        </w:rPr>
        <w:t xml:space="preserve"> Steel. </w:t>
      </w:r>
      <w:r w:rsidR="00102F96" w:rsidRPr="00102F96">
        <w:rPr>
          <w:rFonts w:cs="RWE Sans"/>
          <w:color w:val="auto"/>
          <w:szCs w:val="20"/>
          <w:lang w:val="en-US"/>
        </w:rPr>
        <w:t xml:space="preserve">The geographical proximity to the customer makes the project largely independent of third parties and facilitates its swift realization. </w:t>
      </w:r>
      <w:r w:rsidR="001705A7" w:rsidRPr="001705A7">
        <w:rPr>
          <w:rFonts w:cs="RWE Sans"/>
          <w:color w:val="auto"/>
          <w:szCs w:val="20"/>
          <w:lang w:val="en-US"/>
        </w:rPr>
        <w:t>Apart from attracting investors, the project partners will also apply for public funding</w:t>
      </w:r>
      <w:r w:rsidR="001705A7">
        <w:rPr>
          <w:rFonts w:cs="RWE Sans"/>
          <w:color w:val="auto"/>
          <w:szCs w:val="20"/>
          <w:lang w:val="en-US"/>
        </w:rPr>
        <w:t xml:space="preserve"> granted</w:t>
      </w:r>
      <w:r w:rsidR="001705A7" w:rsidRPr="001705A7">
        <w:rPr>
          <w:rFonts w:cs="RWE Sans"/>
          <w:color w:val="auto"/>
          <w:szCs w:val="20"/>
          <w:lang w:val="en-US"/>
        </w:rPr>
        <w:t xml:space="preserve"> within the scope of state aid for climate-neutral technologies.</w:t>
      </w:r>
      <w:r>
        <w:rPr>
          <w:rFonts w:cs="RWE Sans"/>
          <w:color w:val="auto"/>
          <w:szCs w:val="20"/>
          <w:lang w:val="en-US"/>
        </w:rPr>
        <w:t xml:space="preserve"> </w:t>
      </w:r>
    </w:p>
    <w:p w14:paraId="7B4552EC" w14:textId="77777777" w:rsidR="002C0A33" w:rsidRPr="001705A7" w:rsidRDefault="002C0A33" w:rsidP="005124F8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</w:p>
    <w:p w14:paraId="2D8B1C40" w14:textId="4C18ACE9" w:rsidR="002C0A33" w:rsidRPr="00AC52E1" w:rsidRDefault="00AC52E1" w:rsidP="005124F8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  <w:r w:rsidRPr="00AC52E1">
        <w:rPr>
          <w:rFonts w:cs="RWE Sans"/>
          <w:color w:val="auto"/>
          <w:szCs w:val="20"/>
          <w:lang w:val="en-US"/>
        </w:rPr>
        <w:t xml:space="preserve">The project development is planned to start </w:t>
      </w:r>
      <w:r>
        <w:rPr>
          <w:rFonts w:cs="RWE Sans"/>
          <w:color w:val="auto"/>
          <w:szCs w:val="20"/>
          <w:lang w:val="en-US"/>
        </w:rPr>
        <w:t>as soon as a positive result of the feasibility study is obtained.</w:t>
      </w:r>
    </w:p>
    <w:p w14:paraId="4CC7881C" w14:textId="77777777" w:rsidR="005124F8" w:rsidRPr="00AC52E1" w:rsidRDefault="005124F8" w:rsidP="00566CDA">
      <w:pPr>
        <w:spacing w:before="25" w:line="276" w:lineRule="auto"/>
        <w:jc w:val="both"/>
        <w:rPr>
          <w:rFonts w:cs="RWE Sans"/>
          <w:color w:val="auto"/>
          <w:szCs w:val="20"/>
          <w:lang w:val="en-US"/>
        </w:rPr>
      </w:pPr>
    </w:p>
    <w:p w14:paraId="1DBD713E" w14:textId="77777777" w:rsidR="00005333" w:rsidRPr="00AC52E1" w:rsidRDefault="00005333" w:rsidP="00566CDA">
      <w:pPr>
        <w:spacing w:before="1" w:line="276" w:lineRule="auto"/>
        <w:jc w:val="both"/>
        <w:rPr>
          <w:rFonts w:cs="RWE Sans"/>
          <w:i/>
          <w:color w:val="auto"/>
          <w:szCs w:val="20"/>
          <w:lang w:val="en-US"/>
        </w:rPr>
      </w:pPr>
    </w:p>
    <w:p w14:paraId="3AF52112" w14:textId="77777777" w:rsidR="00384D19" w:rsidRPr="00AC52E1" w:rsidRDefault="00384D19" w:rsidP="00566CDA">
      <w:pPr>
        <w:pStyle w:val="StandardWeb1"/>
        <w:spacing w:after="0" w:line="288" w:lineRule="auto"/>
        <w:jc w:val="both"/>
        <w:rPr>
          <w:rFonts w:asciiTheme="minorHAnsi" w:hAnsiTheme="minorHAnsi"/>
          <w:b/>
          <w:sz w:val="20"/>
          <w:szCs w:val="20"/>
          <w:lang w:val="en-US"/>
        </w:rPr>
      </w:pPr>
    </w:p>
    <w:p w14:paraId="35F44028" w14:textId="7D407EB5" w:rsidR="006A2F38" w:rsidRPr="00720CFC" w:rsidRDefault="00EC06F7" w:rsidP="00566CDA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720CFC">
        <w:rPr>
          <w:rFonts w:asciiTheme="minorHAnsi" w:hAnsiTheme="minorHAnsi"/>
          <w:b/>
          <w:sz w:val="20"/>
          <w:szCs w:val="20"/>
          <w:lang w:val="en-US"/>
        </w:rPr>
        <w:lastRenderedPageBreak/>
        <w:t>Contact</w:t>
      </w:r>
      <w:r w:rsidR="00EE4A53" w:rsidRPr="00720CFC">
        <w:rPr>
          <w:rFonts w:asciiTheme="minorHAnsi" w:hAnsiTheme="minorHAnsi"/>
          <w:sz w:val="20"/>
          <w:szCs w:val="20"/>
          <w:lang w:val="en-US"/>
        </w:rPr>
        <w:t>:</w:t>
      </w:r>
      <w:r w:rsidR="000261E6" w:rsidRPr="00720CFC">
        <w:rPr>
          <w:rFonts w:asciiTheme="minorHAnsi" w:hAnsiTheme="minorHAnsi"/>
          <w:sz w:val="20"/>
          <w:szCs w:val="20"/>
          <w:lang w:val="en-US"/>
        </w:rPr>
        <w:tab/>
      </w:r>
    </w:p>
    <w:p w14:paraId="764E197E" w14:textId="77777777" w:rsidR="002C0A33" w:rsidRPr="00720CFC" w:rsidRDefault="002C0A33" w:rsidP="00566CDA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057"/>
        <w:gridCol w:w="2550"/>
      </w:tblGrid>
      <w:tr w:rsidR="00DE7D4A" w:rsidRPr="003669A0" w14:paraId="7544DDC5" w14:textId="77777777" w:rsidTr="0075716B">
        <w:tc>
          <w:tcPr>
            <w:tcW w:w="2763" w:type="dxa"/>
          </w:tcPr>
          <w:p w14:paraId="2D34E43F" w14:textId="77777777" w:rsidR="00DE7D4A" w:rsidRPr="00D03BAF" w:rsidRDefault="00DE7D4A" w:rsidP="002C0A33">
            <w:pPr>
              <w:pStyle w:val="StandardWeb1"/>
              <w:spacing w:before="0" w:after="0" w:line="288" w:lineRule="auto"/>
              <w:jc w:val="both"/>
              <w:rPr>
                <w:rFonts w:asciiTheme="minorHAnsi" w:hAnsiTheme="minorHAnsi"/>
                <w:sz w:val="16"/>
                <w:szCs w:val="20"/>
              </w:rPr>
            </w:pPr>
            <w:r w:rsidRPr="00D03BAF">
              <w:rPr>
                <w:rFonts w:asciiTheme="minorHAnsi" w:hAnsiTheme="minorHAnsi"/>
                <w:sz w:val="16"/>
                <w:szCs w:val="20"/>
              </w:rPr>
              <w:t>thyssenkrupp Steel Europe AG</w:t>
            </w:r>
          </w:p>
          <w:p w14:paraId="7D0644AF" w14:textId="77777777" w:rsidR="00277694" w:rsidRPr="00D03BAF" w:rsidRDefault="00277694" w:rsidP="00217D2E">
            <w:pPr>
              <w:spacing w:line="288" w:lineRule="auto"/>
              <w:jc w:val="both"/>
              <w:rPr>
                <w:color w:val="auto"/>
                <w:sz w:val="16"/>
                <w:szCs w:val="20"/>
              </w:rPr>
            </w:pPr>
            <w:r w:rsidRPr="00D03BAF">
              <w:rPr>
                <w:color w:val="auto"/>
                <w:sz w:val="16"/>
                <w:szCs w:val="20"/>
              </w:rPr>
              <w:t>Media Relations</w:t>
            </w:r>
          </w:p>
          <w:p w14:paraId="6486805E" w14:textId="77777777" w:rsidR="00DE7D4A" w:rsidRPr="00D03BAF" w:rsidRDefault="0075716B" w:rsidP="00217D2E">
            <w:pPr>
              <w:spacing w:line="288" w:lineRule="auto"/>
              <w:jc w:val="both"/>
              <w:rPr>
                <w:color w:val="auto"/>
                <w:sz w:val="16"/>
                <w:szCs w:val="20"/>
              </w:rPr>
            </w:pPr>
            <w:r w:rsidRPr="00D03BAF">
              <w:rPr>
                <w:color w:val="auto"/>
                <w:sz w:val="16"/>
                <w:szCs w:val="20"/>
              </w:rPr>
              <w:t>Nils Pfennig</w:t>
            </w:r>
          </w:p>
          <w:p w14:paraId="16F775AF" w14:textId="51B1034C" w:rsidR="00DE7D4A" w:rsidRPr="007670FA" w:rsidRDefault="00EC06F7" w:rsidP="00217D2E">
            <w:pPr>
              <w:spacing w:line="288" w:lineRule="auto"/>
              <w:jc w:val="both"/>
              <w:rPr>
                <w:rFonts w:eastAsia="Times New Roman" w:cs="Times New Roman"/>
                <w:color w:val="auto"/>
                <w:sz w:val="16"/>
                <w:szCs w:val="20"/>
                <w:lang w:val="en-US" w:eastAsia="ar-SA"/>
              </w:rPr>
            </w:pPr>
            <w:r w:rsidRPr="007670FA">
              <w:rPr>
                <w:color w:val="auto"/>
                <w:sz w:val="16"/>
                <w:szCs w:val="20"/>
                <w:lang w:val="en-US"/>
              </w:rPr>
              <w:t>P</w:t>
            </w:r>
            <w:r w:rsidR="00DE7D4A" w:rsidRPr="007670FA">
              <w:rPr>
                <w:rFonts w:eastAsia="Times New Roman" w:cs="Times New Roman"/>
                <w:color w:val="auto"/>
                <w:sz w:val="16"/>
                <w:szCs w:val="20"/>
                <w:lang w:val="en-US" w:eastAsia="ar-SA"/>
              </w:rPr>
              <w:t>: +49 203 52 - 25159</w:t>
            </w:r>
          </w:p>
          <w:p w14:paraId="2E6A84C1" w14:textId="77777777" w:rsidR="00DE7D4A" w:rsidRPr="007670FA" w:rsidRDefault="00D17E94" w:rsidP="00217D2E">
            <w:pPr>
              <w:spacing w:line="288" w:lineRule="auto"/>
              <w:jc w:val="both"/>
              <w:rPr>
                <w:rFonts w:eastAsia="Times New Roman" w:cs="Times New Roman"/>
                <w:color w:val="auto"/>
                <w:sz w:val="16"/>
                <w:szCs w:val="20"/>
                <w:lang w:val="en-US" w:eastAsia="ar-SA"/>
              </w:rPr>
            </w:pPr>
            <w:hyperlink r:id="rId11" w:history="1">
              <w:r w:rsidR="0075716B" w:rsidRPr="007670FA">
                <w:rPr>
                  <w:rStyle w:val="Hyperlink"/>
                  <w:rFonts w:eastAsia="Times New Roman" w:cs="Times New Roman"/>
                  <w:sz w:val="16"/>
                  <w:lang w:val="en-US" w:eastAsia="ar-SA"/>
                </w:rPr>
                <w:t>nils.pfennig@thyssenkrupp.com</w:t>
              </w:r>
            </w:hyperlink>
          </w:p>
          <w:p w14:paraId="5B066B15" w14:textId="34E7F951" w:rsidR="00334594" w:rsidRPr="00720CFC" w:rsidRDefault="00D17E94" w:rsidP="00217D2E">
            <w:pPr>
              <w:spacing w:line="288" w:lineRule="auto"/>
              <w:jc w:val="both"/>
              <w:rPr>
                <w:rFonts w:eastAsia="Times New Roman" w:cs="Times New Roman"/>
                <w:color w:val="auto"/>
                <w:sz w:val="16"/>
                <w:szCs w:val="20"/>
                <w:lang w:val="en-US" w:eastAsia="ar-SA"/>
              </w:rPr>
            </w:pPr>
            <w:hyperlink r:id="rId12" w:history="1">
              <w:r w:rsidR="00334594" w:rsidRPr="00720CFC">
                <w:rPr>
                  <w:rStyle w:val="Hyperlink"/>
                  <w:rFonts w:eastAsia="Times New Roman" w:cs="Times New Roman"/>
                  <w:sz w:val="16"/>
                  <w:lang w:val="en-US" w:eastAsia="ar-SA"/>
                </w:rPr>
                <w:t>www.thyssenkrupp-steel.com</w:t>
              </w:r>
            </w:hyperlink>
          </w:p>
          <w:p w14:paraId="3CAEE2F4" w14:textId="77777777" w:rsidR="00DE7D4A" w:rsidRPr="00720CFC" w:rsidRDefault="00DE7D4A" w:rsidP="00566CDA">
            <w:pPr>
              <w:pStyle w:val="StandardWeb1"/>
              <w:spacing w:after="0" w:line="288" w:lineRule="auto"/>
              <w:jc w:val="both"/>
              <w:rPr>
                <w:rFonts w:asciiTheme="minorHAnsi" w:hAnsiTheme="minorHAnsi"/>
                <w:sz w:val="16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1C45774B" w14:textId="19CF60A0" w:rsidR="00DE7D4A" w:rsidRPr="007670FA" w:rsidRDefault="00DE7D4A" w:rsidP="00C1388E">
            <w:pPr>
              <w:spacing w:line="288" w:lineRule="auto"/>
              <w:rPr>
                <w:color w:val="auto"/>
                <w:sz w:val="16"/>
                <w:szCs w:val="20"/>
              </w:rPr>
            </w:pPr>
            <w:r w:rsidRPr="007670FA">
              <w:rPr>
                <w:rFonts w:eastAsia="Times New Roman" w:cs="Times New Roman"/>
                <w:color w:val="auto"/>
                <w:sz w:val="16"/>
                <w:szCs w:val="20"/>
                <w:lang w:eastAsia="ar-SA"/>
              </w:rPr>
              <w:t>STEAG GmbH</w:t>
            </w:r>
            <w:r w:rsidRPr="007670FA">
              <w:rPr>
                <w:color w:val="auto"/>
                <w:sz w:val="16"/>
                <w:szCs w:val="20"/>
              </w:rPr>
              <w:br/>
            </w:r>
            <w:proofErr w:type="spellStart"/>
            <w:r w:rsidR="00C1388E" w:rsidRPr="007670FA">
              <w:rPr>
                <w:color w:val="auto"/>
                <w:sz w:val="16"/>
                <w:szCs w:val="20"/>
              </w:rPr>
              <w:t>Spokesperson</w:t>
            </w:r>
            <w:proofErr w:type="spellEnd"/>
            <w:r w:rsidRPr="007670FA">
              <w:rPr>
                <w:color w:val="auto"/>
                <w:sz w:val="16"/>
                <w:szCs w:val="20"/>
              </w:rPr>
              <w:br/>
            </w:r>
            <w:r w:rsidR="00765508" w:rsidRPr="007670FA">
              <w:rPr>
                <w:color w:val="auto"/>
                <w:sz w:val="16"/>
                <w:szCs w:val="20"/>
              </w:rPr>
              <w:t>Daniel Mühlenfeld</w:t>
            </w:r>
            <w:r w:rsidR="00EC06F7" w:rsidRPr="007670FA">
              <w:rPr>
                <w:color w:val="auto"/>
                <w:sz w:val="16"/>
                <w:szCs w:val="20"/>
              </w:rPr>
              <w:br/>
              <w:t>P</w:t>
            </w:r>
            <w:r w:rsidRPr="007670FA">
              <w:rPr>
                <w:color w:val="auto"/>
                <w:sz w:val="16"/>
                <w:szCs w:val="20"/>
              </w:rPr>
              <w:t xml:space="preserve"> +49 </w:t>
            </w:r>
            <w:r w:rsidR="00765508" w:rsidRPr="007670FA">
              <w:rPr>
                <w:color w:val="auto"/>
                <w:sz w:val="16"/>
                <w:szCs w:val="20"/>
              </w:rPr>
              <w:t>201 801-4262</w:t>
            </w:r>
            <w:r w:rsidRPr="007670FA">
              <w:rPr>
                <w:color w:val="auto"/>
                <w:sz w:val="16"/>
                <w:szCs w:val="20"/>
              </w:rPr>
              <w:br/>
            </w:r>
            <w:hyperlink r:id="rId13" w:history="1">
              <w:r w:rsidR="00334594" w:rsidRPr="007670FA">
                <w:rPr>
                  <w:rStyle w:val="Hyperlink"/>
                  <w:sz w:val="16"/>
                </w:rPr>
                <w:t>daniel.muehlenfeld@steag.com</w:t>
              </w:r>
            </w:hyperlink>
            <w:r w:rsidRPr="007670FA">
              <w:rPr>
                <w:sz w:val="16"/>
              </w:rPr>
              <w:br/>
            </w:r>
            <w:hyperlink r:id="rId14" w:history="1">
              <w:r w:rsidRPr="007670FA">
                <w:rPr>
                  <w:rStyle w:val="Hyperlink"/>
                  <w:sz w:val="16"/>
                  <w:szCs w:val="20"/>
                </w:rPr>
                <w:t>www.steag.com</w:t>
              </w:r>
            </w:hyperlink>
            <w:r w:rsidRPr="007670FA">
              <w:rPr>
                <w:color w:val="auto"/>
                <w:sz w:val="16"/>
                <w:szCs w:val="20"/>
              </w:rPr>
              <w:t xml:space="preserve"> </w:t>
            </w:r>
          </w:p>
        </w:tc>
        <w:tc>
          <w:tcPr>
            <w:tcW w:w="2550" w:type="dxa"/>
          </w:tcPr>
          <w:p w14:paraId="2FFE4B1E" w14:textId="77777777" w:rsidR="00DE7D4A" w:rsidRPr="00D03BAF" w:rsidRDefault="0075716B" w:rsidP="002C0A33">
            <w:pPr>
              <w:spacing w:line="288" w:lineRule="auto"/>
              <w:rPr>
                <w:rFonts w:eastAsia="Times New Roman" w:cs="Times New Roman"/>
                <w:color w:val="auto"/>
                <w:sz w:val="16"/>
                <w:szCs w:val="20"/>
                <w:lang w:val="en-US" w:eastAsia="ar-SA"/>
              </w:rPr>
            </w:pPr>
            <w:r w:rsidRPr="00D03BAF">
              <w:rPr>
                <w:rFonts w:eastAsia="Times New Roman" w:cs="Times New Roman"/>
                <w:color w:val="auto"/>
                <w:sz w:val="16"/>
                <w:szCs w:val="20"/>
                <w:lang w:val="en-US" w:eastAsia="ar-SA"/>
              </w:rPr>
              <w:t xml:space="preserve">thyssenkrupp </w:t>
            </w:r>
            <w:proofErr w:type="spellStart"/>
            <w:r w:rsidRPr="00D03BAF">
              <w:rPr>
                <w:rFonts w:eastAsia="Times New Roman" w:cs="Times New Roman"/>
                <w:color w:val="auto"/>
                <w:sz w:val="16"/>
                <w:szCs w:val="20"/>
                <w:lang w:val="en-US" w:eastAsia="ar-SA"/>
              </w:rPr>
              <w:t>Uhde</w:t>
            </w:r>
            <w:proofErr w:type="spellEnd"/>
            <w:r w:rsidRPr="00D03BAF">
              <w:rPr>
                <w:rFonts w:eastAsia="Times New Roman" w:cs="Times New Roman"/>
                <w:color w:val="auto"/>
                <w:sz w:val="16"/>
                <w:szCs w:val="20"/>
                <w:lang w:val="en-US" w:eastAsia="ar-SA"/>
              </w:rPr>
              <w:t xml:space="preserve"> </w:t>
            </w:r>
            <w:r w:rsidR="00BD1EEB" w:rsidRPr="00D03BAF">
              <w:rPr>
                <w:rFonts w:eastAsia="Times New Roman" w:cs="Times New Roman"/>
                <w:color w:val="auto"/>
                <w:sz w:val="16"/>
                <w:szCs w:val="20"/>
                <w:lang w:val="en-US" w:eastAsia="ar-SA"/>
              </w:rPr>
              <w:br/>
            </w:r>
            <w:r w:rsidRPr="00D03BAF">
              <w:rPr>
                <w:rFonts w:eastAsia="Times New Roman" w:cs="Times New Roman"/>
                <w:color w:val="auto"/>
                <w:sz w:val="16"/>
                <w:szCs w:val="20"/>
                <w:lang w:val="en-US" w:eastAsia="ar-SA"/>
              </w:rPr>
              <w:t>Chlorine Engineers</w:t>
            </w:r>
          </w:p>
          <w:p w14:paraId="681932A7" w14:textId="77777777" w:rsidR="00C643B9" w:rsidRPr="00D03BAF" w:rsidRDefault="00C643B9" w:rsidP="00C643B9">
            <w:pPr>
              <w:spacing w:line="288" w:lineRule="auto"/>
              <w:rPr>
                <w:rFonts w:eastAsia="Times New Roman" w:cs="Times New Roman"/>
                <w:color w:val="auto"/>
                <w:sz w:val="16"/>
                <w:szCs w:val="20"/>
                <w:lang w:val="en-US" w:eastAsia="ar-SA"/>
              </w:rPr>
            </w:pPr>
            <w:r w:rsidRPr="00D03BAF">
              <w:rPr>
                <w:rFonts w:eastAsia="Times New Roman" w:cs="Times New Roman"/>
                <w:color w:val="auto"/>
                <w:sz w:val="16"/>
                <w:szCs w:val="20"/>
                <w:lang w:val="en-US" w:eastAsia="ar-SA"/>
              </w:rPr>
              <w:t xml:space="preserve">Katharina </w:t>
            </w:r>
            <w:proofErr w:type="spellStart"/>
            <w:r w:rsidRPr="00D03BAF">
              <w:rPr>
                <w:rFonts w:eastAsia="Times New Roman" w:cs="Times New Roman"/>
                <w:color w:val="auto"/>
                <w:sz w:val="16"/>
                <w:szCs w:val="20"/>
                <w:lang w:val="en-US" w:eastAsia="ar-SA"/>
              </w:rPr>
              <w:t>Immoor</w:t>
            </w:r>
            <w:proofErr w:type="spellEnd"/>
          </w:p>
          <w:p w14:paraId="29B928B4" w14:textId="77777777" w:rsidR="00C643B9" w:rsidRPr="007670FA" w:rsidRDefault="00C643B9" w:rsidP="00C643B9">
            <w:pPr>
              <w:spacing w:line="288" w:lineRule="auto"/>
              <w:rPr>
                <w:rFonts w:eastAsia="Times New Roman" w:cs="Times New Roman"/>
                <w:color w:val="auto"/>
                <w:sz w:val="16"/>
                <w:szCs w:val="20"/>
                <w:lang w:val="fr-FR" w:eastAsia="ar-SA"/>
              </w:rPr>
            </w:pPr>
            <w:r w:rsidRPr="007670FA">
              <w:rPr>
                <w:rFonts w:eastAsia="Times New Roman" w:cs="Times New Roman"/>
                <w:color w:val="auto"/>
                <w:sz w:val="16"/>
                <w:szCs w:val="20"/>
                <w:lang w:val="fr-FR" w:eastAsia="ar-SA"/>
              </w:rPr>
              <w:t>Communications Manager</w:t>
            </w:r>
          </w:p>
          <w:p w14:paraId="3F5B5AC8" w14:textId="713A50C7" w:rsidR="00C643B9" w:rsidRPr="007670FA" w:rsidRDefault="00EC06F7" w:rsidP="00C643B9">
            <w:pPr>
              <w:spacing w:line="288" w:lineRule="auto"/>
              <w:rPr>
                <w:rFonts w:eastAsia="Times New Roman" w:cs="Times New Roman"/>
                <w:color w:val="auto"/>
                <w:sz w:val="16"/>
                <w:szCs w:val="20"/>
                <w:lang w:val="fr-FR" w:eastAsia="ar-SA"/>
              </w:rPr>
            </w:pPr>
            <w:r w:rsidRPr="007670FA">
              <w:rPr>
                <w:rFonts w:eastAsia="Times New Roman" w:cs="Times New Roman"/>
                <w:color w:val="auto"/>
                <w:sz w:val="16"/>
                <w:szCs w:val="20"/>
                <w:lang w:val="fr-FR" w:eastAsia="ar-SA"/>
              </w:rPr>
              <w:t>P</w:t>
            </w:r>
            <w:r w:rsidR="00C643B9" w:rsidRPr="007670FA">
              <w:rPr>
                <w:rFonts w:eastAsia="Times New Roman" w:cs="Times New Roman"/>
                <w:color w:val="auto"/>
                <w:sz w:val="16"/>
                <w:szCs w:val="20"/>
                <w:lang w:val="fr-FR" w:eastAsia="ar-SA"/>
              </w:rPr>
              <w:t xml:space="preserve"> +49 231 547 2863</w:t>
            </w:r>
          </w:p>
          <w:p w14:paraId="4A73766C" w14:textId="58A40C88" w:rsidR="00334594" w:rsidRPr="007670FA" w:rsidRDefault="00D17E94" w:rsidP="002C0A33">
            <w:pPr>
              <w:spacing w:line="288" w:lineRule="auto"/>
              <w:rPr>
                <w:rFonts w:eastAsia="Times New Roman" w:cs="Times New Roman"/>
                <w:color w:val="auto"/>
                <w:sz w:val="16"/>
                <w:szCs w:val="20"/>
                <w:lang w:val="fr-FR" w:eastAsia="ar-SA"/>
              </w:rPr>
            </w:pPr>
            <w:hyperlink r:id="rId15" w:history="1">
              <w:r w:rsidR="00334594" w:rsidRPr="007670FA">
                <w:rPr>
                  <w:rStyle w:val="Hyperlink"/>
                  <w:rFonts w:eastAsia="Times New Roman" w:cs="Times New Roman"/>
                  <w:sz w:val="16"/>
                  <w:szCs w:val="20"/>
                  <w:lang w:val="fr-FR" w:eastAsia="ar-SA"/>
                </w:rPr>
                <w:t>katharina.immoor@thyssenkrupp.com</w:t>
              </w:r>
            </w:hyperlink>
          </w:p>
          <w:p w14:paraId="23E3CD3A" w14:textId="67C1153C" w:rsidR="00334594" w:rsidRPr="007670FA" w:rsidRDefault="00D17E94" w:rsidP="00334594">
            <w:pPr>
              <w:spacing w:line="288" w:lineRule="auto"/>
              <w:rPr>
                <w:rFonts w:eastAsia="Times New Roman" w:cs="Times New Roman"/>
                <w:color w:val="auto"/>
                <w:sz w:val="16"/>
                <w:szCs w:val="20"/>
                <w:lang w:val="fr-FR" w:eastAsia="ar-SA"/>
              </w:rPr>
            </w:pPr>
            <w:hyperlink r:id="rId16" w:history="1">
              <w:r w:rsidR="00334594" w:rsidRPr="007670FA">
                <w:rPr>
                  <w:rStyle w:val="Hyperlink"/>
                  <w:rFonts w:eastAsia="Times New Roman" w:cs="Times New Roman"/>
                  <w:sz w:val="16"/>
                  <w:szCs w:val="20"/>
                  <w:lang w:val="fr-FR" w:eastAsia="ar-SA"/>
                </w:rPr>
                <w:t>https://www.thyssenkrupp-industrial-solutions.com/power-to-x</w:t>
              </w:r>
            </w:hyperlink>
          </w:p>
        </w:tc>
      </w:tr>
    </w:tbl>
    <w:p w14:paraId="17575D0D" w14:textId="77777777" w:rsidR="00354BD6" w:rsidRPr="007670FA" w:rsidRDefault="00354BD6" w:rsidP="00D27C1F">
      <w:pPr>
        <w:rPr>
          <w:b/>
          <w:i/>
          <w:lang w:val="fr-FR"/>
        </w:rPr>
      </w:pPr>
    </w:p>
    <w:p w14:paraId="6DFCB524" w14:textId="200FD632" w:rsidR="00D27C1F" w:rsidRPr="00C1388E" w:rsidRDefault="00C20DE5" w:rsidP="00D27C1F">
      <w:pPr>
        <w:rPr>
          <w:rFonts w:ascii="TKTypeRegular" w:hAnsi="TKTypeRegular"/>
          <w:i/>
          <w:color w:val="1F497D"/>
          <w:lang w:val="en-US"/>
        </w:rPr>
      </w:pPr>
      <w:proofErr w:type="spellStart"/>
      <w:r w:rsidRPr="00C1388E">
        <w:rPr>
          <w:b/>
          <w:i/>
          <w:lang w:val="en-US"/>
        </w:rPr>
        <w:t>thyssenkrupp</w:t>
      </w:r>
      <w:proofErr w:type="spellEnd"/>
      <w:r w:rsidRPr="00C1388E">
        <w:rPr>
          <w:b/>
          <w:i/>
          <w:lang w:val="en-US"/>
        </w:rPr>
        <w:t xml:space="preserve"> Steel Europe</w:t>
      </w:r>
      <w:r w:rsidRPr="00C1388E">
        <w:rPr>
          <w:i/>
          <w:lang w:val="en-US"/>
        </w:rPr>
        <w:t xml:space="preserve"> is one of the world’s leading suppliers of carbon steel flat products. With around 28,000 employees, the company supplies high-quality steel products for innovative and demanding applications in a wide variety of industries. Customer-specific material solutions and services around steel complete the range of services. With a production volume of approximately 11 million </w:t>
      </w:r>
      <w:proofErr w:type="spellStart"/>
      <w:r w:rsidRPr="00C1388E">
        <w:rPr>
          <w:i/>
          <w:lang w:val="en-US"/>
        </w:rPr>
        <w:t>ton</w:t>
      </w:r>
      <w:r w:rsidR="00C268EC" w:rsidRPr="00C1388E">
        <w:rPr>
          <w:i/>
          <w:lang w:val="en-US"/>
        </w:rPr>
        <w:t>ne</w:t>
      </w:r>
      <w:r w:rsidRPr="00C1388E">
        <w:rPr>
          <w:i/>
          <w:lang w:val="en-US"/>
        </w:rPr>
        <w:t>s</w:t>
      </w:r>
      <w:proofErr w:type="spellEnd"/>
      <w:r w:rsidRPr="00C1388E">
        <w:rPr>
          <w:i/>
          <w:lang w:val="en-US"/>
        </w:rPr>
        <w:t xml:space="preserve"> of crude steel annually, </w:t>
      </w:r>
      <w:proofErr w:type="spellStart"/>
      <w:r w:rsidRPr="00C1388E">
        <w:rPr>
          <w:i/>
          <w:lang w:val="en-US"/>
        </w:rPr>
        <w:t>thyssenkrupp</w:t>
      </w:r>
      <w:proofErr w:type="spellEnd"/>
      <w:r w:rsidRPr="00C1388E">
        <w:rPr>
          <w:i/>
          <w:lang w:val="en-US"/>
        </w:rPr>
        <w:t xml:space="preserve"> Steel is the largest flat steel producer in Germany.</w:t>
      </w:r>
    </w:p>
    <w:p w14:paraId="12BE198C" w14:textId="02827BE5" w:rsidR="00D27C1F" w:rsidRDefault="00D27C1F" w:rsidP="00217D2E">
      <w:pPr>
        <w:spacing w:line="22" w:lineRule="atLeast"/>
        <w:rPr>
          <w:rFonts w:asciiTheme="majorHAnsi" w:hAnsiTheme="majorHAnsi" w:cs="RWE Sans"/>
          <w:b/>
          <w:color w:val="auto"/>
          <w:lang w:val="en-US"/>
        </w:rPr>
      </w:pPr>
    </w:p>
    <w:p w14:paraId="24AC63B9" w14:textId="3AEAD149" w:rsidR="002E74FA" w:rsidRPr="002E74FA" w:rsidRDefault="002E74FA" w:rsidP="00384D19">
      <w:pPr>
        <w:rPr>
          <w:i/>
          <w:lang w:val="en-US"/>
        </w:rPr>
      </w:pPr>
      <w:r w:rsidRPr="002E74FA">
        <w:rPr>
          <w:i/>
          <w:lang w:val="en-US"/>
        </w:rPr>
        <w:t>For more than 80 years</w:t>
      </w:r>
      <w:r>
        <w:rPr>
          <w:i/>
          <w:lang w:val="en-US"/>
        </w:rPr>
        <w:t>,</w:t>
      </w:r>
      <w:r w:rsidRPr="002E74FA">
        <w:rPr>
          <w:i/>
          <w:lang w:val="en-US"/>
        </w:rPr>
        <w:t xml:space="preserve"> </w:t>
      </w:r>
      <w:r w:rsidRPr="002E74FA">
        <w:rPr>
          <w:b/>
          <w:i/>
          <w:lang w:val="en-US"/>
        </w:rPr>
        <w:t>STEAG</w:t>
      </w:r>
      <w:r w:rsidRPr="002E74FA">
        <w:rPr>
          <w:i/>
          <w:lang w:val="en-US"/>
        </w:rPr>
        <w:t xml:space="preserve"> has been synonymous with efficient and safe power generation, both within Germany and abroad. We draw on our extensive experience</w:t>
      </w:r>
      <w:r w:rsidR="00E8029B">
        <w:rPr>
          <w:i/>
          <w:lang w:val="en-US"/>
        </w:rPr>
        <w:t xml:space="preserve"> in technology and energy</w:t>
      </w:r>
      <w:r w:rsidRPr="002E74FA">
        <w:rPr>
          <w:i/>
          <w:lang w:val="en-US"/>
        </w:rPr>
        <w:t xml:space="preserve"> to support our customers in every aspect of the power generation process. We plan, develop, construct, operate and market high-efficiency </w:t>
      </w:r>
      <w:r>
        <w:rPr>
          <w:i/>
          <w:lang w:val="en-US"/>
        </w:rPr>
        <w:t xml:space="preserve">energy solutions – from distributed and regenerative generating facilities </w:t>
      </w:r>
      <w:r w:rsidR="00E8029B">
        <w:rPr>
          <w:i/>
          <w:lang w:val="en-US"/>
        </w:rPr>
        <w:t>down to large power plants and storage facilities</w:t>
      </w:r>
      <w:r w:rsidRPr="002E74FA">
        <w:rPr>
          <w:i/>
          <w:lang w:val="en-US"/>
        </w:rPr>
        <w:t>. Besides custom power and heat generation solutions, we offer a wide range of energy services</w:t>
      </w:r>
      <w:r w:rsidR="00E8029B">
        <w:rPr>
          <w:i/>
          <w:lang w:val="en-US"/>
        </w:rPr>
        <w:t xml:space="preserve">, </w:t>
      </w:r>
      <w:r w:rsidR="00E8029B" w:rsidRPr="003D506F">
        <w:rPr>
          <w:i/>
          <w:lang w:val="en-US"/>
        </w:rPr>
        <w:t>increasingly on the basis of renewable energies</w:t>
      </w:r>
      <w:r>
        <w:rPr>
          <w:i/>
          <w:lang w:val="en-US"/>
        </w:rPr>
        <w:t>.</w:t>
      </w:r>
    </w:p>
    <w:p w14:paraId="2C5C51DD" w14:textId="77777777" w:rsidR="00765508" w:rsidRPr="003D506F" w:rsidRDefault="00765508" w:rsidP="00217D2E">
      <w:pPr>
        <w:spacing w:line="22" w:lineRule="atLeast"/>
        <w:rPr>
          <w:rFonts w:asciiTheme="majorHAnsi" w:hAnsiTheme="majorHAnsi" w:cs="RWE Sans"/>
          <w:b/>
          <w:color w:val="auto"/>
          <w:lang w:val="en-US"/>
        </w:rPr>
      </w:pPr>
    </w:p>
    <w:p w14:paraId="3279F327" w14:textId="28073AD2" w:rsidR="00C643B9" w:rsidRPr="003D506F" w:rsidRDefault="00FA6F64" w:rsidP="00384D19">
      <w:pPr>
        <w:rPr>
          <w:i/>
          <w:lang w:val="en-US"/>
        </w:rPr>
      </w:pPr>
      <w:proofErr w:type="spellStart"/>
      <w:r w:rsidRPr="00461033">
        <w:rPr>
          <w:b/>
          <w:i/>
          <w:lang w:val="en-US"/>
        </w:rPr>
        <w:t>t</w:t>
      </w:r>
      <w:r w:rsidR="0075716B" w:rsidRPr="00461033">
        <w:rPr>
          <w:b/>
          <w:i/>
          <w:lang w:val="en-US"/>
        </w:rPr>
        <w:t>hyssenkrupp</w:t>
      </w:r>
      <w:proofErr w:type="spellEnd"/>
      <w:r w:rsidR="0075716B" w:rsidRPr="00461033">
        <w:rPr>
          <w:b/>
          <w:i/>
          <w:lang w:val="en-US"/>
        </w:rPr>
        <w:t xml:space="preserve"> </w:t>
      </w:r>
      <w:proofErr w:type="spellStart"/>
      <w:r w:rsidR="0075716B" w:rsidRPr="00461033">
        <w:rPr>
          <w:b/>
          <w:i/>
          <w:lang w:val="en-US"/>
        </w:rPr>
        <w:t>Uhde</w:t>
      </w:r>
      <w:proofErr w:type="spellEnd"/>
      <w:r w:rsidR="0075716B" w:rsidRPr="00461033">
        <w:rPr>
          <w:b/>
          <w:i/>
          <w:lang w:val="en-US"/>
        </w:rPr>
        <w:t xml:space="preserve"> Chlorine Engineers</w:t>
      </w:r>
      <w:r w:rsidR="00C643B9" w:rsidRPr="00461033">
        <w:rPr>
          <w:i/>
          <w:lang w:val="en-US"/>
        </w:rPr>
        <w:t xml:space="preserve">, </w:t>
      </w:r>
      <w:r w:rsidR="00461033" w:rsidRPr="00461033">
        <w:rPr>
          <w:i/>
          <w:lang w:val="en-US"/>
        </w:rPr>
        <w:t>a joint v</w:t>
      </w:r>
      <w:r w:rsidR="00C643B9" w:rsidRPr="00461033">
        <w:rPr>
          <w:i/>
          <w:lang w:val="en-US"/>
        </w:rPr>
        <w:t xml:space="preserve">enture </w:t>
      </w:r>
      <w:r w:rsidR="00461033" w:rsidRPr="00461033">
        <w:rPr>
          <w:i/>
          <w:lang w:val="en-US"/>
        </w:rPr>
        <w:t>betwe</w:t>
      </w:r>
      <w:r w:rsidR="007E3AD7">
        <w:rPr>
          <w:i/>
          <w:lang w:val="en-US"/>
        </w:rPr>
        <w:t>e</w:t>
      </w:r>
      <w:r w:rsidR="00461033" w:rsidRPr="00461033">
        <w:rPr>
          <w:i/>
          <w:lang w:val="en-US"/>
        </w:rPr>
        <w:t>n</w:t>
      </w:r>
      <w:r w:rsidR="00C643B9" w:rsidRPr="00461033">
        <w:rPr>
          <w:i/>
          <w:lang w:val="en-US"/>
        </w:rPr>
        <w:t xml:space="preserve"> </w:t>
      </w:r>
      <w:proofErr w:type="spellStart"/>
      <w:r w:rsidR="00C643B9" w:rsidRPr="00461033">
        <w:rPr>
          <w:i/>
          <w:lang w:val="en-US"/>
        </w:rPr>
        <w:t>thyssenkrupp</w:t>
      </w:r>
      <w:proofErr w:type="spellEnd"/>
      <w:r w:rsidR="00C643B9" w:rsidRPr="00461033">
        <w:rPr>
          <w:i/>
          <w:lang w:val="en-US"/>
        </w:rPr>
        <w:t xml:space="preserve"> Industrial Soluti</w:t>
      </w:r>
      <w:r w:rsidR="00461033" w:rsidRPr="00461033">
        <w:rPr>
          <w:i/>
          <w:lang w:val="en-US"/>
        </w:rPr>
        <w:t>ons AG a</w:t>
      </w:r>
      <w:r w:rsidR="00C643B9" w:rsidRPr="00461033">
        <w:rPr>
          <w:i/>
          <w:lang w:val="en-US"/>
        </w:rPr>
        <w:t xml:space="preserve">nd </w:t>
      </w:r>
      <w:proofErr w:type="spellStart"/>
      <w:r w:rsidR="00C643B9" w:rsidRPr="00461033">
        <w:rPr>
          <w:i/>
          <w:lang w:val="en-US"/>
        </w:rPr>
        <w:t>Industrie</w:t>
      </w:r>
      <w:proofErr w:type="spellEnd"/>
      <w:r w:rsidR="00C643B9" w:rsidRPr="00461033">
        <w:rPr>
          <w:i/>
          <w:lang w:val="en-US"/>
        </w:rPr>
        <w:t xml:space="preserve"> De Nora, </w:t>
      </w:r>
      <w:r w:rsidR="00461033" w:rsidRPr="00461033">
        <w:rPr>
          <w:i/>
          <w:lang w:val="en-US"/>
        </w:rPr>
        <w:t>is a global leading provider of technologies for highly efficient electrolysis plants.</w:t>
      </w:r>
      <w:r w:rsidR="00461033">
        <w:rPr>
          <w:i/>
          <w:lang w:val="en-US"/>
        </w:rPr>
        <w:t xml:space="preserve"> </w:t>
      </w:r>
      <w:r w:rsidR="00461033" w:rsidRPr="00461033">
        <w:rPr>
          <w:i/>
          <w:lang w:val="en-US"/>
        </w:rPr>
        <w:t xml:space="preserve">The company has already successfully completed more than 600 projects and electrochemical plants worldwide with a total output of over 10 gigawatts. </w:t>
      </w:r>
      <w:r w:rsidR="003D506F" w:rsidRPr="003D506F">
        <w:rPr>
          <w:i/>
          <w:lang w:val="en-US"/>
        </w:rPr>
        <w:t xml:space="preserve">With its water electrolysis technology for the production of green hydrogen, the associated product </w:t>
      </w:r>
      <w:r w:rsidR="003D506F">
        <w:rPr>
          <w:i/>
          <w:lang w:val="en-US"/>
        </w:rPr>
        <w:t>division</w:t>
      </w:r>
      <w:r w:rsidR="003D506F" w:rsidRPr="003D506F">
        <w:rPr>
          <w:i/>
          <w:lang w:val="en-US"/>
        </w:rPr>
        <w:t xml:space="preserve"> </w:t>
      </w:r>
      <w:r w:rsidR="003D506F" w:rsidRPr="003D506F">
        <w:rPr>
          <w:b/>
          <w:i/>
          <w:lang w:val="en-US"/>
        </w:rPr>
        <w:t>Green Hydrogen</w:t>
      </w:r>
      <w:r w:rsidR="003D506F" w:rsidRPr="003D506F">
        <w:rPr>
          <w:i/>
          <w:lang w:val="en-US"/>
        </w:rPr>
        <w:t xml:space="preserve"> offers an innovative solution for </w:t>
      </w:r>
      <w:r w:rsidR="003D506F">
        <w:rPr>
          <w:i/>
          <w:lang w:val="en-US"/>
        </w:rPr>
        <w:t>industrial-</w:t>
      </w:r>
      <w:r w:rsidR="003D506F" w:rsidRPr="003D506F">
        <w:rPr>
          <w:i/>
          <w:lang w:val="en-US"/>
        </w:rPr>
        <w:t>scale appli</w:t>
      </w:r>
      <w:r w:rsidR="003D506F">
        <w:rPr>
          <w:i/>
          <w:lang w:val="en-US"/>
        </w:rPr>
        <w:t>cations</w:t>
      </w:r>
      <w:r w:rsidR="003D506F" w:rsidRPr="003D506F">
        <w:rPr>
          <w:i/>
          <w:lang w:val="en-US"/>
        </w:rPr>
        <w:t>.</w:t>
      </w:r>
      <w:r w:rsidR="00C643B9" w:rsidRPr="003D506F">
        <w:rPr>
          <w:i/>
          <w:lang w:val="en-US"/>
        </w:rPr>
        <w:t xml:space="preserve"> </w:t>
      </w:r>
      <w:r w:rsidR="003D506F" w:rsidRPr="003D506F">
        <w:rPr>
          <w:i/>
          <w:lang w:val="en-US"/>
        </w:rPr>
        <w:t>Together with</w:t>
      </w:r>
      <w:r w:rsidR="00C643B9" w:rsidRPr="003D506F">
        <w:rPr>
          <w:i/>
          <w:lang w:val="en-US"/>
        </w:rPr>
        <w:t xml:space="preserve"> </w:t>
      </w:r>
      <w:proofErr w:type="spellStart"/>
      <w:r w:rsidR="00C643B9" w:rsidRPr="003D506F">
        <w:rPr>
          <w:i/>
          <w:lang w:val="en-US"/>
        </w:rPr>
        <w:t>thyssenkrupp</w:t>
      </w:r>
      <w:r w:rsidR="003D506F" w:rsidRPr="003D506F">
        <w:rPr>
          <w:i/>
          <w:lang w:val="en-US"/>
        </w:rPr>
        <w:t>’</w:t>
      </w:r>
      <w:r w:rsidR="00C643B9" w:rsidRPr="003D506F">
        <w:rPr>
          <w:i/>
          <w:lang w:val="en-US"/>
        </w:rPr>
        <w:t>s</w:t>
      </w:r>
      <w:proofErr w:type="spellEnd"/>
      <w:r w:rsidR="00C643B9" w:rsidRPr="003D506F">
        <w:rPr>
          <w:i/>
          <w:lang w:val="en-US"/>
        </w:rPr>
        <w:t xml:space="preserve"> Business Unit Chemical and Process Technologies</w:t>
      </w:r>
      <w:r w:rsidR="003D506F" w:rsidRPr="003D506F">
        <w:rPr>
          <w:i/>
          <w:lang w:val="en-US"/>
        </w:rPr>
        <w:t xml:space="preserve">, </w:t>
      </w:r>
      <w:proofErr w:type="spellStart"/>
      <w:r w:rsidR="00271E05">
        <w:rPr>
          <w:i/>
          <w:lang w:val="en-US"/>
        </w:rPr>
        <w:t>thyssenkrupp</w:t>
      </w:r>
      <w:proofErr w:type="spellEnd"/>
      <w:r w:rsidR="00271E05">
        <w:rPr>
          <w:i/>
          <w:lang w:val="en-US"/>
        </w:rPr>
        <w:t xml:space="preserve"> </w:t>
      </w:r>
      <w:r w:rsidR="003D506F">
        <w:rPr>
          <w:i/>
          <w:lang w:val="en-US"/>
        </w:rPr>
        <w:t>cover</w:t>
      </w:r>
      <w:r w:rsidR="00271E05">
        <w:rPr>
          <w:i/>
          <w:lang w:val="en-US"/>
        </w:rPr>
        <w:t>s</w:t>
      </w:r>
      <w:r w:rsidR="003D506F" w:rsidRPr="003D506F">
        <w:rPr>
          <w:i/>
          <w:lang w:val="en-US"/>
        </w:rPr>
        <w:t xml:space="preserve"> </w:t>
      </w:r>
      <w:r w:rsidR="00E91771">
        <w:rPr>
          <w:i/>
          <w:lang w:val="en-US"/>
        </w:rPr>
        <w:t xml:space="preserve">the </w:t>
      </w:r>
      <w:r w:rsidR="003D506F" w:rsidRPr="003D506F">
        <w:rPr>
          <w:i/>
          <w:lang w:val="en-US"/>
        </w:rPr>
        <w:t>entire value chain for green chemicals, from hydroge</w:t>
      </w:r>
      <w:r w:rsidR="00C20DE5">
        <w:rPr>
          <w:i/>
          <w:lang w:val="en-US"/>
        </w:rPr>
        <w:t>n to ammonia, methanol and</w:t>
      </w:r>
      <w:r w:rsidR="00C643B9" w:rsidRPr="003D506F">
        <w:rPr>
          <w:i/>
          <w:lang w:val="en-US"/>
        </w:rPr>
        <w:t xml:space="preserve"> </w:t>
      </w:r>
      <w:r w:rsidR="00E91771">
        <w:rPr>
          <w:i/>
          <w:lang w:val="en-US"/>
        </w:rPr>
        <w:t>synthetic</w:t>
      </w:r>
      <w:r w:rsidR="003D506F">
        <w:rPr>
          <w:i/>
          <w:lang w:val="en-US"/>
        </w:rPr>
        <w:t xml:space="preserve"> natural </w:t>
      </w:r>
      <w:r w:rsidR="00C643B9" w:rsidRPr="003D506F">
        <w:rPr>
          <w:i/>
          <w:lang w:val="en-US"/>
        </w:rPr>
        <w:t xml:space="preserve">gas – </w:t>
      </w:r>
      <w:r w:rsidR="003D506F" w:rsidRPr="003D506F">
        <w:rPr>
          <w:i/>
          <w:lang w:val="en-US"/>
        </w:rPr>
        <w:t>a major step towards a climate-neutral industry</w:t>
      </w:r>
      <w:r w:rsidR="00C643B9" w:rsidRPr="003D506F">
        <w:rPr>
          <w:i/>
          <w:lang w:val="en-US"/>
        </w:rPr>
        <w:t>.</w:t>
      </w:r>
    </w:p>
    <w:p w14:paraId="4F8BADAB" w14:textId="7B08851F" w:rsidR="0075716B" w:rsidRPr="003D506F" w:rsidRDefault="0075716B">
      <w:pPr>
        <w:spacing w:line="288" w:lineRule="auto"/>
        <w:jc w:val="both"/>
        <w:rPr>
          <w:i/>
          <w:color w:val="auto"/>
          <w:szCs w:val="20"/>
          <w:lang w:val="en-US"/>
        </w:rPr>
      </w:pPr>
    </w:p>
    <w:sectPr w:rsidR="0075716B" w:rsidRPr="003D506F" w:rsidSect="003B516D">
      <w:headerReference w:type="default" r:id="rId17"/>
      <w:footerReference w:type="default" r:id="rId18"/>
      <w:headerReference w:type="first" r:id="rId19"/>
      <w:footerReference w:type="first" r:id="rId20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E35545" w16cid:durableId="2370CA8A"/>
  <w16cid:commentId w16cid:paraId="0B4337C9" w16cid:durableId="2370CB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6479D" w14:textId="77777777" w:rsidR="00D17E94" w:rsidRDefault="00D17E94" w:rsidP="005B5ABA">
      <w:pPr>
        <w:spacing w:line="240" w:lineRule="auto"/>
      </w:pPr>
      <w:r>
        <w:separator/>
      </w:r>
    </w:p>
  </w:endnote>
  <w:endnote w:type="continuationSeparator" w:id="0">
    <w:p w14:paraId="25E587CC" w14:textId="77777777" w:rsidR="00D17E94" w:rsidRDefault="00D17E94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KTypeRegular">
    <w:panose1 w:val="020B0306040502020204"/>
    <w:charset w:val="00"/>
    <w:family w:val="swiss"/>
    <w:pitch w:val="variable"/>
    <w:sig w:usb0="A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WE Sans">
    <w:altName w:val="Arial"/>
    <w:charset w:val="00"/>
    <w:family w:val="swiss"/>
    <w:pitch w:val="variable"/>
    <w:sig w:usb0="00000001" w:usb1="5000207B" w:usb2="00000008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</w:tblCellMar>
      <w:tblLook w:val="04A0" w:firstRow="1" w:lastRow="0" w:firstColumn="1" w:lastColumn="0" w:noHBand="0" w:noVBand="1"/>
    </w:tblPr>
    <w:tblGrid>
      <w:gridCol w:w="2763"/>
      <w:gridCol w:w="2057"/>
      <w:gridCol w:w="2550"/>
    </w:tblGrid>
    <w:tr w:rsidR="00384D19" w:rsidRPr="003669A0" w14:paraId="65FD46AD" w14:textId="77777777" w:rsidTr="006B4F52">
      <w:tc>
        <w:tcPr>
          <w:tcW w:w="2763" w:type="dxa"/>
        </w:tcPr>
        <w:p w14:paraId="5E3D2CFF" w14:textId="77777777" w:rsidR="00384D19" w:rsidRPr="007670FA" w:rsidRDefault="00384D19" w:rsidP="00384D19">
          <w:pPr>
            <w:pStyle w:val="StandardWeb1"/>
            <w:spacing w:before="0" w:after="0" w:line="288" w:lineRule="auto"/>
            <w:jc w:val="both"/>
            <w:rPr>
              <w:rFonts w:asciiTheme="minorHAnsi" w:hAnsiTheme="minorHAnsi"/>
              <w:sz w:val="10"/>
              <w:szCs w:val="12"/>
            </w:rPr>
          </w:pPr>
          <w:r w:rsidRPr="007670FA">
            <w:rPr>
              <w:rFonts w:asciiTheme="minorHAnsi" w:hAnsiTheme="minorHAnsi"/>
              <w:sz w:val="10"/>
              <w:szCs w:val="12"/>
            </w:rPr>
            <w:t>thyssenkrupp Steel Europe AG</w:t>
          </w:r>
        </w:p>
        <w:p w14:paraId="73446F7A" w14:textId="77777777" w:rsidR="00277694" w:rsidRPr="007670FA" w:rsidRDefault="00277694" w:rsidP="00384D19">
          <w:pPr>
            <w:spacing w:line="288" w:lineRule="auto"/>
            <w:jc w:val="both"/>
            <w:rPr>
              <w:color w:val="auto"/>
              <w:sz w:val="10"/>
              <w:szCs w:val="12"/>
            </w:rPr>
          </w:pPr>
          <w:r w:rsidRPr="007670FA">
            <w:rPr>
              <w:color w:val="auto"/>
              <w:sz w:val="10"/>
              <w:szCs w:val="12"/>
            </w:rPr>
            <w:t>Media Relations</w:t>
          </w:r>
        </w:p>
        <w:p w14:paraId="0D728BC7" w14:textId="77777777" w:rsidR="00384D19" w:rsidRPr="00AD0BC5" w:rsidRDefault="00384D19" w:rsidP="00384D19">
          <w:pPr>
            <w:spacing w:line="288" w:lineRule="auto"/>
            <w:jc w:val="both"/>
            <w:rPr>
              <w:color w:val="auto"/>
              <w:sz w:val="10"/>
              <w:szCs w:val="12"/>
            </w:rPr>
          </w:pPr>
          <w:r w:rsidRPr="00AD0BC5">
            <w:rPr>
              <w:color w:val="auto"/>
              <w:sz w:val="10"/>
              <w:szCs w:val="12"/>
            </w:rPr>
            <w:t>Nils Pfennig</w:t>
          </w:r>
        </w:p>
        <w:p w14:paraId="7E691819" w14:textId="77777777" w:rsidR="00384D19" w:rsidRPr="00AD0BC5" w:rsidRDefault="00384D19" w:rsidP="00384D19">
          <w:pPr>
            <w:spacing w:line="288" w:lineRule="auto"/>
            <w:jc w:val="both"/>
            <w:rPr>
              <w:rFonts w:eastAsia="Times New Roman" w:cs="Times New Roman"/>
              <w:color w:val="auto"/>
              <w:sz w:val="10"/>
              <w:szCs w:val="12"/>
              <w:lang w:eastAsia="ar-SA"/>
            </w:rPr>
          </w:pPr>
          <w:r w:rsidRPr="00AD0BC5">
            <w:rPr>
              <w:color w:val="auto"/>
              <w:sz w:val="10"/>
              <w:szCs w:val="12"/>
            </w:rPr>
            <w:t>T</w:t>
          </w:r>
          <w:r w:rsidRPr="00AD0BC5">
            <w:rPr>
              <w:rFonts w:eastAsia="Times New Roman" w:cs="Times New Roman"/>
              <w:color w:val="auto"/>
              <w:sz w:val="10"/>
              <w:szCs w:val="12"/>
              <w:lang w:eastAsia="ar-SA"/>
            </w:rPr>
            <w:t>: +49 203 52 - 25159</w:t>
          </w:r>
        </w:p>
        <w:p w14:paraId="20CE69E0" w14:textId="77777777" w:rsidR="00384D19" w:rsidRPr="00AD0BC5" w:rsidRDefault="00D17E94" w:rsidP="00384D19">
          <w:pPr>
            <w:spacing w:line="288" w:lineRule="auto"/>
            <w:jc w:val="both"/>
            <w:rPr>
              <w:rFonts w:eastAsia="Times New Roman" w:cs="Times New Roman"/>
              <w:color w:val="auto"/>
              <w:sz w:val="10"/>
              <w:szCs w:val="12"/>
              <w:lang w:eastAsia="ar-SA"/>
            </w:rPr>
          </w:pPr>
          <w:hyperlink r:id="rId1" w:history="1">
            <w:r w:rsidR="00384D19" w:rsidRPr="00384D19">
              <w:rPr>
                <w:rStyle w:val="Hyperlink"/>
                <w:rFonts w:eastAsia="Times New Roman" w:cs="Times New Roman"/>
                <w:sz w:val="10"/>
                <w:szCs w:val="12"/>
                <w:lang w:eastAsia="ar-SA"/>
              </w:rPr>
              <w:t>nils.pfennig@thyssenkrupp.com</w:t>
            </w:r>
          </w:hyperlink>
        </w:p>
        <w:p w14:paraId="04CA61F2" w14:textId="2FE2174B" w:rsidR="00334594" w:rsidRPr="00384D19" w:rsidRDefault="00D17E94" w:rsidP="00384D19">
          <w:pPr>
            <w:spacing w:line="288" w:lineRule="auto"/>
            <w:jc w:val="both"/>
            <w:rPr>
              <w:rFonts w:eastAsia="Times New Roman" w:cs="Times New Roman"/>
              <w:color w:val="auto"/>
              <w:sz w:val="10"/>
              <w:szCs w:val="12"/>
              <w:lang w:val="fr-FR" w:eastAsia="ar-SA"/>
            </w:rPr>
          </w:pPr>
          <w:hyperlink r:id="rId2" w:history="1">
            <w:r w:rsidR="00334594" w:rsidRPr="001F2748">
              <w:rPr>
                <w:rStyle w:val="Hyperlink"/>
                <w:rFonts w:eastAsia="Times New Roman" w:cs="Times New Roman"/>
                <w:sz w:val="10"/>
                <w:szCs w:val="12"/>
                <w:lang w:eastAsia="ar-SA"/>
              </w:rPr>
              <w:t>www.thyssenkrupp-steel.com</w:t>
            </w:r>
          </w:hyperlink>
        </w:p>
        <w:p w14:paraId="573C0FC3" w14:textId="77777777" w:rsidR="00384D19" w:rsidRPr="00384D19" w:rsidRDefault="00384D19" w:rsidP="00384D19">
          <w:pPr>
            <w:pStyle w:val="StandardWeb1"/>
            <w:spacing w:after="0" w:line="288" w:lineRule="auto"/>
            <w:jc w:val="both"/>
            <w:rPr>
              <w:rFonts w:asciiTheme="minorHAnsi" w:hAnsiTheme="minorHAnsi"/>
              <w:sz w:val="10"/>
              <w:szCs w:val="12"/>
              <w:lang w:val="fr-FR"/>
            </w:rPr>
          </w:pPr>
        </w:p>
      </w:tc>
      <w:tc>
        <w:tcPr>
          <w:tcW w:w="2057" w:type="dxa"/>
        </w:tcPr>
        <w:p w14:paraId="363583BB" w14:textId="43BAA68D" w:rsidR="00384D19" w:rsidRPr="00384D19" w:rsidRDefault="00384D19" w:rsidP="00704AAB">
          <w:pPr>
            <w:spacing w:line="288" w:lineRule="auto"/>
            <w:rPr>
              <w:color w:val="auto"/>
              <w:sz w:val="10"/>
              <w:szCs w:val="12"/>
            </w:rPr>
          </w:pPr>
          <w:r w:rsidRPr="00384D19">
            <w:rPr>
              <w:rFonts w:eastAsia="Times New Roman" w:cs="Times New Roman"/>
              <w:color w:val="auto"/>
              <w:sz w:val="10"/>
              <w:szCs w:val="12"/>
              <w:lang w:eastAsia="ar-SA"/>
            </w:rPr>
            <w:t>STEAG GmbH</w:t>
          </w:r>
          <w:r w:rsidRPr="00384D19">
            <w:rPr>
              <w:color w:val="auto"/>
              <w:sz w:val="10"/>
              <w:szCs w:val="12"/>
            </w:rPr>
            <w:br/>
          </w:r>
          <w:proofErr w:type="spellStart"/>
          <w:r w:rsidR="00704AAB">
            <w:rPr>
              <w:color w:val="auto"/>
              <w:sz w:val="10"/>
              <w:szCs w:val="12"/>
            </w:rPr>
            <w:t>Spokesperson</w:t>
          </w:r>
          <w:proofErr w:type="spellEnd"/>
          <w:r w:rsidRPr="00384D19">
            <w:rPr>
              <w:color w:val="auto"/>
              <w:sz w:val="10"/>
              <w:szCs w:val="12"/>
            </w:rPr>
            <w:br/>
            <w:t>Daniel Mühlenfeld</w:t>
          </w:r>
          <w:r w:rsidRPr="00384D19">
            <w:rPr>
              <w:color w:val="auto"/>
              <w:sz w:val="10"/>
              <w:szCs w:val="12"/>
            </w:rPr>
            <w:br/>
            <w:t>T +49 201 801-4262</w:t>
          </w:r>
          <w:r w:rsidRPr="00384D19">
            <w:rPr>
              <w:color w:val="auto"/>
              <w:sz w:val="10"/>
              <w:szCs w:val="12"/>
            </w:rPr>
            <w:br/>
          </w:r>
          <w:hyperlink r:id="rId3" w:history="1">
            <w:r w:rsidR="00334594" w:rsidRPr="001F2748">
              <w:rPr>
                <w:rStyle w:val="Hyperlink"/>
                <w:sz w:val="10"/>
                <w:szCs w:val="12"/>
              </w:rPr>
              <w:t>daniel.muehlenfeld@steag.com</w:t>
            </w:r>
          </w:hyperlink>
          <w:r w:rsidRPr="00384D19">
            <w:rPr>
              <w:sz w:val="10"/>
              <w:szCs w:val="12"/>
            </w:rPr>
            <w:br/>
          </w:r>
          <w:hyperlink r:id="rId4" w:history="1">
            <w:r w:rsidRPr="00384D19">
              <w:rPr>
                <w:rStyle w:val="Hyperlink"/>
                <w:sz w:val="10"/>
                <w:szCs w:val="12"/>
              </w:rPr>
              <w:t>www.steag.com</w:t>
            </w:r>
          </w:hyperlink>
          <w:r w:rsidRPr="00384D19">
            <w:rPr>
              <w:color w:val="auto"/>
              <w:sz w:val="10"/>
              <w:szCs w:val="12"/>
            </w:rPr>
            <w:t xml:space="preserve"> </w:t>
          </w:r>
        </w:p>
      </w:tc>
      <w:tc>
        <w:tcPr>
          <w:tcW w:w="2550" w:type="dxa"/>
        </w:tcPr>
        <w:p w14:paraId="3E0B793F" w14:textId="77777777" w:rsidR="00384D19" w:rsidRPr="00D03BAF" w:rsidRDefault="00384D19" w:rsidP="00384D19">
          <w:pPr>
            <w:spacing w:line="288" w:lineRule="auto"/>
            <w:rPr>
              <w:rFonts w:eastAsia="Times New Roman" w:cs="Times New Roman"/>
              <w:color w:val="auto"/>
              <w:sz w:val="10"/>
              <w:szCs w:val="12"/>
              <w:lang w:val="en-US" w:eastAsia="ar-SA"/>
            </w:rPr>
          </w:pPr>
          <w:r w:rsidRPr="00D03BAF">
            <w:rPr>
              <w:rFonts w:eastAsia="Times New Roman" w:cs="Times New Roman"/>
              <w:color w:val="auto"/>
              <w:sz w:val="10"/>
              <w:szCs w:val="12"/>
              <w:lang w:val="en-US" w:eastAsia="ar-SA"/>
            </w:rPr>
            <w:t xml:space="preserve">thyssenkrupp Uhde </w:t>
          </w:r>
          <w:r w:rsidRPr="00D03BAF">
            <w:rPr>
              <w:rFonts w:eastAsia="Times New Roman" w:cs="Times New Roman"/>
              <w:color w:val="auto"/>
              <w:sz w:val="10"/>
              <w:szCs w:val="12"/>
              <w:lang w:val="en-US" w:eastAsia="ar-SA"/>
            </w:rPr>
            <w:br/>
            <w:t>Chlorine Engineers</w:t>
          </w:r>
        </w:p>
        <w:p w14:paraId="59373755" w14:textId="77777777" w:rsidR="00384D19" w:rsidRPr="00D03BAF" w:rsidRDefault="00384D19" w:rsidP="00384D19">
          <w:pPr>
            <w:spacing w:line="288" w:lineRule="auto"/>
            <w:rPr>
              <w:rFonts w:eastAsia="Times New Roman" w:cs="Times New Roman"/>
              <w:color w:val="auto"/>
              <w:sz w:val="10"/>
              <w:szCs w:val="12"/>
              <w:lang w:val="en-US" w:eastAsia="ar-SA"/>
            </w:rPr>
          </w:pPr>
          <w:r w:rsidRPr="00D03BAF">
            <w:rPr>
              <w:rFonts w:eastAsia="Times New Roman" w:cs="Times New Roman"/>
              <w:color w:val="auto"/>
              <w:sz w:val="10"/>
              <w:szCs w:val="12"/>
              <w:lang w:val="en-US" w:eastAsia="ar-SA"/>
            </w:rPr>
            <w:t>Katharina Immoor</w:t>
          </w:r>
        </w:p>
        <w:p w14:paraId="3652A2BA" w14:textId="77777777" w:rsidR="00384D19" w:rsidRPr="007670FA" w:rsidRDefault="00384D19" w:rsidP="00384D19">
          <w:pPr>
            <w:spacing w:line="288" w:lineRule="auto"/>
            <w:rPr>
              <w:rFonts w:eastAsia="Times New Roman" w:cs="Times New Roman"/>
              <w:color w:val="auto"/>
              <w:sz w:val="10"/>
              <w:szCs w:val="12"/>
              <w:lang w:val="fr-FR" w:eastAsia="ar-SA"/>
            </w:rPr>
          </w:pPr>
          <w:r w:rsidRPr="007670FA">
            <w:rPr>
              <w:rFonts w:eastAsia="Times New Roman" w:cs="Times New Roman"/>
              <w:color w:val="auto"/>
              <w:sz w:val="10"/>
              <w:szCs w:val="12"/>
              <w:lang w:val="fr-FR" w:eastAsia="ar-SA"/>
            </w:rPr>
            <w:t>Communications Manager</w:t>
          </w:r>
        </w:p>
        <w:p w14:paraId="1B399429" w14:textId="77777777" w:rsidR="00384D19" w:rsidRPr="00384D19" w:rsidRDefault="00384D19" w:rsidP="00384D19">
          <w:pPr>
            <w:spacing w:line="288" w:lineRule="auto"/>
            <w:rPr>
              <w:rFonts w:eastAsia="Times New Roman" w:cs="Times New Roman"/>
              <w:color w:val="auto"/>
              <w:sz w:val="10"/>
              <w:szCs w:val="12"/>
              <w:lang w:val="fr-FR" w:eastAsia="ar-SA"/>
            </w:rPr>
          </w:pPr>
          <w:r w:rsidRPr="00384D19">
            <w:rPr>
              <w:rFonts w:eastAsia="Times New Roman" w:cs="Times New Roman"/>
              <w:color w:val="auto"/>
              <w:sz w:val="10"/>
              <w:szCs w:val="12"/>
              <w:lang w:val="fr-FR" w:eastAsia="ar-SA"/>
            </w:rPr>
            <w:t>T +49 231 547 2863</w:t>
          </w:r>
        </w:p>
        <w:p w14:paraId="0AF5B387" w14:textId="77777777" w:rsidR="00384D19" w:rsidRDefault="0045512A" w:rsidP="00384D19">
          <w:pPr>
            <w:spacing w:line="288" w:lineRule="auto"/>
            <w:rPr>
              <w:rFonts w:eastAsia="Times New Roman" w:cs="Times New Roman"/>
              <w:color w:val="auto"/>
              <w:sz w:val="10"/>
              <w:szCs w:val="12"/>
              <w:lang w:val="fr-FR" w:eastAsia="ar-SA"/>
            </w:rPr>
          </w:pPr>
          <w:hyperlink r:id="rId5" w:history="1">
            <w:r w:rsidR="00384D19" w:rsidRPr="001F2748">
              <w:rPr>
                <w:rStyle w:val="Hyperlink"/>
                <w:rFonts w:eastAsia="Times New Roman" w:cs="Times New Roman"/>
                <w:sz w:val="10"/>
                <w:szCs w:val="12"/>
                <w:lang w:val="fr-FR" w:eastAsia="ar-SA"/>
              </w:rPr>
              <w:t>katharina.immoor@thyssenkrupp.com</w:t>
            </w:r>
          </w:hyperlink>
        </w:p>
        <w:p w14:paraId="0EF4F23A" w14:textId="77777777" w:rsidR="00384D19" w:rsidRPr="00384D19" w:rsidRDefault="0045512A" w:rsidP="00384D19">
          <w:pPr>
            <w:spacing w:line="288" w:lineRule="auto"/>
            <w:rPr>
              <w:rFonts w:eastAsia="Times New Roman" w:cs="Times New Roman"/>
              <w:color w:val="auto"/>
              <w:sz w:val="10"/>
              <w:szCs w:val="12"/>
              <w:lang w:val="fr-FR" w:eastAsia="ar-SA"/>
            </w:rPr>
          </w:pPr>
          <w:hyperlink r:id="rId6" w:history="1">
            <w:r w:rsidR="00384D19" w:rsidRPr="001F2748">
              <w:rPr>
                <w:rStyle w:val="Hyperlink"/>
                <w:rFonts w:eastAsia="Times New Roman" w:cs="Times New Roman"/>
                <w:sz w:val="10"/>
                <w:szCs w:val="12"/>
                <w:lang w:val="fr-FR" w:eastAsia="ar-SA"/>
              </w:rPr>
              <w:t>https://www.thyssenkrupp-industrial-solutions.com/power-to-x</w:t>
            </w:r>
          </w:hyperlink>
        </w:p>
      </w:tc>
    </w:tr>
  </w:tbl>
  <w:p w14:paraId="0A364885" w14:textId="377CC1D1" w:rsidR="008A5200" w:rsidRPr="007670FA" w:rsidRDefault="008A5200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</w:tblCellMar>
      <w:tblLook w:val="04A0" w:firstRow="1" w:lastRow="0" w:firstColumn="1" w:lastColumn="0" w:noHBand="0" w:noVBand="1"/>
    </w:tblPr>
    <w:tblGrid>
      <w:gridCol w:w="2763"/>
      <w:gridCol w:w="2057"/>
      <w:gridCol w:w="2550"/>
    </w:tblGrid>
    <w:tr w:rsidR="00384D19" w:rsidRPr="003669A0" w14:paraId="40A9A6B0" w14:textId="77777777" w:rsidTr="00384D19">
      <w:tc>
        <w:tcPr>
          <w:tcW w:w="2763" w:type="dxa"/>
        </w:tcPr>
        <w:p w14:paraId="1FFDE37F" w14:textId="77777777" w:rsidR="00384D19" w:rsidRPr="00AD0BC5" w:rsidRDefault="00384D19" w:rsidP="00384D19">
          <w:pPr>
            <w:pStyle w:val="StandardWeb1"/>
            <w:spacing w:before="0" w:after="0" w:line="288" w:lineRule="auto"/>
            <w:jc w:val="both"/>
            <w:rPr>
              <w:rFonts w:asciiTheme="minorHAnsi" w:hAnsiTheme="minorHAnsi"/>
              <w:sz w:val="10"/>
              <w:szCs w:val="12"/>
            </w:rPr>
          </w:pPr>
          <w:proofErr w:type="spellStart"/>
          <w:r w:rsidRPr="00AD0BC5">
            <w:rPr>
              <w:rFonts w:asciiTheme="minorHAnsi" w:hAnsiTheme="minorHAnsi"/>
              <w:sz w:val="10"/>
              <w:szCs w:val="12"/>
            </w:rPr>
            <w:t>thyssenkrupp</w:t>
          </w:r>
          <w:proofErr w:type="spellEnd"/>
          <w:r w:rsidRPr="00AD0BC5">
            <w:rPr>
              <w:rFonts w:asciiTheme="minorHAnsi" w:hAnsiTheme="minorHAnsi"/>
              <w:sz w:val="10"/>
              <w:szCs w:val="12"/>
            </w:rPr>
            <w:t xml:space="preserve"> Steel Europe AG</w:t>
          </w:r>
        </w:p>
        <w:p w14:paraId="6A0D3D66" w14:textId="1C1F9E93" w:rsidR="00384D19" w:rsidRPr="00AD0BC5" w:rsidRDefault="00277694" w:rsidP="00384D19">
          <w:pPr>
            <w:spacing w:line="288" w:lineRule="auto"/>
            <w:jc w:val="both"/>
            <w:rPr>
              <w:color w:val="auto"/>
              <w:sz w:val="10"/>
              <w:szCs w:val="12"/>
            </w:rPr>
          </w:pPr>
          <w:r w:rsidRPr="00AD0BC5">
            <w:rPr>
              <w:color w:val="auto"/>
              <w:sz w:val="10"/>
              <w:szCs w:val="12"/>
            </w:rPr>
            <w:t>Media Relations</w:t>
          </w:r>
        </w:p>
        <w:p w14:paraId="18F97016" w14:textId="77777777" w:rsidR="00384D19" w:rsidRPr="00AD0BC5" w:rsidRDefault="00384D19" w:rsidP="00384D19">
          <w:pPr>
            <w:spacing w:line="288" w:lineRule="auto"/>
            <w:jc w:val="both"/>
            <w:rPr>
              <w:color w:val="auto"/>
              <w:sz w:val="10"/>
              <w:szCs w:val="12"/>
            </w:rPr>
          </w:pPr>
          <w:r w:rsidRPr="00AD0BC5">
            <w:rPr>
              <w:color w:val="auto"/>
              <w:sz w:val="10"/>
              <w:szCs w:val="12"/>
            </w:rPr>
            <w:t>Nils Pfennig</w:t>
          </w:r>
        </w:p>
        <w:p w14:paraId="344DC366" w14:textId="77777777" w:rsidR="00384D19" w:rsidRPr="00AD0BC5" w:rsidRDefault="00384D19" w:rsidP="00384D19">
          <w:pPr>
            <w:spacing w:line="288" w:lineRule="auto"/>
            <w:jc w:val="both"/>
            <w:rPr>
              <w:rFonts w:eastAsia="Times New Roman" w:cs="Times New Roman"/>
              <w:color w:val="auto"/>
              <w:sz w:val="10"/>
              <w:szCs w:val="12"/>
              <w:lang w:eastAsia="ar-SA"/>
            </w:rPr>
          </w:pPr>
          <w:r w:rsidRPr="00AD0BC5">
            <w:rPr>
              <w:color w:val="auto"/>
              <w:sz w:val="10"/>
              <w:szCs w:val="12"/>
            </w:rPr>
            <w:t>T</w:t>
          </w:r>
          <w:r w:rsidRPr="00AD0BC5">
            <w:rPr>
              <w:rFonts w:eastAsia="Times New Roman" w:cs="Times New Roman"/>
              <w:color w:val="auto"/>
              <w:sz w:val="10"/>
              <w:szCs w:val="12"/>
              <w:lang w:eastAsia="ar-SA"/>
            </w:rPr>
            <w:t>: +49 203 52 - 25159</w:t>
          </w:r>
        </w:p>
        <w:p w14:paraId="264DFDDE" w14:textId="77777777" w:rsidR="00384D19" w:rsidRPr="00AD0BC5" w:rsidRDefault="00D17E94" w:rsidP="00384D19">
          <w:pPr>
            <w:spacing w:line="288" w:lineRule="auto"/>
            <w:jc w:val="both"/>
            <w:rPr>
              <w:rFonts w:eastAsia="Times New Roman" w:cs="Times New Roman"/>
              <w:color w:val="auto"/>
              <w:sz w:val="10"/>
              <w:szCs w:val="12"/>
              <w:lang w:eastAsia="ar-SA"/>
            </w:rPr>
          </w:pPr>
          <w:hyperlink r:id="rId1" w:history="1">
            <w:r w:rsidR="00384D19" w:rsidRPr="00384D19">
              <w:rPr>
                <w:rStyle w:val="Hyperlink"/>
                <w:rFonts w:eastAsia="Times New Roman" w:cs="Times New Roman"/>
                <w:sz w:val="10"/>
                <w:szCs w:val="12"/>
                <w:lang w:eastAsia="ar-SA"/>
              </w:rPr>
              <w:t>nils.pfennig@thyssenkrupp.com</w:t>
            </w:r>
          </w:hyperlink>
        </w:p>
        <w:p w14:paraId="741CAB0C" w14:textId="28A23B31" w:rsidR="00334594" w:rsidRPr="00334594" w:rsidRDefault="00D17E94" w:rsidP="00384D19">
          <w:pPr>
            <w:spacing w:line="288" w:lineRule="auto"/>
            <w:jc w:val="both"/>
            <w:rPr>
              <w:rFonts w:eastAsia="Times New Roman" w:cs="Times New Roman"/>
              <w:sz w:val="10"/>
              <w:szCs w:val="12"/>
              <w:lang w:eastAsia="ar-SA"/>
            </w:rPr>
          </w:pPr>
          <w:hyperlink r:id="rId2" w:history="1">
            <w:r w:rsidR="00334594" w:rsidRPr="001F2748">
              <w:rPr>
                <w:rStyle w:val="Hyperlink"/>
                <w:rFonts w:eastAsia="Times New Roman" w:cs="Times New Roman"/>
                <w:sz w:val="10"/>
                <w:szCs w:val="12"/>
                <w:lang w:eastAsia="ar-SA"/>
              </w:rPr>
              <w:t>www.thyssenkrupp-steel.com</w:t>
            </w:r>
          </w:hyperlink>
        </w:p>
        <w:p w14:paraId="39FABEE1" w14:textId="77777777" w:rsidR="00384D19" w:rsidRPr="00AD0BC5" w:rsidRDefault="00384D19" w:rsidP="00384D19">
          <w:pPr>
            <w:pStyle w:val="StandardWeb1"/>
            <w:spacing w:after="0" w:line="288" w:lineRule="auto"/>
            <w:jc w:val="both"/>
            <w:rPr>
              <w:rFonts w:asciiTheme="minorHAnsi" w:hAnsiTheme="minorHAnsi"/>
              <w:sz w:val="10"/>
              <w:szCs w:val="12"/>
            </w:rPr>
          </w:pPr>
        </w:p>
      </w:tc>
      <w:tc>
        <w:tcPr>
          <w:tcW w:w="2057" w:type="dxa"/>
        </w:tcPr>
        <w:p w14:paraId="63799FD1" w14:textId="6A94538D" w:rsidR="00384D19" w:rsidRPr="00384D19" w:rsidRDefault="00384D19" w:rsidP="00704AAB">
          <w:pPr>
            <w:spacing w:line="288" w:lineRule="auto"/>
            <w:rPr>
              <w:color w:val="auto"/>
              <w:sz w:val="10"/>
              <w:szCs w:val="12"/>
            </w:rPr>
          </w:pPr>
          <w:r w:rsidRPr="00384D19">
            <w:rPr>
              <w:rFonts w:eastAsia="Times New Roman" w:cs="Times New Roman"/>
              <w:color w:val="auto"/>
              <w:sz w:val="10"/>
              <w:szCs w:val="12"/>
              <w:lang w:eastAsia="ar-SA"/>
            </w:rPr>
            <w:t>STEAG GmbH</w:t>
          </w:r>
          <w:r w:rsidRPr="00384D19">
            <w:rPr>
              <w:color w:val="auto"/>
              <w:sz w:val="10"/>
              <w:szCs w:val="12"/>
            </w:rPr>
            <w:br/>
          </w:r>
          <w:proofErr w:type="spellStart"/>
          <w:r w:rsidR="00704AAB">
            <w:rPr>
              <w:color w:val="auto"/>
              <w:sz w:val="10"/>
              <w:szCs w:val="12"/>
            </w:rPr>
            <w:t>Spokesperson</w:t>
          </w:r>
          <w:proofErr w:type="spellEnd"/>
          <w:r w:rsidRPr="00384D19">
            <w:rPr>
              <w:color w:val="auto"/>
              <w:sz w:val="10"/>
              <w:szCs w:val="12"/>
            </w:rPr>
            <w:br/>
            <w:t>Daniel Mühlenfeld</w:t>
          </w:r>
          <w:r w:rsidRPr="00384D19">
            <w:rPr>
              <w:color w:val="auto"/>
              <w:sz w:val="10"/>
              <w:szCs w:val="12"/>
            </w:rPr>
            <w:br/>
            <w:t>T +49 201 801-4262</w:t>
          </w:r>
          <w:r w:rsidRPr="00384D19">
            <w:rPr>
              <w:color w:val="auto"/>
              <w:sz w:val="10"/>
              <w:szCs w:val="12"/>
            </w:rPr>
            <w:br/>
          </w:r>
          <w:hyperlink r:id="rId3" w:history="1">
            <w:r w:rsidR="00334594" w:rsidRPr="001F2748">
              <w:rPr>
                <w:rStyle w:val="Hyperlink"/>
                <w:sz w:val="10"/>
                <w:szCs w:val="12"/>
              </w:rPr>
              <w:t>daniel.muehlenfeld@steag.com</w:t>
            </w:r>
          </w:hyperlink>
          <w:r w:rsidRPr="00384D19">
            <w:rPr>
              <w:sz w:val="10"/>
              <w:szCs w:val="12"/>
            </w:rPr>
            <w:br/>
          </w:r>
          <w:hyperlink r:id="rId4" w:history="1">
            <w:r w:rsidRPr="00384D19">
              <w:rPr>
                <w:rStyle w:val="Hyperlink"/>
                <w:sz w:val="10"/>
                <w:szCs w:val="12"/>
              </w:rPr>
              <w:t>www.steag.com</w:t>
            </w:r>
          </w:hyperlink>
          <w:r w:rsidRPr="00384D19">
            <w:rPr>
              <w:color w:val="auto"/>
              <w:sz w:val="10"/>
              <w:szCs w:val="12"/>
            </w:rPr>
            <w:t xml:space="preserve"> </w:t>
          </w:r>
        </w:p>
      </w:tc>
      <w:tc>
        <w:tcPr>
          <w:tcW w:w="2550" w:type="dxa"/>
        </w:tcPr>
        <w:p w14:paraId="4BF50C36" w14:textId="77777777" w:rsidR="00384D19" w:rsidRPr="00D03BAF" w:rsidRDefault="00384D19" w:rsidP="00384D19">
          <w:pPr>
            <w:spacing w:line="288" w:lineRule="auto"/>
            <w:rPr>
              <w:rFonts w:eastAsia="Times New Roman" w:cs="Times New Roman"/>
              <w:color w:val="auto"/>
              <w:sz w:val="10"/>
              <w:szCs w:val="12"/>
              <w:lang w:val="en-US" w:eastAsia="ar-SA"/>
            </w:rPr>
          </w:pPr>
          <w:r w:rsidRPr="00D03BAF">
            <w:rPr>
              <w:rFonts w:eastAsia="Times New Roman" w:cs="Times New Roman"/>
              <w:color w:val="auto"/>
              <w:sz w:val="10"/>
              <w:szCs w:val="12"/>
              <w:lang w:val="en-US" w:eastAsia="ar-SA"/>
            </w:rPr>
            <w:t xml:space="preserve">thyssenkrupp Uhde </w:t>
          </w:r>
          <w:r w:rsidRPr="00D03BAF">
            <w:rPr>
              <w:rFonts w:eastAsia="Times New Roman" w:cs="Times New Roman"/>
              <w:color w:val="auto"/>
              <w:sz w:val="10"/>
              <w:szCs w:val="12"/>
              <w:lang w:val="en-US" w:eastAsia="ar-SA"/>
            </w:rPr>
            <w:br/>
            <w:t>Chlorine Engineers</w:t>
          </w:r>
        </w:p>
        <w:p w14:paraId="12E2540E" w14:textId="77777777" w:rsidR="00384D19" w:rsidRPr="00D03BAF" w:rsidRDefault="00384D19" w:rsidP="00384D19">
          <w:pPr>
            <w:spacing w:line="288" w:lineRule="auto"/>
            <w:rPr>
              <w:rFonts w:eastAsia="Times New Roman" w:cs="Times New Roman"/>
              <w:color w:val="auto"/>
              <w:sz w:val="10"/>
              <w:szCs w:val="12"/>
              <w:lang w:val="en-US" w:eastAsia="ar-SA"/>
            </w:rPr>
          </w:pPr>
          <w:r w:rsidRPr="00D03BAF">
            <w:rPr>
              <w:rFonts w:eastAsia="Times New Roman" w:cs="Times New Roman"/>
              <w:color w:val="auto"/>
              <w:sz w:val="10"/>
              <w:szCs w:val="12"/>
              <w:lang w:val="en-US" w:eastAsia="ar-SA"/>
            </w:rPr>
            <w:t>Katharina Immoor</w:t>
          </w:r>
        </w:p>
        <w:p w14:paraId="0FBF47CC" w14:textId="77777777" w:rsidR="00384D19" w:rsidRPr="007670FA" w:rsidRDefault="00384D19" w:rsidP="00384D19">
          <w:pPr>
            <w:spacing w:line="288" w:lineRule="auto"/>
            <w:rPr>
              <w:rFonts w:eastAsia="Times New Roman" w:cs="Times New Roman"/>
              <w:color w:val="auto"/>
              <w:sz w:val="10"/>
              <w:szCs w:val="12"/>
              <w:lang w:val="fr-FR" w:eastAsia="ar-SA"/>
            </w:rPr>
          </w:pPr>
          <w:r w:rsidRPr="007670FA">
            <w:rPr>
              <w:rFonts w:eastAsia="Times New Roman" w:cs="Times New Roman"/>
              <w:color w:val="auto"/>
              <w:sz w:val="10"/>
              <w:szCs w:val="12"/>
              <w:lang w:val="fr-FR" w:eastAsia="ar-SA"/>
            </w:rPr>
            <w:t>Communications Manager</w:t>
          </w:r>
        </w:p>
        <w:p w14:paraId="3832251E" w14:textId="77777777" w:rsidR="00384D19" w:rsidRPr="00384D19" w:rsidRDefault="00384D19" w:rsidP="00384D19">
          <w:pPr>
            <w:spacing w:line="288" w:lineRule="auto"/>
            <w:rPr>
              <w:rFonts w:eastAsia="Times New Roman" w:cs="Times New Roman"/>
              <w:color w:val="auto"/>
              <w:sz w:val="10"/>
              <w:szCs w:val="12"/>
              <w:lang w:val="fr-FR" w:eastAsia="ar-SA"/>
            </w:rPr>
          </w:pPr>
          <w:r w:rsidRPr="00384D19">
            <w:rPr>
              <w:rFonts w:eastAsia="Times New Roman" w:cs="Times New Roman"/>
              <w:color w:val="auto"/>
              <w:sz w:val="10"/>
              <w:szCs w:val="12"/>
              <w:lang w:val="fr-FR" w:eastAsia="ar-SA"/>
            </w:rPr>
            <w:t>T +49 231 547 2863</w:t>
          </w:r>
        </w:p>
        <w:p w14:paraId="7A0019AE" w14:textId="61D35378" w:rsidR="00384D19" w:rsidRDefault="0045512A" w:rsidP="00384D19">
          <w:pPr>
            <w:spacing w:line="288" w:lineRule="auto"/>
            <w:rPr>
              <w:rFonts w:eastAsia="Times New Roman" w:cs="Times New Roman"/>
              <w:color w:val="auto"/>
              <w:sz w:val="10"/>
              <w:szCs w:val="12"/>
              <w:lang w:val="fr-FR" w:eastAsia="ar-SA"/>
            </w:rPr>
          </w:pPr>
          <w:hyperlink r:id="rId5" w:history="1">
            <w:r w:rsidR="00384D19" w:rsidRPr="001F2748">
              <w:rPr>
                <w:rStyle w:val="Hyperlink"/>
                <w:rFonts w:eastAsia="Times New Roman" w:cs="Times New Roman"/>
                <w:sz w:val="10"/>
                <w:szCs w:val="12"/>
                <w:lang w:val="fr-FR" w:eastAsia="ar-SA"/>
              </w:rPr>
              <w:t>katharina.immoor@thyssenkrupp.com</w:t>
            </w:r>
          </w:hyperlink>
        </w:p>
        <w:p w14:paraId="76C6B8BA" w14:textId="2305FB8F" w:rsidR="00384D19" w:rsidRPr="00384D19" w:rsidRDefault="00D17E94" w:rsidP="00384D19">
          <w:pPr>
            <w:spacing w:line="288" w:lineRule="auto"/>
            <w:rPr>
              <w:rFonts w:eastAsia="Times New Roman" w:cs="Times New Roman"/>
              <w:color w:val="auto"/>
              <w:sz w:val="10"/>
              <w:szCs w:val="12"/>
              <w:lang w:val="fr-FR" w:eastAsia="ar-SA"/>
            </w:rPr>
          </w:pPr>
          <w:hyperlink r:id="rId6" w:history="1">
            <w:r w:rsidR="00384D19" w:rsidRPr="001F2748">
              <w:rPr>
                <w:rStyle w:val="Hyperlink"/>
                <w:rFonts w:eastAsia="Times New Roman" w:cs="Times New Roman"/>
                <w:sz w:val="10"/>
                <w:szCs w:val="12"/>
                <w:lang w:val="fr-FR" w:eastAsia="ar-SA"/>
              </w:rPr>
              <w:t>https://www.thyssenkrupp-industrial-solutions.com/power-to-x</w:t>
            </w:r>
          </w:hyperlink>
        </w:p>
      </w:tc>
    </w:tr>
  </w:tbl>
  <w:p w14:paraId="35775C80" w14:textId="27D5D3F1" w:rsidR="008A5200" w:rsidRPr="007670FA" w:rsidRDefault="008A5200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FF682" w14:textId="77777777" w:rsidR="00D17E94" w:rsidRDefault="00D17E94" w:rsidP="005B5ABA">
      <w:pPr>
        <w:spacing w:line="240" w:lineRule="auto"/>
      </w:pPr>
      <w:r>
        <w:separator/>
      </w:r>
    </w:p>
  </w:footnote>
  <w:footnote w:type="continuationSeparator" w:id="0">
    <w:p w14:paraId="778761BE" w14:textId="77777777" w:rsidR="00D17E94" w:rsidRDefault="00D17E94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C0920" w14:textId="27AEE02C" w:rsidR="008A5200" w:rsidRDefault="0006602B" w:rsidP="00217D2E">
    <w:pPr>
      <w:pStyle w:val="Kopfzeile"/>
      <w:tabs>
        <w:tab w:val="clear" w:pos="4536"/>
        <w:tab w:val="clear" w:pos="9072"/>
        <w:tab w:val="left" w:pos="6566"/>
      </w:tabs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82816" behindDoc="0" locked="0" layoutInCell="1" allowOverlap="1" wp14:anchorId="013965A6" wp14:editId="5AFCF32E">
          <wp:simplePos x="0" y="0"/>
          <wp:positionH relativeFrom="column">
            <wp:posOffset>4881945</wp:posOffset>
          </wp:positionH>
          <wp:positionV relativeFrom="paragraph">
            <wp:posOffset>1100455</wp:posOffset>
          </wp:positionV>
          <wp:extent cx="1083310" cy="316249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316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5200"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10E33E84" wp14:editId="78E219B4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520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50100BC" wp14:editId="6285E6F7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4400AB" w14:textId="77777777" w:rsidR="00384D19" w:rsidRDefault="00384D19" w:rsidP="001E7E0A">
                          <w:pPr>
                            <w:pStyle w:val="Datumsangabe"/>
                          </w:pPr>
                        </w:p>
                        <w:p w14:paraId="7CF07D63" w14:textId="77777777" w:rsidR="00384D19" w:rsidRDefault="00384D19" w:rsidP="001E7E0A">
                          <w:pPr>
                            <w:pStyle w:val="Datumsangabe"/>
                          </w:pPr>
                        </w:p>
                        <w:p w14:paraId="335763D2" w14:textId="77777777" w:rsidR="00384D19" w:rsidRDefault="00384D19" w:rsidP="001E7E0A">
                          <w:pPr>
                            <w:pStyle w:val="Datumsangabe"/>
                          </w:pPr>
                        </w:p>
                        <w:p w14:paraId="56CF8599" w14:textId="77777777" w:rsidR="00384D19" w:rsidRDefault="00384D19" w:rsidP="001E7E0A">
                          <w:pPr>
                            <w:pStyle w:val="Datumsangabe"/>
                          </w:pPr>
                        </w:p>
                        <w:p w14:paraId="7DDA7B43" w14:textId="28002714" w:rsidR="008A5200" w:rsidRPr="001E7E0A" w:rsidRDefault="00D17E94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8175D8">
                            <w:rPr>
                              <w:noProof/>
                            </w:rPr>
                            <w:t>December 3, 2020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41B7BC8A" w14:textId="2D51C2D2" w:rsidR="008A5200" w:rsidRDefault="00A75E2D" w:rsidP="00A70ED2">
                          <w:pPr>
                            <w:pStyle w:val="Seitenzahlangabe"/>
                          </w:pPr>
                          <w:r>
                            <w:t>Page</w:t>
                          </w:r>
                          <w:r w:rsidR="008A5200">
                            <w:t xml:space="preserve"> </w:t>
                          </w:r>
                          <w:r w:rsidR="008A5200">
                            <w:fldChar w:fldCharType="begin"/>
                          </w:r>
                          <w:r w:rsidR="008A5200">
                            <w:instrText xml:space="preserve"> PAGE   \* MERGEFORMAT </w:instrText>
                          </w:r>
                          <w:r w:rsidR="008A5200">
                            <w:fldChar w:fldCharType="separate"/>
                          </w:r>
                          <w:r w:rsidR="008175D8">
                            <w:rPr>
                              <w:noProof/>
                            </w:rPr>
                            <w:t>4</w:t>
                          </w:r>
                          <w:r w:rsidR="008A5200">
                            <w:fldChar w:fldCharType="end"/>
                          </w:r>
                          <w:r w:rsidR="008A5200">
                            <w:t>/</w:t>
                          </w:r>
                          <w:r w:rsidR="008A5200">
                            <w:rPr>
                              <w:noProof/>
                            </w:rPr>
                            <w:fldChar w:fldCharType="begin"/>
                          </w:r>
                          <w:r w:rsidR="008A5200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A5200">
                            <w:rPr>
                              <w:noProof/>
                            </w:rPr>
                            <w:fldChar w:fldCharType="separate"/>
                          </w:r>
                          <w:r w:rsidR="008175D8">
                            <w:rPr>
                              <w:noProof/>
                            </w:rPr>
                            <w:t>4</w:t>
                          </w:r>
                          <w:r w:rsidR="008A520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0100BC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104400AB" w14:textId="77777777" w:rsidR="00384D19" w:rsidRDefault="00384D19" w:rsidP="001E7E0A">
                    <w:pPr>
                      <w:pStyle w:val="Datumsangabe"/>
                    </w:pPr>
                  </w:p>
                  <w:p w14:paraId="7CF07D63" w14:textId="77777777" w:rsidR="00384D19" w:rsidRDefault="00384D19" w:rsidP="001E7E0A">
                    <w:pPr>
                      <w:pStyle w:val="Datumsangabe"/>
                    </w:pPr>
                  </w:p>
                  <w:p w14:paraId="335763D2" w14:textId="77777777" w:rsidR="00384D19" w:rsidRDefault="00384D19" w:rsidP="001E7E0A">
                    <w:pPr>
                      <w:pStyle w:val="Datumsangabe"/>
                    </w:pPr>
                  </w:p>
                  <w:p w14:paraId="56CF8599" w14:textId="77777777" w:rsidR="00384D19" w:rsidRDefault="00384D19" w:rsidP="001E7E0A">
                    <w:pPr>
                      <w:pStyle w:val="Datumsangabe"/>
                    </w:pPr>
                  </w:p>
                  <w:p w14:paraId="7DDA7B43" w14:textId="28002714" w:rsidR="008A5200" w:rsidRPr="001E7E0A" w:rsidRDefault="00D17E94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8175D8">
                      <w:rPr>
                        <w:noProof/>
                      </w:rPr>
                      <w:t>December 3, 2020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41B7BC8A" w14:textId="2D51C2D2" w:rsidR="008A5200" w:rsidRDefault="00A75E2D" w:rsidP="00A70ED2">
                    <w:pPr>
                      <w:pStyle w:val="Seitenzahlangabe"/>
                    </w:pPr>
                    <w:r>
                      <w:t>Page</w:t>
                    </w:r>
                    <w:r w:rsidR="008A5200">
                      <w:t xml:space="preserve"> </w:t>
                    </w:r>
                    <w:r w:rsidR="008A5200">
                      <w:fldChar w:fldCharType="begin"/>
                    </w:r>
                    <w:r w:rsidR="008A5200">
                      <w:instrText xml:space="preserve"> PAGE   \* MERGEFORMAT </w:instrText>
                    </w:r>
                    <w:r w:rsidR="008A5200">
                      <w:fldChar w:fldCharType="separate"/>
                    </w:r>
                    <w:r w:rsidR="008175D8">
                      <w:rPr>
                        <w:noProof/>
                      </w:rPr>
                      <w:t>4</w:t>
                    </w:r>
                    <w:r w:rsidR="008A5200">
                      <w:fldChar w:fldCharType="end"/>
                    </w:r>
                    <w:r w:rsidR="008A5200">
                      <w:t>/</w:t>
                    </w:r>
                    <w:r w:rsidR="008A5200">
                      <w:rPr>
                        <w:noProof/>
                      </w:rPr>
                      <w:fldChar w:fldCharType="begin"/>
                    </w:r>
                    <w:r w:rsidR="008A5200">
                      <w:rPr>
                        <w:noProof/>
                      </w:rPr>
                      <w:instrText xml:space="preserve"> NUMPAGES   \* MERGEFORMAT </w:instrText>
                    </w:r>
                    <w:r w:rsidR="008A5200">
                      <w:rPr>
                        <w:noProof/>
                      </w:rPr>
                      <w:fldChar w:fldCharType="separate"/>
                    </w:r>
                    <w:r w:rsidR="008175D8">
                      <w:rPr>
                        <w:noProof/>
                      </w:rPr>
                      <w:t>4</w:t>
                    </w:r>
                    <w:r w:rsidR="008A5200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8A5200">
      <w:tab/>
    </w:r>
  </w:p>
  <w:p w14:paraId="72AD5DBC" w14:textId="6F3036B0" w:rsidR="0006602B" w:rsidRDefault="0006602B" w:rsidP="00217D2E">
    <w:pPr>
      <w:pStyle w:val="Kopfzeile"/>
      <w:tabs>
        <w:tab w:val="clear" w:pos="4536"/>
        <w:tab w:val="clear" w:pos="9072"/>
        <w:tab w:val="left" w:pos="6566"/>
      </w:tabs>
      <w:spacing w:after="870" w:line="28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6C631" w14:textId="69ABAAA8" w:rsidR="008A5200" w:rsidRDefault="008A5200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4E6D5DEF" wp14:editId="58BBC9B7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</w:t>
    </w:r>
    <w:r w:rsidR="00893DB6">
      <w:t xml:space="preserve"> </w:t>
    </w:r>
    <w:proofErr w:type="spellStart"/>
    <w:r w:rsidR="00893DB6">
      <w:t>release</w:t>
    </w:r>
    <w:proofErr w:type="spellEnd"/>
    <w:r w:rsidRPr="00855504">
      <w:rPr>
        <w:noProof/>
        <w:lang w:eastAsia="de-DE"/>
      </w:rPr>
      <w:t xml:space="preserve"> </w:t>
    </w:r>
  </w:p>
  <w:p w14:paraId="5A3278AE" w14:textId="1060C729" w:rsidR="0006602B" w:rsidRDefault="0006602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0768" behindDoc="0" locked="0" layoutInCell="1" allowOverlap="1" wp14:anchorId="3DF45B62" wp14:editId="22F5ADE8">
          <wp:simplePos x="0" y="0"/>
          <wp:positionH relativeFrom="column">
            <wp:posOffset>4880038</wp:posOffset>
          </wp:positionH>
          <wp:positionV relativeFrom="paragraph">
            <wp:posOffset>301625</wp:posOffset>
          </wp:positionV>
          <wp:extent cx="1083310" cy="316249"/>
          <wp:effectExtent l="0" t="0" r="2540" b="762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316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.35pt;height:3.35pt" o:bullet="t">
        <v:imagedata r:id="rId1" o:title="Bullet_blau_RGB_klein"/>
      </v:shape>
    </w:pict>
  </w:numPicBullet>
  <w:numPicBullet w:numPicBulletId="1">
    <w:pict>
      <v:shape id="_x0000_i1031" type="#_x0000_t75" style="width:3.35pt;height:3.35pt" o:bullet="t">
        <v:imagedata r:id="rId2" o:title="Bullet_blau_RGB_mittelklein_02"/>
      </v:shape>
    </w:pict>
  </w:numPicBullet>
  <w:abstractNum w:abstractNumId="0" w15:restartNumberingAfterBreak="0">
    <w:nsid w:val="03184F44"/>
    <w:multiLevelType w:val="hybridMultilevel"/>
    <w:tmpl w:val="4D04F4F0"/>
    <w:lvl w:ilvl="0" w:tplc="57887C6E">
      <w:numFmt w:val="bullet"/>
      <w:lvlText w:val="•"/>
      <w:lvlJc w:val="left"/>
      <w:pPr>
        <w:ind w:left="2281" w:hanging="203"/>
      </w:pPr>
      <w:rPr>
        <w:rFonts w:ascii="Arial" w:eastAsia="Arial" w:hAnsi="Arial" w:cs="Arial" w:hint="default"/>
        <w:b/>
        <w:bCs/>
        <w:color w:val="1D4477"/>
        <w:w w:val="110"/>
        <w:sz w:val="22"/>
        <w:szCs w:val="22"/>
        <w:lang w:val="de-DE" w:eastAsia="de-DE" w:bidi="de-DE"/>
      </w:rPr>
    </w:lvl>
    <w:lvl w:ilvl="1" w:tplc="E80CD498">
      <w:numFmt w:val="bullet"/>
      <w:lvlText w:val="•"/>
      <w:lvlJc w:val="left"/>
      <w:pPr>
        <w:ind w:left="3274" w:hanging="203"/>
      </w:pPr>
      <w:rPr>
        <w:rFonts w:hint="default"/>
        <w:lang w:val="de-DE" w:eastAsia="de-DE" w:bidi="de-DE"/>
      </w:rPr>
    </w:lvl>
    <w:lvl w:ilvl="2" w:tplc="5822737C">
      <w:numFmt w:val="bullet"/>
      <w:lvlText w:val="•"/>
      <w:lvlJc w:val="left"/>
      <w:pPr>
        <w:ind w:left="4261" w:hanging="203"/>
      </w:pPr>
      <w:rPr>
        <w:rFonts w:hint="default"/>
        <w:lang w:val="de-DE" w:eastAsia="de-DE" w:bidi="de-DE"/>
      </w:rPr>
    </w:lvl>
    <w:lvl w:ilvl="3" w:tplc="E5C09DA2">
      <w:numFmt w:val="bullet"/>
      <w:lvlText w:val="•"/>
      <w:lvlJc w:val="left"/>
      <w:pPr>
        <w:ind w:left="5247" w:hanging="203"/>
      </w:pPr>
      <w:rPr>
        <w:rFonts w:hint="default"/>
        <w:lang w:val="de-DE" w:eastAsia="de-DE" w:bidi="de-DE"/>
      </w:rPr>
    </w:lvl>
    <w:lvl w:ilvl="4" w:tplc="BBA40A20">
      <w:numFmt w:val="bullet"/>
      <w:lvlText w:val="•"/>
      <w:lvlJc w:val="left"/>
      <w:pPr>
        <w:ind w:left="6234" w:hanging="203"/>
      </w:pPr>
      <w:rPr>
        <w:rFonts w:hint="default"/>
        <w:lang w:val="de-DE" w:eastAsia="de-DE" w:bidi="de-DE"/>
      </w:rPr>
    </w:lvl>
    <w:lvl w:ilvl="5" w:tplc="EFBC9758">
      <w:numFmt w:val="bullet"/>
      <w:lvlText w:val="•"/>
      <w:lvlJc w:val="left"/>
      <w:pPr>
        <w:ind w:left="7220" w:hanging="203"/>
      </w:pPr>
      <w:rPr>
        <w:rFonts w:hint="default"/>
        <w:lang w:val="de-DE" w:eastAsia="de-DE" w:bidi="de-DE"/>
      </w:rPr>
    </w:lvl>
    <w:lvl w:ilvl="6" w:tplc="9D347278">
      <w:numFmt w:val="bullet"/>
      <w:lvlText w:val="•"/>
      <w:lvlJc w:val="left"/>
      <w:pPr>
        <w:ind w:left="8207" w:hanging="203"/>
      </w:pPr>
      <w:rPr>
        <w:rFonts w:hint="default"/>
        <w:lang w:val="de-DE" w:eastAsia="de-DE" w:bidi="de-DE"/>
      </w:rPr>
    </w:lvl>
    <w:lvl w:ilvl="7" w:tplc="033EDE70">
      <w:numFmt w:val="bullet"/>
      <w:lvlText w:val="•"/>
      <w:lvlJc w:val="left"/>
      <w:pPr>
        <w:ind w:left="9193" w:hanging="203"/>
      </w:pPr>
      <w:rPr>
        <w:rFonts w:hint="default"/>
        <w:lang w:val="de-DE" w:eastAsia="de-DE" w:bidi="de-DE"/>
      </w:rPr>
    </w:lvl>
    <w:lvl w:ilvl="8" w:tplc="FF26ED5E">
      <w:numFmt w:val="bullet"/>
      <w:lvlText w:val="•"/>
      <w:lvlJc w:val="left"/>
      <w:pPr>
        <w:ind w:left="10180" w:hanging="203"/>
      </w:pPr>
      <w:rPr>
        <w:rFonts w:hint="default"/>
        <w:lang w:val="de-DE" w:eastAsia="de-DE" w:bidi="de-DE"/>
      </w:rPr>
    </w:lvl>
  </w:abstractNum>
  <w:abstractNum w:abstractNumId="1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3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4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5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8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9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84573"/>
    <w:multiLevelType w:val="hybridMultilevel"/>
    <w:tmpl w:val="2B941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4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8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7"/>
  </w:num>
  <w:num w:numId="5">
    <w:abstractNumId w:val="13"/>
  </w:num>
  <w:num w:numId="6">
    <w:abstractNumId w:val="7"/>
  </w:num>
  <w:num w:numId="7">
    <w:abstractNumId w:val="13"/>
  </w:num>
  <w:num w:numId="8">
    <w:abstractNumId w:val="14"/>
  </w:num>
  <w:num w:numId="9">
    <w:abstractNumId w:val="13"/>
  </w:num>
  <w:num w:numId="10">
    <w:abstractNumId w:val="13"/>
  </w:num>
  <w:num w:numId="11">
    <w:abstractNumId w:val="19"/>
  </w:num>
  <w:num w:numId="12">
    <w:abstractNumId w:val="19"/>
  </w:num>
  <w:num w:numId="13">
    <w:abstractNumId w:val="19"/>
  </w:num>
  <w:num w:numId="14">
    <w:abstractNumId w:val="2"/>
  </w:num>
  <w:num w:numId="15">
    <w:abstractNumId w:val="3"/>
  </w:num>
  <w:num w:numId="16">
    <w:abstractNumId w:val="4"/>
  </w:num>
  <w:num w:numId="17">
    <w:abstractNumId w:val="8"/>
  </w:num>
  <w:num w:numId="18">
    <w:abstractNumId w:val="17"/>
  </w:num>
  <w:num w:numId="19">
    <w:abstractNumId w:val="16"/>
  </w:num>
  <w:num w:numId="20">
    <w:abstractNumId w:val="11"/>
  </w:num>
  <w:num w:numId="21">
    <w:abstractNumId w:val="6"/>
  </w:num>
  <w:num w:numId="22">
    <w:abstractNumId w:val="1"/>
  </w:num>
  <w:num w:numId="23">
    <w:abstractNumId w:val="9"/>
  </w:num>
  <w:num w:numId="24">
    <w:abstractNumId w:val="5"/>
  </w:num>
  <w:num w:numId="25">
    <w:abstractNumId w:val="12"/>
  </w:num>
  <w:num w:numId="26">
    <w:abstractNumId w:val="15"/>
  </w:num>
  <w:num w:numId="27">
    <w:abstractNumId w:val="20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6E"/>
    <w:rsid w:val="00000224"/>
    <w:rsid w:val="00002916"/>
    <w:rsid w:val="00005333"/>
    <w:rsid w:val="00006CFC"/>
    <w:rsid w:val="00010392"/>
    <w:rsid w:val="000106B6"/>
    <w:rsid w:val="00012598"/>
    <w:rsid w:val="00013973"/>
    <w:rsid w:val="000143CF"/>
    <w:rsid w:val="00016437"/>
    <w:rsid w:val="000210CC"/>
    <w:rsid w:val="00021A3E"/>
    <w:rsid w:val="00022818"/>
    <w:rsid w:val="000259EE"/>
    <w:rsid w:val="00025C91"/>
    <w:rsid w:val="000261E6"/>
    <w:rsid w:val="00034142"/>
    <w:rsid w:val="00040FF0"/>
    <w:rsid w:val="000416B2"/>
    <w:rsid w:val="00041D56"/>
    <w:rsid w:val="00047BF9"/>
    <w:rsid w:val="00056719"/>
    <w:rsid w:val="00056B18"/>
    <w:rsid w:val="0006281E"/>
    <w:rsid w:val="00065D3B"/>
    <w:rsid w:val="0006602B"/>
    <w:rsid w:val="00066F83"/>
    <w:rsid w:val="000677D4"/>
    <w:rsid w:val="00067B08"/>
    <w:rsid w:val="00072419"/>
    <w:rsid w:val="000742D3"/>
    <w:rsid w:val="0007724F"/>
    <w:rsid w:val="00081A9F"/>
    <w:rsid w:val="00082FA6"/>
    <w:rsid w:val="00085CC6"/>
    <w:rsid w:val="0009714D"/>
    <w:rsid w:val="00097807"/>
    <w:rsid w:val="000A1CC7"/>
    <w:rsid w:val="000A3C08"/>
    <w:rsid w:val="000A40CF"/>
    <w:rsid w:val="000A5752"/>
    <w:rsid w:val="000B07A1"/>
    <w:rsid w:val="000B6A80"/>
    <w:rsid w:val="000D312E"/>
    <w:rsid w:val="000D4D6C"/>
    <w:rsid w:val="000D5867"/>
    <w:rsid w:val="000D73C8"/>
    <w:rsid w:val="000E199F"/>
    <w:rsid w:val="000E478B"/>
    <w:rsid w:val="000F5F1D"/>
    <w:rsid w:val="000F62A0"/>
    <w:rsid w:val="00102C50"/>
    <w:rsid w:val="00102F96"/>
    <w:rsid w:val="001306E1"/>
    <w:rsid w:val="00136325"/>
    <w:rsid w:val="001364F9"/>
    <w:rsid w:val="00137A1B"/>
    <w:rsid w:val="00142A34"/>
    <w:rsid w:val="0014474F"/>
    <w:rsid w:val="001451D3"/>
    <w:rsid w:val="00146600"/>
    <w:rsid w:val="00153BEC"/>
    <w:rsid w:val="001553C0"/>
    <w:rsid w:val="00162A87"/>
    <w:rsid w:val="00165354"/>
    <w:rsid w:val="00166977"/>
    <w:rsid w:val="001705A7"/>
    <w:rsid w:val="001707B8"/>
    <w:rsid w:val="00174160"/>
    <w:rsid w:val="0017592A"/>
    <w:rsid w:val="001769C1"/>
    <w:rsid w:val="00177C94"/>
    <w:rsid w:val="00185574"/>
    <w:rsid w:val="001861FA"/>
    <w:rsid w:val="00186EFE"/>
    <w:rsid w:val="001918E3"/>
    <w:rsid w:val="001958FF"/>
    <w:rsid w:val="001A259A"/>
    <w:rsid w:val="001A6296"/>
    <w:rsid w:val="001A65FD"/>
    <w:rsid w:val="001A69BC"/>
    <w:rsid w:val="001A6CD7"/>
    <w:rsid w:val="001B118B"/>
    <w:rsid w:val="001B1643"/>
    <w:rsid w:val="001B235F"/>
    <w:rsid w:val="001B5C7E"/>
    <w:rsid w:val="001B5D61"/>
    <w:rsid w:val="001C001F"/>
    <w:rsid w:val="001C031C"/>
    <w:rsid w:val="001C5486"/>
    <w:rsid w:val="001E125C"/>
    <w:rsid w:val="001E36C6"/>
    <w:rsid w:val="001E7E0A"/>
    <w:rsid w:val="001F2570"/>
    <w:rsid w:val="001F5E4A"/>
    <w:rsid w:val="002030D0"/>
    <w:rsid w:val="002054F6"/>
    <w:rsid w:val="0020624E"/>
    <w:rsid w:val="002108F1"/>
    <w:rsid w:val="00213738"/>
    <w:rsid w:val="00214F6D"/>
    <w:rsid w:val="00215965"/>
    <w:rsid w:val="002164F8"/>
    <w:rsid w:val="00217D2E"/>
    <w:rsid w:val="0022554F"/>
    <w:rsid w:val="00243C72"/>
    <w:rsid w:val="00243E5F"/>
    <w:rsid w:val="0024653B"/>
    <w:rsid w:val="002515AA"/>
    <w:rsid w:val="00252404"/>
    <w:rsid w:val="0025786F"/>
    <w:rsid w:val="00265BD0"/>
    <w:rsid w:val="00265E95"/>
    <w:rsid w:val="00266FFA"/>
    <w:rsid w:val="0027009A"/>
    <w:rsid w:val="00271973"/>
    <w:rsid w:val="00271E05"/>
    <w:rsid w:val="00275D79"/>
    <w:rsid w:val="00277694"/>
    <w:rsid w:val="00277B27"/>
    <w:rsid w:val="00285124"/>
    <w:rsid w:val="002907B3"/>
    <w:rsid w:val="00297160"/>
    <w:rsid w:val="00297DC4"/>
    <w:rsid w:val="002A3A5A"/>
    <w:rsid w:val="002A46D3"/>
    <w:rsid w:val="002B1779"/>
    <w:rsid w:val="002B2C68"/>
    <w:rsid w:val="002C0A33"/>
    <w:rsid w:val="002C0A5C"/>
    <w:rsid w:val="002C62A1"/>
    <w:rsid w:val="002D1B27"/>
    <w:rsid w:val="002D311D"/>
    <w:rsid w:val="002E1635"/>
    <w:rsid w:val="002E2CC9"/>
    <w:rsid w:val="002E3C86"/>
    <w:rsid w:val="002E74FA"/>
    <w:rsid w:val="002F52AB"/>
    <w:rsid w:val="00304A38"/>
    <w:rsid w:val="00311793"/>
    <w:rsid w:val="00315E81"/>
    <w:rsid w:val="003172EF"/>
    <w:rsid w:val="003176DB"/>
    <w:rsid w:val="00320380"/>
    <w:rsid w:val="00323E6F"/>
    <w:rsid w:val="00327CA2"/>
    <w:rsid w:val="00330565"/>
    <w:rsid w:val="003312D4"/>
    <w:rsid w:val="00331EBC"/>
    <w:rsid w:val="00334594"/>
    <w:rsid w:val="0033504E"/>
    <w:rsid w:val="00335CE9"/>
    <w:rsid w:val="003412BB"/>
    <w:rsid w:val="003440A4"/>
    <w:rsid w:val="003446A3"/>
    <w:rsid w:val="00344E08"/>
    <w:rsid w:val="00346C8B"/>
    <w:rsid w:val="00346F37"/>
    <w:rsid w:val="00347759"/>
    <w:rsid w:val="00347934"/>
    <w:rsid w:val="00351351"/>
    <w:rsid w:val="00354BD6"/>
    <w:rsid w:val="00356F90"/>
    <w:rsid w:val="00357096"/>
    <w:rsid w:val="003611C0"/>
    <w:rsid w:val="003631FC"/>
    <w:rsid w:val="003669A0"/>
    <w:rsid w:val="00366EA6"/>
    <w:rsid w:val="00367CF8"/>
    <w:rsid w:val="0037095C"/>
    <w:rsid w:val="00372E6F"/>
    <w:rsid w:val="00374CE1"/>
    <w:rsid w:val="0037512F"/>
    <w:rsid w:val="00377693"/>
    <w:rsid w:val="0038047C"/>
    <w:rsid w:val="00381121"/>
    <w:rsid w:val="00382DE1"/>
    <w:rsid w:val="00384D19"/>
    <w:rsid w:val="003857D6"/>
    <w:rsid w:val="00386EDA"/>
    <w:rsid w:val="00394191"/>
    <w:rsid w:val="003A2163"/>
    <w:rsid w:val="003A399B"/>
    <w:rsid w:val="003A3CFA"/>
    <w:rsid w:val="003A578A"/>
    <w:rsid w:val="003A61FC"/>
    <w:rsid w:val="003B10F1"/>
    <w:rsid w:val="003B1E7E"/>
    <w:rsid w:val="003B217A"/>
    <w:rsid w:val="003B4D13"/>
    <w:rsid w:val="003B516D"/>
    <w:rsid w:val="003C3F58"/>
    <w:rsid w:val="003D506F"/>
    <w:rsid w:val="003E1B4A"/>
    <w:rsid w:val="003F068A"/>
    <w:rsid w:val="003F1512"/>
    <w:rsid w:val="003F1CCB"/>
    <w:rsid w:val="003F4DD2"/>
    <w:rsid w:val="00401950"/>
    <w:rsid w:val="00402E5D"/>
    <w:rsid w:val="00406EDD"/>
    <w:rsid w:val="00406F39"/>
    <w:rsid w:val="00411A2E"/>
    <w:rsid w:val="004123F5"/>
    <w:rsid w:val="004161F1"/>
    <w:rsid w:val="00420E4F"/>
    <w:rsid w:val="0042195C"/>
    <w:rsid w:val="004247B8"/>
    <w:rsid w:val="00424DC1"/>
    <w:rsid w:val="00425DDA"/>
    <w:rsid w:val="00427062"/>
    <w:rsid w:val="00427868"/>
    <w:rsid w:val="00437587"/>
    <w:rsid w:val="00440D53"/>
    <w:rsid w:val="00443226"/>
    <w:rsid w:val="004439E9"/>
    <w:rsid w:val="004454A2"/>
    <w:rsid w:val="00446EFC"/>
    <w:rsid w:val="00451D5D"/>
    <w:rsid w:val="0045512A"/>
    <w:rsid w:val="00455722"/>
    <w:rsid w:val="00457F9F"/>
    <w:rsid w:val="00461033"/>
    <w:rsid w:val="004630BC"/>
    <w:rsid w:val="00466E32"/>
    <w:rsid w:val="00467F61"/>
    <w:rsid w:val="00473A69"/>
    <w:rsid w:val="00474019"/>
    <w:rsid w:val="0047485C"/>
    <w:rsid w:val="00475BFC"/>
    <w:rsid w:val="00477103"/>
    <w:rsid w:val="00477A92"/>
    <w:rsid w:val="0048071C"/>
    <w:rsid w:val="00485FCD"/>
    <w:rsid w:val="00490007"/>
    <w:rsid w:val="004938B1"/>
    <w:rsid w:val="0049723B"/>
    <w:rsid w:val="004A03A5"/>
    <w:rsid w:val="004A2660"/>
    <w:rsid w:val="004A7237"/>
    <w:rsid w:val="004A7404"/>
    <w:rsid w:val="004B0EA6"/>
    <w:rsid w:val="004B3890"/>
    <w:rsid w:val="004B4F01"/>
    <w:rsid w:val="004B705F"/>
    <w:rsid w:val="004C1133"/>
    <w:rsid w:val="004C1E18"/>
    <w:rsid w:val="004C43B9"/>
    <w:rsid w:val="004D1918"/>
    <w:rsid w:val="004D4076"/>
    <w:rsid w:val="004D4520"/>
    <w:rsid w:val="004D47DE"/>
    <w:rsid w:val="004E1549"/>
    <w:rsid w:val="004E5926"/>
    <w:rsid w:val="004F3F4D"/>
    <w:rsid w:val="004F59AF"/>
    <w:rsid w:val="004F603C"/>
    <w:rsid w:val="005028EC"/>
    <w:rsid w:val="00502CE9"/>
    <w:rsid w:val="00504B90"/>
    <w:rsid w:val="00504FD0"/>
    <w:rsid w:val="0050798B"/>
    <w:rsid w:val="005124F8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66CDA"/>
    <w:rsid w:val="00571137"/>
    <w:rsid w:val="00572FD2"/>
    <w:rsid w:val="005731B9"/>
    <w:rsid w:val="00573DC5"/>
    <w:rsid w:val="0057485F"/>
    <w:rsid w:val="00584019"/>
    <w:rsid w:val="00584295"/>
    <w:rsid w:val="005851CA"/>
    <w:rsid w:val="00585C45"/>
    <w:rsid w:val="0059279F"/>
    <w:rsid w:val="00592E46"/>
    <w:rsid w:val="00593146"/>
    <w:rsid w:val="0059570E"/>
    <w:rsid w:val="005A173D"/>
    <w:rsid w:val="005A1A95"/>
    <w:rsid w:val="005A1EF6"/>
    <w:rsid w:val="005A5767"/>
    <w:rsid w:val="005B5ABA"/>
    <w:rsid w:val="005B7322"/>
    <w:rsid w:val="005C46AA"/>
    <w:rsid w:val="005C5006"/>
    <w:rsid w:val="005C6FEF"/>
    <w:rsid w:val="005D37F0"/>
    <w:rsid w:val="005D60CE"/>
    <w:rsid w:val="005E27CF"/>
    <w:rsid w:val="005E7FCB"/>
    <w:rsid w:val="005F20AA"/>
    <w:rsid w:val="005F22F5"/>
    <w:rsid w:val="005F4CC0"/>
    <w:rsid w:val="005F5372"/>
    <w:rsid w:val="005F7605"/>
    <w:rsid w:val="00601D1A"/>
    <w:rsid w:val="00603BC4"/>
    <w:rsid w:val="00606241"/>
    <w:rsid w:val="00606EE4"/>
    <w:rsid w:val="0061054E"/>
    <w:rsid w:val="00614B87"/>
    <w:rsid w:val="00615898"/>
    <w:rsid w:val="006241F6"/>
    <w:rsid w:val="00626461"/>
    <w:rsid w:val="00630A81"/>
    <w:rsid w:val="00632A81"/>
    <w:rsid w:val="0063584E"/>
    <w:rsid w:val="006366E0"/>
    <w:rsid w:val="006529C2"/>
    <w:rsid w:val="006550EA"/>
    <w:rsid w:val="00660C5E"/>
    <w:rsid w:val="00670579"/>
    <w:rsid w:val="006724DB"/>
    <w:rsid w:val="006740F2"/>
    <w:rsid w:val="00681BAF"/>
    <w:rsid w:val="00685626"/>
    <w:rsid w:val="006870AC"/>
    <w:rsid w:val="00687422"/>
    <w:rsid w:val="00690122"/>
    <w:rsid w:val="0069533D"/>
    <w:rsid w:val="006977CF"/>
    <w:rsid w:val="006A2F38"/>
    <w:rsid w:val="006B6D90"/>
    <w:rsid w:val="006C070F"/>
    <w:rsid w:val="006C1FC9"/>
    <w:rsid w:val="006C2A57"/>
    <w:rsid w:val="006C3019"/>
    <w:rsid w:val="006C4DE2"/>
    <w:rsid w:val="006C6040"/>
    <w:rsid w:val="006D2BC1"/>
    <w:rsid w:val="006D4EA8"/>
    <w:rsid w:val="006D76F9"/>
    <w:rsid w:val="006E3C7E"/>
    <w:rsid w:val="006E3FA2"/>
    <w:rsid w:val="006E5B34"/>
    <w:rsid w:val="006F0AB4"/>
    <w:rsid w:val="006F5AA5"/>
    <w:rsid w:val="006F5FFF"/>
    <w:rsid w:val="00704AAB"/>
    <w:rsid w:val="007065C5"/>
    <w:rsid w:val="00710D9D"/>
    <w:rsid w:val="00714F57"/>
    <w:rsid w:val="00720CFC"/>
    <w:rsid w:val="007226A9"/>
    <w:rsid w:val="00723209"/>
    <w:rsid w:val="007234D7"/>
    <w:rsid w:val="00724EF3"/>
    <w:rsid w:val="0073483B"/>
    <w:rsid w:val="00741236"/>
    <w:rsid w:val="00741356"/>
    <w:rsid w:val="00743CA5"/>
    <w:rsid w:val="00746FED"/>
    <w:rsid w:val="00747EDE"/>
    <w:rsid w:val="0075426E"/>
    <w:rsid w:val="00755DC2"/>
    <w:rsid w:val="0075716B"/>
    <w:rsid w:val="00765508"/>
    <w:rsid w:val="007670FA"/>
    <w:rsid w:val="00775084"/>
    <w:rsid w:val="007764D7"/>
    <w:rsid w:val="0077661C"/>
    <w:rsid w:val="00777040"/>
    <w:rsid w:val="00781610"/>
    <w:rsid w:val="00782FD3"/>
    <w:rsid w:val="00783965"/>
    <w:rsid w:val="00785030"/>
    <w:rsid w:val="00787F97"/>
    <w:rsid w:val="00795AE8"/>
    <w:rsid w:val="007A0E3E"/>
    <w:rsid w:val="007B21C7"/>
    <w:rsid w:val="007B5DC9"/>
    <w:rsid w:val="007B7169"/>
    <w:rsid w:val="007C0B72"/>
    <w:rsid w:val="007C2073"/>
    <w:rsid w:val="007C45CE"/>
    <w:rsid w:val="007C6F64"/>
    <w:rsid w:val="007D2DC3"/>
    <w:rsid w:val="007D3550"/>
    <w:rsid w:val="007E3AD7"/>
    <w:rsid w:val="007E52ED"/>
    <w:rsid w:val="007E61E3"/>
    <w:rsid w:val="007F0B9D"/>
    <w:rsid w:val="007F0ECE"/>
    <w:rsid w:val="007F23AC"/>
    <w:rsid w:val="00800C41"/>
    <w:rsid w:val="00804B5A"/>
    <w:rsid w:val="00806FFB"/>
    <w:rsid w:val="00807CB8"/>
    <w:rsid w:val="00810089"/>
    <w:rsid w:val="00814D51"/>
    <w:rsid w:val="008160CD"/>
    <w:rsid w:val="008175D8"/>
    <w:rsid w:val="00817799"/>
    <w:rsid w:val="00817BA6"/>
    <w:rsid w:val="008229FE"/>
    <w:rsid w:val="0082487B"/>
    <w:rsid w:val="0082543E"/>
    <w:rsid w:val="0083279D"/>
    <w:rsid w:val="00841D01"/>
    <w:rsid w:val="0084381F"/>
    <w:rsid w:val="00855504"/>
    <w:rsid w:val="008557F5"/>
    <w:rsid w:val="0085632E"/>
    <w:rsid w:val="00862A37"/>
    <w:rsid w:val="0086617F"/>
    <w:rsid w:val="00874877"/>
    <w:rsid w:val="008763B5"/>
    <w:rsid w:val="0087668E"/>
    <w:rsid w:val="008830BE"/>
    <w:rsid w:val="00893DB6"/>
    <w:rsid w:val="008A5200"/>
    <w:rsid w:val="008A5501"/>
    <w:rsid w:val="008A5BDF"/>
    <w:rsid w:val="008A7BF0"/>
    <w:rsid w:val="008B106A"/>
    <w:rsid w:val="008B3481"/>
    <w:rsid w:val="008B6309"/>
    <w:rsid w:val="008C1802"/>
    <w:rsid w:val="008C2361"/>
    <w:rsid w:val="008C4331"/>
    <w:rsid w:val="008C64FF"/>
    <w:rsid w:val="008D1C62"/>
    <w:rsid w:val="008D37D4"/>
    <w:rsid w:val="008D3DFA"/>
    <w:rsid w:val="008E0AB4"/>
    <w:rsid w:val="008E1CF7"/>
    <w:rsid w:val="008E6AF9"/>
    <w:rsid w:val="008E7176"/>
    <w:rsid w:val="008F1C7C"/>
    <w:rsid w:val="008F2FF4"/>
    <w:rsid w:val="0090250B"/>
    <w:rsid w:val="0090380D"/>
    <w:rsid w:val="00905E94"/>
    <w:rsid w:val="00910125"/>
    <w:rsid w:val="009110E9"/>
    <w:rsid w:val="00920002"/>
    <w:rsid w:val="00922375"/>
    <w:rsid w:val="0092247E"/>
    <w:rsid w:val="00925BB7"/>
    <w:rsid w:val="009314D9"/>
    <w:rsid w:val="009406AB"/>
    <w:rsid w:val="009407F4"/>
    <w:rsid w:val="009429E7"/>
    <w:rsid w:val="00943F95"/>
    <w:rsid w:val="0094408C"/>
    <w:rsid w:val="00945837"/>
    <w:rsid w:val="00953B45"/>
    <w:rsid w:val="00953DA0"/>
    <w:rsid w:val="00955D16"/>
    <w:rsid w:val="00957075"/>
    <w:rsid w:val="0096423A"/>
    <w:rsid w:val="00970928"/>
    <w:rsid w:val="009772C9"/>
    <w:rsid w:val="009807EA"/>
    <w:rsid w:val="0098312D"/>
    <w:rsid w:val="00985A67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D2C31"/>
    <w:rsid w:val="009D3AB3"/>
    <w:rsid w:val="009E21B5"/>
    <w:rsid w:val="009F1C0D"/>
    <w:rsid w:val="009F576B"/>
    <w:rsid w:val="00A00ECA"/>
    <w:rsid w:val="00A14FF4"/>
    <w:rsid w:val="00A16F76"/>
    <w:rsid w:val="00A30FDD"/>
    <w:rsid w:val="00A31074"/>
    <w:rsid w:val="00A429FE"/>
    <w:rsid w:val="00A51FAE"/>
    <w:rsid w:val="00A54FA1"/>
    <w:rsid w:val="00A56A1B"/>
    <w:rsid w:val="00A57961"/>
    <w:rsid w:val="00A619D7"/>
    <w:rsid w:val="00A64592"/>
    <w:rsid w:val="00A658EA"/>
    <w:rsid w:val="00A67B90"/>
    <w:rsid w:val="00A7023B"/>
    <w:rsid w:val="00A70C82"/>
    <w:rsid w:val="00A70ED2"/>
    <w:rsid w:val="00A75E2D"/>
    <w:rsid w:val="00A764EF"/>
    <w:rsid w:val="00A8235C"/>
    <w:rsid w:val="00A83C1C"/>
    <w:rsid w:val="00A96EC8"/>
    <w:rsid w:val="00AA30E2"/>
    <w:rsid w:val="00AA4075"/>
    <w:rsid w:val="00AA6CD3"/>
    <w:rsid w:val="00AB5E1A"/>
    <w:rsid w:val="00AB5E22"/>
    <w:rsid w:val="00AC17E5"/>
    <w:rsid w:val="00AC38B7"/>
    <w:rsid w:val="00AC49B6"/>
    <w:rsid w:val="00AC52E1"/>
    <w:rsid w:val="00AC7BA6"/>
    <w:rsid w:val="00AD0BC5"/>
    <w:rsid w:val="00AD1CF1"/>
    <w:rsid w:val="00AD28B9"/>
    <w:rsid w:val="00AD41D2"/>
    <w:rsid w:val="00AE0DFC"/>
    <w:rsid w:val="00AE261C"/>
    <w:rsid w:val="00AE3FAE"/>
    <w:rsid w:val="00AE59AA"/>
    <w:rsid w:val="00AF2F82"/>
    <w:rsid w:val="00AF4318"/>
    <w:rsid w:val="00AF45F4"/>
    <w:rsid w:val="00AF6BE9"/>
    <w:rsid w:val="00AF75F1"/>
    <w:rsid w:val="00B01223"/>
    <w:rsid w:val="00B063CA"/>
    <w:rsid w:val="00B147E8"/>
    <w:rsid w:val="00B20F38"/>
    <w:rsid w:val="00B304A9"/>
    <w:rsid w:val="00B569F7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591A"/>
    <w:rsid w:val="00B87D83"/>
    <w:rsid w:val="00B9508B"/>
    <w:rsid w:val="00B97794"/>
    <w:rsid w:val="00B97E56"/>
    <w:rsid w:val="00BC231C"/>
    <w:rsid w:val="00BC3EDB"/>
    <w:rsid w:val="00BC760A"/>
    <w:rsid w:val="00BD0883"/>
    <w:rsid w:val="00BD1EEB"/>
    <w:rsid w:val="00BD3EE5"/>
    <w:rsid w:val="00BD4078"/>
    <w:rsid w:val="00BD5051"/>
    <w:rsid w:val="00BD6499"/>
    <w:rsid w:val="00BF11D1"/>
    <w:rsid w:val="00BF21CC"/>
    <w:rsid w:val="00BF4DB1"/>
    <w:rsid w:val="00C01794"/>
    <w:rsid w:val="00C07A8B"/>
    <w:rsid w:val="00C124EF"/>
    <w:rsid w:val="00C1388E"/>
    <w:rsid w:val="00C20DE5"/>
    <w:rsid w:val="00C217D5"/>
    <w:rsid w:val="00C24018"/>
    <w:rsid w:val="00C268EC"/>
    <w:rsid w:val="00C30C7B"/>
    <w:rsid w:val="00C34413"/>
    <w:rsid w:val="00C359C0"/>
    <w:rsid w:val="00C36F22"/>
    <w:rsid w:val="00C3733B"/>
    <w:rsid w:val="00C444D8"/>
    <w:rsid w:val="00C50779"/>
    <w:rsid w:val="00C61CF1"/>
    <w:rsid w:val="00C62F60"/>
    <w:rsid w:val="00C643B9"/>
    <w:rsid w:val="00C73BC2"/>
    <w:rsid w:val="00C73D52"/>
    <w:rsid w:val="00C7677A"/>
    <w:rsid w:val="00C85FA8"/>
    <w:rsid w:val="00C93B52"/>
    <w:rsid w:val="00CA06E8"/>
    <w:rsid w:val="00CA344E"/>
    <w:rsid w:val="00CA4CEB"/>
    <w:rsid w:val="00CA73F5"/>
    <w:rsid w:val="00CB1C0C"/>
    <w:rsid w:val="00CB3D9D"/>
    <w:rsid w:val="00CB4C32"/>
    <w:rsid w:val="00CB4F7F"/>
    <w:rsid w:val="00CC0F49"/>
    <w:rsid w:val="00CC3155"/>
    <w:rsid w:val="00CC6364"/>
    <w:rsid w:val="00CC66EB"/>
    <w:rsid w:val="00CC7769"/>
    <w:rsid w:val="00CD1384"/>
    <w:rsid w:val="00CD2BBB"/>
    <w:rsid w:val="00CD4852"/>
    <w:rsid w:val="00CD5630"/>
    <w:rsid w:val="00CE0E65"/>
    <w:rsid w:val="00CE1ACD"/>
    <w:rsid w:val="00CE53E7"/>
    <w:rsid w:val="00CE59D8"/>
    <w:rsid w:val="00CF0342"/>
    <w:rsid w:val="00CF2376"/>
    <w:rsid w:val="00D003F8"/>
    <w:rsid w:val="00D01FFB"/>
    <w:rsid w:val="00D03BAF"/>
    <w:rsid w:val="00D05135"/>
    <w:rsid w:val="00D070AE"/>
    <w:rsid w:val="00D074F2"/>
    <w:rsid w:val="00D17AD6"/>
    <w:rsid w:val="00D17E94"/>
    <w:rsid w:val="00D241AC"/>
    <w:rsid w:val="00D245E2"/>
    <w:rsid w:val="00D25937"/>
    <w:rsid w:val="00D27C1F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443"/>
    <w:rsid w:val="00D62B06"/>
    <w:rsid w:val="00D65734"/>
    <w:rsid w:val="00D66EA9"/>
    <w:rsid w:val="00D71D20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CD7"/>
    <w:rsid w:val="00DA4E7D"/>
    <w:rsid w:val="00DA5858"/>
    <w:rsid w:val="00DA5A54"/>
    <w:rsid w:val="00DB15D3"/>
    <w:rsid w:val="00DC4452"/>
    <w:rsid w:val="00DC62C6"/>
    <w:rsid w:val="00DD114E"/>
    <w:rsid w:val="00DD3094"/>
    <w:rsid w:val="00DD5F4F"/>
    <w:rsid w:val="00DE2408"/>
    <w:rsid w:val="00DE50C7"/>
    <w:rsid w:val="00DE7D4A"/>
    <w:rsid w:val="00DF3B16"/>
    <w:rsid w:val="00DF66DE"/>
    <w:rsid w:val="00E00269"/>
    <w:rsid w:val="00E03946"/>
    <w:rsid w:val="00E051BE"/>
    <w:rsid w:val="00E1377C"/>
    <w:rsid w:val="00E14F5A"/>
    <w:rsid w:val="00E20C1F"/>
    <w:rsid w:val="00E21768"/>
    <w:rsid w:val="00E25A1D"/>
    <w:rsid w:val="00E27D5E"/>
    <w:rsid w:val="00E3039A"/>
    <w:rsid w:val="00E324BD"/>
    <w:rsid w:val="00E35499"/>
    <w:rsid w:val="00E46B80"/>
    <w:rsid w:val="00E46E37"/>
    <w:rsid w:val="00E46E95"/>
    <w:rsid w:val="00E504B2"/>
    <w:rsid w:val="00E57B22"/>
    <w:rsid w:val="00E60FA9"/>
    <w:rsid w:val="00E6687B"/>
    <w:rsid w:val="00E67FF9"/>
    <w:rsid w:val="00E72E7F"/>
    <w:rsid w:val="00E756E7"/>
    <w:rsid w:val="00E77D96"/>
    <w:rsid w:val="00E8029B"/>
    <w:rsid w:val="00E874B9"/>
    <w:rsid w:val="00E87B48"/>
    <w:rsid w:val="00E902D0"/>
    <w:rsid w:val="00E909AB"/>
    <w:rsid w:val="00E91771"/>
    <w:rsid w:val="00E94BD9"/>
    <w:rsid w:val="00E97A69"/>
    <w:rsid w:val="00EA1C66"/>
    <w:rsid w:val="00EA3D2A"/>
    <w:rsid w:val="00EC06F7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05A08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4093A"/>
    <w:rsid w:val="00F452CF"/>
    <w:rsid w:val="00F51811"/>
    <w:rsid w:val="00F55BD7"/>
    <w:rsid w:val="00F5603C"/>
    <w:rsid w:val="00F57F1C"/>
    <w:rsid w:val="00F67BFF"/>
    <w:rsid w:val="00F73E27"/>
    <w:rsid w:val="00F74CC4"/>
    <w:rsid w:val="00F934AC"/>
    <w:rsid w:val="00F94A80"/>
    <w:rsid w:val="00F95426"/>
    <w:rsid w:val="00F96ECB"/>
    <w:rsid w:val="00FA312B"/>
    <w:rsid w:val="00FA47BD"/>
    <w:rsid w:val="00FA4AC3"/>
    <w:rsid w:val="00FA6F64"/>
    <w:rsid w:val="00FA719A"/>
    <w:rsid w:val="00FA79C7"/>
    <w:rsid w:val="00FB20DF"/>
    <w:rsid w:val="00FB449A"/>
    <w:rsid w:val="00FB5E94"/>
    <w:rsid w:val="00FC42FA"/>
    <w:rsid w:val="00FC44F7"/>
    <w:rsid w:val="00FC6AB7"/>
    <w:rsid w:val="00FD23C7"/>
    <w:rsid w:val="00FD768B"/>
    <w:rsid w:val="00FF01B7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2EF2F3"/>
  <w15:docId w15:val="{85D11731-979E-4E75-843D-EC6A589B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1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Textkrper">
    <w:name w:val="Body Text"/>
    <w:basedOn w:val="Standard"/>
    <w:link w:val="TextkrperZchn"/>
    <w:uiPriority w:val="1"/>
    <w:qFormat/>
    <w:rsid w:val="00566CDA"/>
    <w:pPr>
      <w:widowControl w:val="0"/>
      <w:autoSpaceDE w:val="0"/>
      <w:autoSpaceDN w:val="0"/>
      <w:spacing w:line="240" w:lineRule="auto"/>
    </w:pPr>
    <w:rPr>
      <w:rFonts w:ascii="Lucida Sans" w:eastAsia="Lucida Sans" w:hAnsi="Lucida Sans" w:cs="Lucida Sans"/>
      <w:i/>
      <w:color w:val="auto"/>
      <w:sz w:val="14"/>
      <w:szCs w:val="14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566CDA"/>
    <w:rPr>
      <w:rFonts w:ascii="Lucida Sans" w:eastAsia="Lucida Sans" w:hAnsi="Lucida Sans" w:cs="Lucida Sans"/>
      <w:i/>
      <w:sz w:val="14"/>
      <w:szCs w:val="14"/>
      <w:lang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0B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0B9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0B9D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0B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0B9D"/>
    <w:rPr>
      <w:b/>
      <w:bCs/>
      <w:color w:val="000000" w:themeColor="text1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17D2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30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1381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6755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5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2857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3522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1598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69773">
                          <w:marLeft w:val="750"/>
                          <w:marRight w:val="0"/>
                          <w:marTop w:val="10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niel.muehlenfeld@steag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thyssenkrupp-steel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hyssenkrupp-industrial-solutions.com/power-to-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ls.pfennig@thyssenkrupp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atharina.immoor@thyssenkrupp.com" TargetMode="Externa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eag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niel.muehlenfeld@steag.com" TargetMode="External"/><Relationship Id="rId2" Type="http://schemas.openxmlformats.org/officeDocument/2006/relationships/hyperlink" Target="http://www.thyssenkrupp-steel.com" TargetMode="External"/><Relationship Id="rId1" Type="http://schemas.openxmlformats.org/officeDocument/2006/relationships/hyperlink" Target="mailto:nils.pfennig@thyssenkrupp.com" TargetMode="External"/><Relationship Id="rId6" Type="http://schemas.openxmlformats.org/officeDocument/2006/relationships/hyperlink" Target="https://www.thyssenkrupp-industrial-solutions.com/power-to-x" TargetMode="External"/><Relationship Id="rId5" Type="http://schemas.openxmlformats.org/officeDocument/2006/relationships/hyperlink" Target="mailto:katharina.immoor@thyssenkrupp.com" TargetMode="External"/><Relationship Id="rId4" Type="http://schemas.openxmlformats.org/officeDocument/2006/relationships/hyperlink" Target="http://www.steag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aniel.muehlenfeld@steag.com" TargetMode="External"/><Relationship Id="rId2" Type="http://schemas.openxmlformats.org/officeDocument/2006/relationships/hyperlink" Target="http://www.thyssenkrupp-steel.com" TargetMode="External"/><Relationship Id="rId1" Type="http://schemas.openxmlformats.org/officeDocument/2006/relationships/hyperlink" Target="mailto:nils.pfennig@thyssenkrupp.com" TargetMode="External"/><Relationship Id="rId6" Type="http://schemas.openxmlformats.org/officeDocument/2006/relationships/hyperlink" Target="https://www.thyssenkrupp-industrial-solutions.com/power-to-x" TargetMode="External"/><Relationship Id="rId5" Type="http://schemas.openxmlformats.org/officeDocument/2006/relationships/hyperlink" Target="mailto:katharina.immoor@thyssenkrupp.com" TargetMode="External"/><Relationship Id="rId4" Type="http://schemas.openxmlformats.org/officeDocument/2006/relationships/hyperlink" Target="http://www.steag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Vordruck_05.2020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82952C63C0D4783DB7E572B16B799" ma:contentTypeVersion="5" ma:contentTypeDescription="Ein neues Dokument erstellen." ma:contentTypeScope="" ma:versionID="8f19b4074b5e5f2a8a7dbb0fb5f214e3">
  <xsd:schema xmlns:xsd="http://www.w3.org/2001/XMLSchema" xmlns:xs="http://www.w3.org/2001/XMLSchema" xmlns:p="http://schemas.microsoft.com/office/2006/metadata/properties" xmlns:ns2="7c8085c6-ba49-4da7-bbb9-9ce26d36b511" targetNamespace="http://schemas.microsoft.com/office/2006/metadata/properties" ma:root="true" ma:fieldsID="15cde3fb720f1393a767e589cf8db787" ns2:_="">
    <xsd:import namespace="7c8085c6-ba49-4da7-bbb9-9ce26d36b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085c6-ba49-4da7-bbb9-9ce26d36b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A5FB0-40DE-4454-A582-CCB5F28F51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47B164-FC81-42F6-BFB3-7F0F76D53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085c6-ba49-4da7-bbb9-9ce26d36b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F34626-BD49-4675-9EF4-9373ECA29F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103FDD-3D03-42BE-AA20-E7A95FAC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Vordruck_05.2020</Template>
  <TotalTime>0</TotalTime>
  <Pages>1</Pages>
  <Words>1471</Words>
  <Characters>9269</Characters>
  <Application>Microsoft Office Word</Application>
  <DocSecurity>0</DocSecurity>
  <Lines>77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ThyssenKrupp</Company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Launert , Christine</dc:creator>
  <cp:keywords/>
  <dc:description/>
  <cp:lastModifiedBy>Pfennig, Nils</cp:lastModifiedBy>
  <cp:revision>7</cp:revision>
  <cp:lastPrinted>2020-12-03T09:08:00Z</cp:lastPrinted>
  <dcterms:created xsi:type="dcterms:W3CDTF">2020-12-01T13:30:00Z</dcterms:created>
  <dcterms:modified xsi:type="dcterms:W3CDTF">2020-12-03T09:08:00Z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0x01010061E82952C63C0D4783DB7E572B16B799</vt:lpwstr>
  </property>
</Properties>
</file>