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1E7E0A" w:rsidTr="001E7E0A">
        <w:trPr>
          <w:trHeight w:val="992"/>
        </w:trPr>
        <w:tc>
          <w:tcPr>
            <w:tcW w:w="7655" w:type="dxa"/>
          </w:tcPr>
          <w:p w:rsidR="001E7E0A" w:rsidRDefault="001E7E0A" w:rsidP="00F4093A">
            <w:pPr>
              <w:pStyle w:val="Absenderadresse1"/>
            </w:pPr>
          </w:p>
        </w:tc>
        <w:tc>
          <w:tcPr>
            <w:tcW w:w="1724" w:type="dxa"/>
          </w:tcPr>
          <w:p w:rsidR="001E7E0A" w:rsidRDefault="004C7BB1" w:rsidP="001E7E0A">
            <w:pPr>
              <w:pStyle w:val="Datumsangabe"/>
            </w:pPr>
            <w:r>
              <w:t>11</w:t>
            </w:r>
            <w:r w:rsidR="001E7E0A">
              <w:t>.</w:t>
            </w:r>
            <w:r>
              <w:t>02</w:t>
            </w:r>
            <w:r w:rsidR="001E7E0A">
              <w:t>.</w:t>
            </w:r>
            <w:r w:rsidR="0074196D">
              <w:t>2020</w:t>
            </w:r>
          </w:p>
          <w:p w:rsidR="001E7E0A" w:rsidRPr="0087668E" w:rsidRDefault="001E7E0A" w:rsidP="003A6C96">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184B2A">
              <w:rPr>
                <w:noProof/>
              </w:rPr>
              <w:t>1</w:t>
            </w:r>
            <w:r w:rsidRPr="0087668E">
              <w:fldChar w:fldCharType="end"/>
            </w:r>
            <w:r w:rsidRPr="0087668E">
              <w:t>/</w:t>
            </w:r>
            <w:r w:rsidR="003A6C96">
              <w:t>1</w:t>
            </w:r>
          </w:p>
        </w:tc>
      </w:tr>
    </w:tbl>
    <w:p w:rsidR="004C7BB1" w:rsidRPr="00184B2A" w:rsidRDefault="004C7BB1" w:rsidP="004C7BB1">
      <w:pPr>
        <w:spacing w:line="276" w:lineRule="auto"/>
        <w:jc w:val="both"/>
        <w:rPr>
          <w:rFonts w:ascii="TKTypeBold" w:hAnsi="TKTypeBold"/>
          <w:sz w:val="22"/>
          <w:szCs w:val="24"/>
        </w:rPr>
      </w:pPr>
      <w:bookmarkStart w:id="0" w:name="_GoBack"/>
      <w:r w:rsidRPr="00184B2A">
        <w:rPr>
          <w:rFonts w:ascii="TKTypeBold" w:hAnsi="TKTypeBold"/>
          <w:sz w:val="22"/>
          <w:szCs w:val="24"/>
        </w:rPr>
        <w:t xml:space="preserve">Bernhard </w:t>
      </w:r>
      <w:proofErr w:type="spellStart"/>
      <w:r w:rsidRPr="00184B2A">
        <w:rPr>
          <w:rFonts w:ascii="TKTypeBold" w:hAnsi="TKTypeBold"/>
          <w:sz w:val="22"/>
          <w:szCs w:val="24"/>
        </w:rPr>
        <w:t>Osburg</w:t>
      </w:r>
      <w:proofErr w:type="spellEnd"/>
      <w:r w:rsidRPr="00184B2A">
        <w:rPr>
          <w:rFonts w:ascii="TKTypeBold" w:hAnsi="TKTypeBold"/>
          <w:sz w:val="22"/>
          <w:szCs w:val="24"/>
        </w:rPr>
        <w:t xml:space="preserve"> neuer Sprecher des Vorstands der thyssenkrupp Steel Europe AG</w:t>
      </w:r>
    </w:p>
    <w:bookmarkEnd w:id="0"/>
    <w:p w:rsidR="004C7BB1" w:rsidRDefault="004C7BB1" w:rsidP="004C7BB1">
      <w:pPr>
        <w:spacing w:line="276" w:lineRule="auto"/>
        <w:jc w:val="both"/>
        <w:rPr>
          <w:rFonts w:ascii="TKTypeRegular" w:hAnsi="TKTypeRegular"/>
          <w:b/>
          <w:sz w:val="24"/>
          <w:szCs w:val="24"/>
        </w:rPr>
      </w:pPr>
    </w:p>
    <w:p w:rsidR="004C7BB1" w:rsidRPr="00184B2A" w:rsidRDefault="004C7BB1" w:rsidP="004C7BB1">
      <w:pPr>
        <w:spacing w:line="276" w:lineRule="auto"/>
        <w:jc w:val="both"/>
        <w:rPr>
          <w:rFonts w:ascii="TKTypeRegular" w:hAnsi="TKTypeRegular"/>
          <w:szCs w:val="24"/>
        </w:rPr>
      </w:pPr>
      <w:r w:rsidRPr="00184B2A">
        <w:rPr>
          <w:rFonts w:ascii="TKTypeRegular" w:hAnsi="TKTypeRegular"/>
          <w:szCs w:val="24"/>
        </w:rPr>
        <w:t xml:space="preserve">Bernhard </w:t>
      </w:r>
      <w:proofErr w:type="spellStart"/>
      <w:r w:rsidRPr="00184B2A">
        <w:rPr>
          <w:rFonts w:ascii="TKTypeRegular" w:hAnsi="TKTypeRegular"/>
          <w:szCs w:val="24"/>
        </w:rPr>
        <w:t>Osburg</w:t>
      </w:r>
      <w:proofErr w:type="spellEnd"/>
      <w:r w:rsidRPr="00184B2A">
        <w:rPr>
          <w:rFonts w:ascii="TKTypeRegular" w:hAnsi="TKTypeRegular"/>
          <w:szCs w:val="24"/>
        </w:rPr>
        <w:t xml:space="preserve"> (50) wird Sprecher des Vorstands der thyssenkrupp Steel Europe AG. Er folgt auf Premal Desai (50), der sein Mandat zum 29.02.2020 niederlegen wird. Auslöser für die einvernehmliche Trennung sind unterschiedliche Vorstellungen über die Ausrichtung des Stahlgeschäfts. </w:t>
      </w:r>
    </w:p>
    <w:p w:rsidR="004C7BB1" w:rsidRPr="00184B2A" w:rsidRDefault="004C7BB1" w:rsidP="004C7BB1">
      <w:pPr>
        <w:spacing w:line="276" w:lineRule="auto"/>
        <w:jc w:val="both"/>
        <w:rPr>
          <w:rFonts w:ascii="TKTypeRegular" w:hAnsi="TKTypeRegular"/>
          <w:szCs w:val="24"/>
        </w:rPr>
      </w:pPr>
    </w:p>
    <w:p w:rsidR="004C7BB1" w:rsidRPr="00184B2A" w:rsidRDefault="004C7BB1" w:rsidP="004C7BB1">
      <w:pPr>
        <w:spacing w:line="276" w:lineRule="auto"/>
        <w:jc w:val="both"/>
        <w:rPr>
          <w:rFonts w:ascii="TKTypeRegular" w:hAnsi="TKTypeRegular"/>
          <w:szCs w:val="24"/>
        </w:rPr>
      </w:pPr>
      <w:proofErr w:type="spellStart"/>
      <w:r w:rsidRPr="00184B2A">
        <w:rPr>
          <w:rFonts w:ascii="TKTypeRegular" w:hAnsi="TKTypeRegular"/>
          <w:szCs w:val="24"/>
        </w:rPr>
        <w:t>Osburg</w:t>
      </w:r>
      <w:proofErr w:type="spellEnd"/>
      <w:r w:rsidRPr="00184B2A">
        <w:rPr>
          <w:rFonts w:ascii="TKTypeRegular" w:hAnsi="TKTypeRegular"/>
          <w:szCs w:val="24"/>
        </w:rPr>
        <w:t xml:space="preserve"> ist seit 2019 Chief Commercial Officer der thyssenkrupp Steel Europe AG und war zuvor zuständig für die Vertriebssteuerung des Stahlbereichs. Neu in den Vorstand der thyssenkrupp Steel Europe AG wird Carsten Evers (55) als Finanzvorstand einziehen. Diese Funktion hatte Premal Desai zuletzt in Personalunion wahrgenommen. Evers ist aktuell Finanzvorstand des Geschäftsbereichs Automotive Technology der thyssenkrupp AG. Die Veränderungen im Vorstand stehen unter dem Vorbehalt der Zustimmung des Aufsichtsrats der thyssenkrupp Steel Europe AG.</w:t>
      </w:r>
    </w:p>
    <w:p w:rsidR="004C7BB1" w:rsidRPr="00184B2A" w:rsidRDefault="004C7BB1" w:rsidP="004C7BB1">
      <w:pPr>
        <w:spacing w:line="276" w:lineRule="auto"/>
        <w:jc w:val="both"/>
        <w:rPr>
          <w:rFonts w:ascii="TKTypeRegular" w:hAnsi="TKTypeRegular"/>
          <w:szCs w:val="24"/>
        </w:rPr>
      </w:pPr>
    </w:p>
    <w:p w:rsidR="004C7BB1" w:rsidRPr="00184B2A" w:rsidRDefault="004C7BB1" w:rsidP="004C7BB1">
      <w:pPr>
        <w:spacing w:line="276" w:lineRule="auto"/>
        <w:jc w:val="both"/>
        <w:rPr>
          <w:rFonts w:ascii="TKTypeRegular" w:hAnsi="TKTypeRegular"/>
          <w:szCs w:val="24"/>
        </w:rPr>
      </w:pPr>
      <w:r w:rsidRPr="00184B2A">
        <w:rPr>
          <w:rFonts w:ascii="TKTypeRegular" w:hAnsi="TKTypeRegular"/>
          <w:szCs w:val="24"/>
        </w:rPr>
        <w:t>Dr. Klaus Keysberg, Mitglied des Vorstands der thyssenkrupp AG, ressortverantwortlich für die Werkstoffgeschäfte und Vorsitzender des Aufsichtsrats der thyssenkrupp Steel Europe AG: „Die vom Stahlvorstand im vergangenen Dezember ausgearbeitete Strategie ist unverändert richtig. Deren Umsetzung – so, wie angekündigt – hat für uns höchste Priorität. Daran hat sich nichts geändert. Das gilt insbesondere vor dem Hintergrund der aktuellen Geschäftsentwicklung in einer schwierigen konjunkturellen Lage, die den Stahlbereich vor besondere Herausforderungen stellt. Die Gespräche mit der Mitbestimmung zur Stahlstrategie setzen wir mit unverminderter Intensität weiter fort.“</w:t>
      </w:r>
    </w:p>
    <w:p w:rsidR="004C7BB1" w:rsidRPr="00184B2A" w:rsidRDefault="004C7BB1" w:rsidP="004C7BB1">
      <w:pPr>
        <w:spacing w:before="240" w:line="276" w:lineRule="auto"/>
        <w:jc w:val="both"/>
        <w:rPr>
          <w:rFonts w:ascii="TKTypeRegular" w:hAnsi="TKTypeRegular"/>
          <w:szCs w:val="24"/>
        </w:rPr>
      </w:pPr>
      <w:r w:rsidRPr="00184B2A">
        <w:rPr>
          <w:rFonts w:ascii="TKTypeRegular" w:hAnsi="TKTypeRegular"/>
          <w:szCs w:val="24"/>
        </w:rPr>
        <w:t>Keysberg weiter: „Der Vorstand der thyssenkrupp AG dankt Premal Desai für seine erfolgreiche Arbeit im Konzern und im Stahlbereich. Für den weiteren Weg wünscht der Vorstand der thyssenkrupp AG Premal Desai viel Erfolg und persönlich alles Gute.“</w:t>
      </w:r>
    </w:p>
    <w:p w:rsidR="004C7BB1" w:rsidRPr="00184B2A" w:rsidRDefault="004C7BB1" w:rsidP="004C7BB1">
      <w:pPr>
        <w:spacing w:before="240" w:line="276" w:lineRule="auto"/>
        <w:jc w:val="both"/>
        <w:rPr>
          <w:rFonts w:ascii="TKTypeRegular" w:hAnsi="TKTypeRegular"/>
          <w:szCs w:val="24"/>
        </w:rPr>
      </w:pPr>
      <w:r w:rsidRPr="00184B2A">
        <w:rPr>
          <w:rFonts w:ascii="TKTypeRegular" w:hAnsi="TKTypeRegular"/>
          <w:szCs w:val="24"/>
        </w:rPr>
        <w:t xml:space="preserve">Premal Desai war seit 2006 in verschiedenen Funktionen im thyssenkrupp Konzern aktiv und hatte 2010 die Leitung der Strategiefunktion der thyssenkrupp AG übernommen. Seit 2015 war er Finanzvorstand, seit 2019 Sprecher des Vorstands der thyssenkrupp Steel Europe AG. </w:t>
      </w:r>
    </w:p>
    <w:p w:rsidR="002F56D0" w:rsidRPr="004C7BB1" w:rsidRDefault="002F56D0" w:rsidP="00F4093A">
      <w:pPr>
        <w:rPr>
          <w:sz w:val="18"/>
        </w:rPr>
      </w:pPr>
    </w:p>
    <w:p w:rsidR="0074196D" w:rsidRDefault="0074196D" w:rsidP="00F4093A"/>
    <w:p w:rsidR="0074196D" w:rsidRPr="005067B4" w:rsidRDefault="0074196D" w:rsidP="0074196D">
      <w:pPr>
        <w:jc w:val="both"/>
        <w:rPr>
          <w:rFonts w:ascii="TKTypeBold" w:hAnsi="TKTypeBold"/>
          <w:bCs/>
          <w:color w:val="auto"/>
          <w:sz w:val="22"/>
          <w:szCs w:val="20"/>
        </w:rPr>
      </w:pPr>
      <w:r w:rsidRPr="005067B4">
        <w:rPr>
          <w:rFonts w:ascii="TKTypeBold" w:hAnsi="TKTypeBold"/>
          <w:color w:val="auto"/>
          <w:sz w:val="22"/>
          <w:szCs w:val="20"/>
        </w:rPr>
        <w:t>Ansprechpartner für Medien</w:t>
      </w:r>
      <w:r w:rsidRPr="005067B4">
        <w:rPr>
          <w:rFonts w:ascii="TKTypeBold" w:hAnsi="TKTypeBold"/>
          <w:bCs/>
          <w:color w:val="auto"/>
          <w:sz w:val="22"/>
          <w:szCs w:val="20"/>
        </w:rPr>
        <w:t xml:space="preserve"> </w:t>
      </w:r>
    </w:p>
    <w:p w:rsidR="0074196D" w:rsidRPr="0083558C" w:rsidRDefault="0074196D" w:rsidP="0074196D">
      <w:pPr>
        <w:jc w:val="both"/>
        <w:rPr>
          <w:rFonts w:ascii="TKTypeRegular" w:hAnsi="TKTypeRegular"/>
          <w:color w:val="auto"/>
          <w:szCs w:val="20"/>
        </w:rPr>
      </w:pPr>
      <w:r w:rsidRPr="0083558C">
        <w:rPr>
          <w:rFonts w:ascii="TKTypeRegular" w:hAnsi="TKTypeRegular"/>
          <w:color w:val="auto"/>
          <w:szCs w:val="20"/>
        </w:rPr>
        <w:t>thyssenkrupp AG Communications</w:t>
      </w:r>
    </w:p>
    <w:p w:rsidR="0074196D" w:rsidRPr="0083558C" w:rsidRDefault="0074196D" w:rsidP="0074196D">
      <w:pPr>
        <w:jc w:val="both"/>
        <w:rPr>
          <w:rFonts w:ascii="TKTypeRegular" w:hAnsi="TKTypeRegular"/>
          <w:color w:val="auto"/>
          <w:szCs w:val="20"/>
        </w:rPr>
      </w:pPr>
      <w:r w:rsidRPr="0083558C">
        <w:rPr>
          <w:rFonts w:ascii="TKTypeRegular" w:hAnsi="TKTypeRegular"/>
          <w:color w:val="auto"/>
          <w:szCs w:val="20"/>
        </w:rPr>
        <w:t>Peter Sauer</w:t>
      </w:r>
      <w:r w:rsidR="002D0490">
        <w:rPr>
          <w:rFonts w:ascii="TKTypeRegular" w:hAnsi="TKTypeRegular"/>
          <w:color w:val="auto"/>
          <w:szCs w:val="20"/>
        </w:rPr>
        <w:tab/>
      </w:r>
      <w:r w:rsidR="002D0490">
        <w:rPr>
          <w:rFonts w:ascii="TKTypeRegular" w:hAnsi="TKTypeRegular"/>
          <w:color w:val="auto"/>
          <w:szCs w:val="20"/>
        </w:rPr>
        <w:tab/>
      </w:r>
      <w:r w:rsidR="002D0490">
        <w:rPr>
          <w:rFonts w:ascii="TKTypeRegular" w:hAnsi="TKTypeRegular"/>
          <w:color w:val="auto"/>
          <w:szCs w:val="20"/>
        </w:rPr>
        <w:tab/>
      </w:r>
      <w:r w:rsidR="002D0490">
        <w:rPr>
          <w:rFonts w:ascii="TKTypeRegular" w:hAnsi="TKTypeRegular"/>
          <w:color w:val="auto"/>
          <w:szCs w:val="20"/>
        </w:rPr>
        <w:tab/>
        <w:t>Tim Proll-Gerwe</w:t>
      </w:r>
    </w:p>
    <w:p w:rsidR="0074196D" w:rsidRPr="0083558C" w:rsidRDefault="0074196D" w:rsidP="0074196D">
      <w:pPr>
        <w:jc w:val="both"/>
        <w:rPr>
          <w:rFonts w:ascii="TKTypeRegular" w:hAnsi="TKTypeRegular"/>
          <w:color w:val="auto"/>
          <w:szCs w:val="20"/>
        </w:rPr>
      </w:pPr>
      <w:r w:rsidRPr="0083558C">
        <w:rPr>
          <w:rFonts w:ascii="TKTypeRegular" w:hAnsi="TKTypeRegular"/>
          <w:color w:val="auto"/>
          <w:szCs w:val="20"/>
        </w:rPr>
        <w:t>Telefon: +49 (201) 844-536791</w:t>
      </w:r>
      <w:r w:rsidR="002D0490">
        <w:rPr>
          <w:rFonts w:ascii="TKTypeRegular" w:hAnsi="TKTypeRegular"/>
          <w:color w:val="auto"/>
          <w:szCs w:val="20"/>
        </w:rPr>
        <w:tab/>
      </w:r>
      <w:r w:rsidR="002D0490">
        <w:rPr>
          <w:rFonts w:ascii="TKTypeRegular" w:hAnsi="TKTypeRegular"/>
          <w:color w:val="auto"/>
          <w:szCs w:val="20"/>
        </w:rPr>
        <w:tab/>
        <w:t>Telefon: +49 (201) 844-537961</w:t>
      </w:r>
    </w:p>
    <w:p w:rsidR="0074196D" w:rsidRPr="000A0BD8" w:rsidRDefault="0074196D" w:rsidP="0074196D">
      <w:pPr>
        <w:jc w:val="both"/>
        <w:rPr>
          <w:rFonts w:ascii="TKTypeRegular" w:hAnsi="TKTypeRegular"/>
          <w:color w:val="auto"/>
          <w:szCs w:val="20"/>
          <w:lang w:val="en-US"/>
        </w:rPr>
      </w:pPr>
      <w:proofErr w:type="gramStart"/>
      <w:r w:rsidRPr="000A0BD8">
        <w:rPr>
          <w:rFonts w:ascii="TKTypeRegular" w:hAnsi="TKTypeRegular"/>
          <w:color w:val="auto"/>
          <w:szCs w:val="20"/>
          <w:lang w:val="en-US"/>
        </w:rPr>
        <w:t>mailto</w:t>
      </w:r>
      <w:proofErr w:type="gramEnd"/>
      <w:r w:rsidRPr="000A0BD8">
        <w:rPr>
          <w:rFonts w:ascii="TKTypeRegular" w:hAnsi="TKTypeRegular"/>
          <w:color w:val="auto"/>
          <w:szCs w:val="20"/>
          <w:lang w:val="en-US"/>
        </w:rPr>
        <w:t xml:space="preserve">: </w:t>
      </w:r>
      <w:hyperlink r:id="rId8" w:history="1">
        <w:r w:rsidRPr="000A0BD8">
          <w:rPr>
            <w:rStyle w:val="Hyperlink"/>
            <w:rFonts w:ascii="TKTypeRegular" w:hAnsi="TKTypeRegular"/>
            <w:color w:val="auto"/>
            <w:szCs w:val="20"/>
            <w:lang w:val="en-US"/>
          </w:rPr>
          <w:t>press@thyssenkrupp.com</w:t>
        </w:r>
      </w:hyperlink>
      <w:r w:rsidRPr="000A0BD8">
        <w:rPr>
          <w:rFonts w:ascii="TKTypeRegular" w:hAnsi="TKTypeRegular"/>
          <w:color w:val="auto"/>
          <w:szCs w:val="20"/>
          <w:lang w:val="en-US"/>
        </w:rPr>
        <w:t xml:space="preserve"> </w:t>
      </w:r>
      <w:hyperlink r:id="rId9" w:history="1"/>
      <w:r w:rsidRPr="000A0BD8">
        <w:rPr>
          <w:rFonts w:ascii="TKTypeRegular" w:hAnsi="TKTypeRegular"/>
          <w:color w:val="auto"/>
          <w:szCs w:val="20"/>
          <w:lang w:val="en-US"/>
        </w:rPr>
        <w:t xml:space="preserve"> </w:t>
      </w:r>
    </w:p>
    <w:p w:rsidR="002F56D0" w:rsidRPr="000A0BD8" w:rsidRDefault="002F56D0" w:rsidP="00F4093A">
      <w:pPr>
        <w:rPr>
          <w:lang w:val="en-US"/>
        </w:rPr>
      </w:pPr>
    </w:p>
    <w:p w:rsidR="002F56D0" w:rsidRPr="000A0BD8" w:rsidRDefault="000A0BD8" w:rsidP="002F56D0">
      <w:pPr>
        <w:rPr>
          <w:lang w:val="en-US"/>
        </w:rPr>
      </w:pPr>
      <w:hyperlink r:id="rId10" w:history="1">
        <w:r w:rsidR="002F56D0" w:rsidRPr="000A0BD8">
          <w:rPr>
            <w:rStyle w:val="Hyperlink"/>
            <w:lang w:val="en-US"/>
          </w:rPr>
          <w:t>www.thyssenkrupp.com</w:t>
        </w:r>
      </w:hyperlink>
    </w:p>
    <w:p w:rsidR="002F56D0" w:rsidRPr="00894382" w:rsidRDefault="002F56D0" w:rsidP="002F56D0">
      <w:r>
        <w:t xml:space="preserve">Twitter: </w:t>
      </w:r>
      <w:hyperlink r:id="rId11" w:history="1">
        <w:r w:rsidRPr="00F41068">
          <w:rPr>
            <w:rStyle w:val="Hyperlink"/>
          </w:rPr>
          <w:t>@thyssenkrupp</w:t>
        </w:r>
      </w:hyperlink>
    </w:p>
    <w:p w:rsidR="002F56D0" w:rsidRDefault="002F56D0" w:rsidP="00F4093A">
      <w:r w:rsidRPr="002F56D0">
        <w:t xml:space="preserve">Company </w:t>
      </w:r>
      <w:proofErr w:type="spellStart"/>
      <w:r w:rsidRPr="002F56D0">
        <w:t>blog</w:t>
      </w:r>
      <w:proofErr w:type="spellEnd"/>
      <w:r w:rsidRPr="002F56D0">
        <w:t xml:space="preserve">: </w:t>
      </w:r>
      <w:hyperlink r:id="rId12" w:history="1">
        <w:r w:rsidRPr="002F56D0">
          <w:rPr>
            <w:rStyle w:val="Hyperlink"/>
            <w:rFonts w:ascii="TKTypeRegular" w:hAnsi="TKTypeRegular"/>
          </w:rPr>
          <w:t>https://engineered.thyssenkrupp.com</w:t>
        </w:r>
      </w:hyperlink>
    </w:p>
    <w:sectPr w:rsidR="002F56D0" w:rsidSect="00184B2A">
      <w:headerReference w:type="default" r:id="rId13"/>
      <w:footerReference w:type="default" r:id="rId14"/>
      <w:headerReference w:type="first" r:id="rId15"/>
      <w:footerReference w:type="first" r:id="rId16"/>
      <w:footnotePr>
        <w:pos w:val="beneathText"/>
      </w:footnotePr>
      <w:pgSz w:w="11906" w:h="16838" w:code="9"/>
      <w:pgMar w:top="2778" w:right="2267"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336" w:rsidRDefault="004E0336" w:rsidP="005B5ABA">
      <w:pPr>
        <w:spacing w:line="240" w:lineRule="auto"/>
      </w:pPr>
      <w:r>
        <w:separator/>
      </w:r>
    </w:p>
  </w:endnote>
  <w:endnote w:type="continuationSeparator" w:id="0">
    <w:p w:rsidR="004E0336" w:rsidRDefault="004E0336"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Franklin Gothic Medium Cond"/>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KTypeBold">
    <w:panose1 w:val="020B0806040502020204"/>
    <w:charset w:val="00"/>
    <w:family w:val="swiss"/>
    <w:pitch w:val="variable"/>
    <w:sig w:usb0="800000A7" w:usb1="00000040"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74196D">
    <w:pPr>
      <w:pStyle w:val="Fuzeile"/>
    </w:pPr>
    <w:r>
      <w:rPr>
        <w:noProof/>
        <w:lang w:eastAsia="de-DE"/>
      </w:rPr>
      <mc:AlternateContent>
        <mc:Choice Requires="wps">
          <w:drawing>
            <wp:anchor distT="180340" distB="0" distL="114300" distR="114300" simplePos="0" relativeHeight="251657728" behindDoc="0" locked="0" layoutInCell="1" allowOverlap="1" wp14:anchorId="43A6CAFE" wp14:editId="70C63987">
              <wp:simplePos x="0" y="0"/>
              <wp:positionH relativeFrom="page">
                <wp:posOffset>895350</wp:posOffset>
              </wp:positionH>
              <wp:positionV relativeFrom="page">
                <wp:posOffset>10010775</wp:posOffset>
              </wp:positionV>
              <wp:extent cx="5954395" cy="411480"/>
              <wp:effectExtent l="0" t="0" r="8255" b="7620"/>
              <wp:wrapTopAndBottom/>
              <wp:docPr id="22" name="Rechteck 22"/>
              <wp:cNvGraphicFramePr/>
              <a:graphic xmlns:a="http://schemas.openxmlformats.org/drawingml/2006/main">
                <a:graphicData uri="http://schemas.microsoft.com/office/word/2010/wordprocessingShape">
                  <wps:wsp>
                    <wps:cNvSpPr/>
                    <wps:spPr>
                      <a:xfrm>
                        <a:off x="0" y="0"/>
                        <a:ext cx="5954395" cy="4114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196D" w:rsidRDefault="0074196D" w:rsidP="0074196D">
                          <w:pPr>
                            <w:pStyle w:val="Fuzeile"/>
                          </w:pPr>
                          <w:r>
                            <w:t>thyssenkrupp AG, thyssenkrupp Allee 1, 45143 Essen, Deutschland, T: +49 201 844</w:t>
                          </w:r>
                          <w:r>
                            <w:rPr>
                              <w:rFonts w:ascii="Arial" w:hAnsi="Arial" w:cs="Arial"/>
                            </w:rPr>
                            <w:t> </w:t>
                          </w:r>
                          <w:r>
                            <w:t>-</w:t>
                          </w:r>
                          <w:r>
                            <w:rPr>
                              <w:rFonts w:ascii="Arial" w:hAnsi="Arial" w:cs="Arial"/>
                            </w:rPr>
                            <w:t> </w:t>
                          </w:r>
                          <w:r>
                            <w:t>536236, press@thyssenkrupp.com, www.thyssenkrupp.com</w:t>
                          </w:r>
                        </w:p>
                        <w:p w:rsidR="0074196D" w:rsidRDefault="0074196D" w:rsidP="0074196D">
                          <w:pPr>
                            <w:pStyle w:val="Fuzeile"/>
                          </w:pPr>
                          <w:r>
                            <w:t>Vorsitzender des Aufsichtsrats: Prof. Dr. Siegfried Russwurm, Vorstand: Martina Merz (Vorsitzende), Oliver Burkhard, Johannes Dietsch, Dr. Klaus Keysberg</w:t>
                          </w:r>
                        </w:p>
                        <w:p w:rsidR="0074196D" w:rsidRPr="00AF75F1" w:rsidRDefault="0074196D" w:rsidP="0074196D">
                          <w:pPr>
                            <w:pStyle w:val="Fuzeile"/>
                          </w:pPr>
                          <w:r>
                            <w:t>Sitz der Gesellschaft: Duisburg und Essen, Registergerichte: Duisburg HR B 9092, Essen HR B 15364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6CAFE" id="Rechteck 22" o:spid="_x0000_s1027" style="position:absolute;left:0;text-align:left;margin-left:70.5pt;margin-top:788.25pt;width:468.85pt;height:32.4pt;z-index:251660288;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dZgwIAAF0FAAAOAAAAZHJzL2Uyb0RvYy54bWysVEtPGzEQvlfqf7B8L5ukpCoRGxSBqCoh&#10;QEDF2fHa7Kq2xx072U1/fcfeBy2gHqruwTsez3zz8Dc+PeusYXuFoQFX8vnRjDPlJFSNeyr5t4fL&#10;D585C1G4ShhwquQHFfjZ+v2709av1AJqMJVCRiAurFpf8jpGvyqKIGtlRTgCrxwdakArIm3xqahQ&#10;tIRuTbGYzT4VLWDlEaQKgbQX/SFfZ3ytlYw3WgcVmSk55RbzinndprVYn4rVEwpfN3JIQ/xDFlY0&#10;joJOUBciCrbD5hWUbSRCAB2PJNgCtG6kyjVQNfPZi2rua+FVroWaE/zUpvD/YOX1/hZZU5V8seDM&#10;CUt3dKdkHZX8zkhF/Wl9WJHZvb/FYRdITMV2Gm36Uxmsyz09TD1VXWSSlMuT5fHHkyVnks6O5/Pj&#10;z7npxbO3xxC/KLAsCSVHurPcSrG/CpEikulokoI5uGyMyfdm3B8KMkyaIiXcp5ileDAq2Rl3pzSV&#10;SkktcoBMMnVukO0F0UNIqVyc90e1qFSvXs7oS30g+Mkj7zJgQtaU0IQ9ACQCv8buYQb75KoyRyfn&#10;2d8S650njxwZXJycbeMA3wIwVNUQubcfm9S3JnUpdtsu0yBbJs0WqgNRA6GfmeDlZUMXdCVCvBVI&#10;Q0LjRIMfb2jRBtqSwyBxVgP+fEuf7Im7dMpZS0NX8vBjJ1BxZr46YnWa0FHAUdiOgtvZc6CLmtOT&#10;4mUWyQGjGUWNYB/pPdikKHQknKRYJd+O4nnsR5/eE6k2m2xEc+hFvHL3Xibo1NVEt4fuUaAfOBmJ&#10;zdcwjqNYvaBmb5s8HWx2EXSTefvcxaHfNMOZOMN7kx6J3/fZ6vlVXP8CAAD//wMAUEsDBBQABgAI&#10;AAAAIQBQcbmq4gAAAA4BAAAPAAAAZHJzL2Rvd25yZXYueG1sTI/NTsMwEITvSLyDtUjcqB1okhLi&#10;VAUVISEhQQp3NzZxhH+i2G0MT8/2BLcZ7Wj2m3qdrCFHNYXBOw7ZggFRrvNycD2H993j1QpIiMJJ&#10;YbxTHL5VgHVzflaLSvrZvaljG3uCJS5UgoOOcawoDZ1WVoSFH5XD26efrIhop57KScxYbg29Zqyg&#10;VgwOP2gxqgetuq/2YDmw9LOb8/Z1u3mK+mV7n+Kz+bjl/PIibe6ARJXiXxhO+IgODTLt/cHJQAz6&#10;ZYZbIoq8LHIgpwgrVyWQPapimd0AbWr6f0bzCwAA//8DAFBLAQItABQABgAIAAAAIQC2gziS/gAA&#10;AOEBAAATAAAAAAAAAAAAAAAAAAAAAABbQ29udGVudF9UeXBlc10ueG1sUEsBAi0AFAAGAAgAAAAh&#10;ADj9If/WAAAAlAEAAAsAAAAAAAAAAAAAAAAALwEAAF9yZWxzLy5yZWxzUEsBAi0AFAAGAAgAAAAh&#10;AHPax1mDAgAAXQUAAA4AAAAAAAAAAAAAAAAALgIAAGRycy9lMm9Eb2MueG1sUEsBAi0AFAAGAAgA&#10;AAAhAFBxuariAAAADgEAAA8AAAAAAAAAAAAAAAAA3QQAAGRycy9kb3ducmV2LnhtbFBLBQYAAAAA&#10;BAAEAPMAAADsBQAAAAA=&#10;" filled="f" stroked="f" strokeweight="1pt">
              <v:textbox inset="0,0,0,0">
                <w:txbxContent>
                  <w:p w:rsidR="0074196D" w:rsidRDefault="0074196D" w:rsidP="0074196D">
                    <w:pPr>
                      <w:pStyle w:val="Fuzeile"/>
                    </w:pPr>
                    <w:r>
                      <w:t>thyssenkrupp AG, thyssenkrupp Allee 1, 45143 Essen, Deutschland, T: +49 201 844</w:t>
                    </w:r>
                    <w:r>
                      <w:rPr>
                        <w:rFonts w:ascii="Arial" w:hAnsi="Arial" w:cs="Arial"/>
                      </w:rPr>
                      <w:t> </w:t>
                    </w:r>
                    <w:r>
                      <w:t>-</w:t>
                    </w:r>
                    <w:r>
                      <w:rPr>
                        <w:rFonts w:ascii="Arial" w:hAnsi="Arial" w:cs="Arial"/>
                      </w:rPr>
                      <w:t> </w:t>
                    </w:r>
                    <w:r>
                      <w:t>536236, press@thyssenkrupp.com, www.thyssenkrupp.com</w:t>
                    </w:r>
                  </w:p>
                  <w:p w:rsidR="0074196D" w:rsidRDefault="0074196D" w:rsidP="0074196D">
                    <w:pPr>
                      <w:pStyle w:val="Fuzeile"/>
                    </w:pPr>
                    <w:r>
                      <w:t>Vorsitzender des Aufsichtsrats: Prof. Dr. Siegfried Russwurm, Vorstand: Martina Merz (Vorsitzende), Oliver Burkhard, Johannes Dietsch, Dr. Klaus Keysberg</w:t>
                    </w:r>
                  </w:p>
                  <w:p w:rsidR="0074196D" w:rsidRPr="00AF75F1" w:rsidRDefault="0074196D" w:rsidP="0074196D">
                    <w:pPr>
                      <w:pStyle w:val="Fuzeile"/>
                    </w:pPr>
                    <w:r>
                      <w:t>Sitz der Gesellschaft: Duisburg und Essen, Registergerichte: Duisburg HR B 9092, Essen HR B 15364</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55680" behindDoc="0" locked="0" layoutInCell="1" allowOverlap="1" wp14:anchorId="098107A9" wp14:editId="360FA355">
              <wp:simplePos x="0" y="0"/>
              <wp:positionH relativeFrom="page">
                <wp:posOffset>885825</wp:posOffset>
              </wp:positionH>
              <wp:positionV relativeFrom="page">
                <wp:posOffset>9858375</wp:posOffset>
              </wp:positionV>
              <wp:extent cx="5954400" cy="411480"/>
              <wp:effectExtent l="0" t="0" r="8255" b="7620"/>
              <wp:wrapTopAndBottom/>
              <wp:docPr id="5" name="Rechteck 5"/>
              <wp:cNvGraphicFramePr/>
              <a:graphic xmlns:a="http://schemas.openxmlformats.org/drawingml/2006/main">
                <a:graphicData uri="http://schemas.microsoft.com/office/word/2010/wordprocessingShape">
                  <wps:wsp>
                    <wps:cNvSpPr/>
                    <wps:spPr>
                      <a:xfrm>
                        <a:off x="0" y="0"/>
                        <a:ext cx="5954400" cy="4114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7075" w:rsidRDefault="00957075" w:rsidP="00957075">
                          <w:pPr>
                            <w:pStyle w:val="Fuzeile"/>
                          </w:pPr>
                          <w:r>
                            <w:t>thyssenkrupp AG, thyssenkrupp Allee 1, 45143 Essen, Deutschland, T: +49 201 844</w:t>
                          </w:r>
                          <w:r>
                            <w:rPr>
                              <w:rFonts w:ascii="Arial" w:hAnsi="Arial" w:cs="Arial"/>
                            </w:rPr>
                            <w:t> </w:t>
                          </w:r>
                          <w:r>
                            <w:t>-</w:t>
                          </w:r>
                          <w:r>
                            <w:rPr>
                              <w:rFonts w:ascii="Arial" w:hAnsi="Arial" w:cs="Arial"/>
                            </w:rPr>
                            <w:t> </w:t>
                          </w:r>
                          <w:r>
                            <w:t>536236, press@thyssenkrupp.com, www.thyssenkrupp.com</w:t>
                          </w:r>
                        </w:p>
                        <w:p w:rsidR="00957075" w:rsidRDefault="00380400" w:rsidP="00957075">
                          <w:pPr>
                            <w:pStyle w:val="Fuzeile"/>
                          </w:pPr>
                          <w:r>
                            <w:t>Vorsitzende</w:t>
                          </w:r>
                          <w:r w:rsidR="003F1A6B">
                            <w:t>r</w:t>
                          </w:r>
                          <w:r w:rsidR="00957075">
                            <w:t xml:space="preserve"> des Aufsichtsrats:</w:t>
                          </w:r>
                          <w:r w:rsidR="00BD6463">
                            <w:t xml:space="preserve"> </w:t>
                          </w:r>
                          <w:r w:rsidR="003F1A6B">
                            <w:t>Prof. Dr. Siegfried Russwurm</w:t>
                          </w:r>
                          <w:r w:rsidR="00183E8C">
                            <w:t xml:space="preserve">, </w:t>
                          </w:r>
                          <w:r w:rsidR="00A03187">
                            <w:t xml:space="preserve">Vorstand: </w:t>
                          </w:r>
                          <w:r w:rsidR="003F1A6B">
                            <w:t>Martina Merz</w:t>
                          </w:r>
                          <w:r w:rsidR="007C7B09">
                            <w:t xml:space="preserve"> (</w:t>
                          </w:r>
                          <w:r w:rsidR="00387833">
                            <w:t>Vorsitzende</w:t>
                          </w:r>
                          <w:r w:rsidR="007C7B09">
                            <w:t>)</w:t>
                          </w:r>
                          <w:r w:rsidR="00940873">
                            <w:t>,</w:t>
                          </w:r>
                          <w:r w:rsidR="00387833">
                            <w:t xml:space="preserve"> </w:t>
                          </w:r>
                          <w:r w:rsidR="00957075">
                            <w:t>Oliver Burkha</w:t>
                          </w:r>
                          <w:r w:rsidR="00387833">
                            <w:t xml:space="preserve">rd, </w:t>
                          </w:r>
                          <w:r>
                            <w:t xml:space="preserve">Johannes Dietsch, </w:t>
                          </w:r>
                          <w:r w:rsidR="00387833">
                            <w:t xml:space="preserve">Dr. </w:t>
                          </w:r>
                          <w:r w:rsidR="003F1A6B">
                            <w:t>Klaus Keysberg</w:t>
                          </w:r>
                        </w:p>
                        <w:p w:rsidR="007D3550" w:rsidRPr="00AF75F1" w:rsidRDefault="00957075" w:rsidP="00957075">
                          <w:pPr>
                            <w:pStyle w:val="Fuzeile"/>
                          </w:pPr>
                          <w:r>
                            <w:t>Sitz der Gesellschaft: Duisburg und Essen, Registergerichte: Duisburg HR B 9092, Essen HR B 15364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107A9" id="Rechteck 5" o:spid="_x0000_s1028" style="position:absolute;left:0;text-align:left;margin-left:69.75pt;margin-top:776.25pt;width:468.85pt;height:32.4pt;z-index:2516541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KgwIAAFsFAAAOAAAAZHJzL2Uyb0RvYy54bWysVE1v2zAMvQ/YfxB0X+0EydAFdYqgRYcB&#10;RVs0LXpWZKk2JosapcTOfv0o+aNbW+wwLAeHkshH8ulRZ+ddY9hBoa/BFnx2knOmrISyts8Ff3y4&#10;+nTKmQ/ClsKAVQU/Ks/P1x8/nLVupeZQgSkVMgKxftW6glchuFWWeVmpRvgTcMrSoQZsRKAlPmcl&#10;ipbQG5PN8/xz1gKWDkEq72n3sj/k64SvtZLhVmuvAjMFp9pC+mL67uI3W5+J1TMKV9VyKEP8QxWN&#10;qC0lnaAuRRBsj/UbqKaWCB50OJHQZKB1LVXqgbqZ5a+62VbCqdQLkePdRJP/f7Dy5nCHrC4LvuTM&#10;ioau6F7JKij5nS0jO63zK3LaujscVp7M2GqnsYn/1ATrEqPHiVHVBSZpc/lluVjkRLyks8VstjhN&#10;lGcv0Q59+KqgYdEoONKNJSLF4doHykiuo0tMZuGqNibdmrF/bJBj3MliwX2JyQpHo6KfsfdKU6NU&#10;1DwlSBJTFwbZQZA4hJTKhll/VIlS9dvLnH6RB4KfItIqAUZkTQVN2ANAlO9b7B5m8I+hKil0Cs7/&#10;VlgfPEWkzGDDFNzUFvA9AENdDZl7/5GknprIUuh2XRLBfLzyHZRHEgZCPzHeyauaLuha+HAnkEaE&#10;7pTGPtzSRxtoCw6DxVkF+PO9/ehPyqVTzloauYL7H3uBijPzzZKm43yOBo7GbjTsvrkAuqgZPShO&#10;JpMCMJjR1AjNE70Gm5iFjoSVlKvgu9G8CP3g02si1WaTnGgKnQjXdutkhI6sRrk9dE8C3aDJQGq+&#10;gXEYxeqVNHvfGGlhsw+g66TbyGvP4sA3TXASzvDaxCfi93XyenkT178AAAD//wMAUEsDBBQABgAI&#10;AAAAIQAYkHX/4gAAAA4BAAAPAAAAZHJzL2Rvd25yZXYueG1sTI9fS8MwFMXfBb9DuIJvLllHV9c1&#10;HVMmgiBo596zJjbF/ClNtkY/vXdP+nYO93Du71SbZA05qzH03nGYzxgQ5Vove9dx+Ng/3d0DCVE4&#10;KYx3isO3CrCpr68qUUo/uXd1bmJHsMSFUnDQMQ4lpaHVyoow84NyePv0oxUR7dhROYoJy62hGWNL&#10;akXv8IMWg3rUqv1qTpYDSz/7KW/edtvnqF93Dym+mMOK89ubtF0DiSrFvzBc8BEdamQ6+pOTgRj0&#10;i1WOURR5nqG6RFhRZECOqJbzYgG0ruj/GfUvAAAA//8DAFBLAQItABQABgAIAAAAIQC2gziS/gAA&#10;AOEBAAATAAAAAAAAAAAAAAAAAAAAAABbQ29udGVudF9UeXBlc10ueG1sUEsBAi0AFAAGAAgAAAAh&#10;ADj9If/WAAAAlAEAAAsAAAAAAAAAAAAAAAAALwEAAF9yZWxzLy5yZWxzUEsBAi0AFAAGAAgAAAAh&#10;AD+4wQqDAgAAWwUAAA4AAAAAAAAAAAAAAAAALgIAAGRycy9lMm9Eb2MueG1sUEsBAi0AFAAGAAgA&#10;AAAhABiQdf/iAAAADgEAAA8AAAAAAAAAAAAAAAAA3QQAAGRycy9kb3ducmV2LnhtbFBLBQYAAAAA&#10;BAAEAPMAAADsBQAAAAA=&#10;" filled="f" stroked="f" strokeweight="1pt">
              <v:textbox inset="0,0,0,0">
                <w:txbxContent>
                  <w:p w:rsidR="00957075" w:rsidRDefault="00957075" w:rsidP="00957075">
                    <w:pPr>
                      <w:pStyle w:val="Fuzeile"/>
                    </w:pPr>
                    <w:r>
                      <w:t>thyssenkrupp AG, thyssenkrupp Allee 1, 45143 Essen, Deutschland, T: +49 201 844</w:t>
                    </w:r>
                    <w:r>
                      <w:rPr>
                        <w:rFonts w:ascii="Arial" w:hAnsi="Arial" w:cs="Arial"/>
                      </w:rPr>
                      <w:t> </w:t>
                    </w:r>
                    <w:r>
                      <w:t>-</w:t>
                    </w:r>
                    <w:r>
                      <w:rPr>
                        <w:rFonts w:ascii="Arial" w:hAnsi="Arial" w:cs="Arial"/>
                      </w:rPr>
                      <w:t> </w:t>
                    </w:r>
                    <w:r>
                      <w:t>536236, press@thyssenkrupp.com, www.thyssenkrupp.com</w:t>
                    </w:r>
                  </w:p>
                  <w:p w:rsidR="00957075" w:rsidRDefault="00380400" w:rsidP="00957075">
                    <w:pPr>
                      <w:pStyle w:val="Fuzeile"/>
                    </w:pPr>
                    <w:r>
                      <w:t>Vorsitzende</w:t>
                    </w:r>
                    <w:r w:rsidR="003F1A6B">
                      <w:t>r</w:t>
                    </w:r>
                    <w:r w:rsidR="00957075">
                      <w:t xml:space="preserve"> des Aufsichtsrats:</w:t>
                    </w:r>
                    <w:r w:rsidR="00BD6463">
                      <w:t xml:space="preserve"> </w:t>
                    </w:r>
                    <w:r w:rsidR="003F1A6B">
                      <w:t>Prof. Dr. Siegfried Russwurm</w:t>
                    </w:r>
                    <w:r w:rsidR="00183E8C">
                      <w:t xml:space="preserve">, </w:t>
                    </w:r>
                    <w:r w:rsidR="00A03187">
                      <w:t xml:space="preserve">Vorstand: </w:t>
                    </w:r>
                    <w:r w:rsidR="003F1A6B">
                      <w:t>Martina Merz</w:t>
                    </w:r>
                    <w:r w:rsidR="007C7B09">
                      <w:t xml:space="preserve"> (</w:t>
                    </w:r>
                    <w:r w:rsidR="00387833">
                      <w:t>Vorsitzende</w:t>
                    </w:r>
                    <w:r w:rsidR="007C7B09">
                      <w:t>)</w:t>
                    </w:r>
                    <w:r w:rsidR="00940873">
                      <w:t>,</w:t>
                    </w:r>
                    <w:r w:rsidR="00387833">
                      <w:t xml:space="preserve"> </w:t>
                    </w:r>
                    <w:r w:rsidR="00957075">
                      <w:t>Oliver Burkha</w:t>
                    </w:r>
                    <w:r w:rsidR="00387833">
                      <w:t xml:space="preserve">rd, </w:t>
                    </w:r>
                    <w:r>
                      <w:t xml:space="preserve">Johannes Dietsch, </w:t>
                    </w:r>
                    <w:r w:rsidR="00387833">
                      <w:t xml:space="preserve">Dr. </w:t>
                    </w:r>
                    <w:r w:rsidR="003F1A6B">
                      <w:t>Klaus Keysberg</w:t>
                    </w:r>
                  </w:p>
                  <w:p w:rsidR="007D3550" w:rsidRPr="00AF75F1" w:rsidRDefault="00957075" w:rsidP="00957075">
                    <w:pPr>
                      <w:pStyle w:val="Fuzeile"/>
                    </w:pPr>
                    <w:r>
                      <w:t>Sitz der Gesellschaft: Duisburg und Essen, Registergerichte: Duisburg HR B 9092, Essen HR B 15364</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336" w:rsidRDefault="004E0336" w:rsidP="005B5ABA">
      <w:pPr>
        <w:spacing w:line="240" w:lineRule="auto"/>
      </w:pPr>
      <w:r>
        <w:separator/>
      </w:r>
    </w:p>
  </w:footnote>
  <w:footnote w:type="continuationSeparator" w:id="0">
    <w:p w:rsidR="004E0336" w:rsidRDefault="004E0336"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59776" behindDoc="1" locked="0" layoutInCell="1" allowOverlap="1" wp14:anchorId="1D3A0B69" wp14:editId="56D48D7D">
          <wp:simplePos x="0" y="0"/>
          <wp:positionH relativeFrom="page">
            <wp:posOffset>5767705</wp:posOffset>
          </wp:positionH>
          <wp:positionV relativeFrom="page">
            <wp:posOffset>547370</wp:posOffset>
          </wp:positionV>
          <wp:extent cx="1083600" cy="828000"/>
          <wp:effectExtent l="0" t="0" r="254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56704" behindDoc="0" locked="0" layoutInCell="1" allowOverlap="1" wp14:anchorId="3344E627" wp14:editId="753E35AA">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0A0BD8" w:rsidP="001E7E0A">
                          <w:pPr>
                            <w:pStyle w:val="Datumsangabe"/>
                          </w:pPr>
                          <w:fldSimple w:instr=" STYLEREF  Datumsangabe  \* MERGEFORMAT ">
                            <w:r w:rsidR="00184B2A">
                              <w:rPr>
                                <w:noProof/>
                              </w:rPr>
                              <w:t>11.02.2020</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4C7BB1">
                            <w:rPr>
                              <w:noProof/>
                            </w:rPr>
                            <w:t>2</w:t>
                          </w:r>
                          <w:r>
                            <w:fldChar w:fldCharType="end"/>
                          </w:r>
                          <w:r>
                            <w:t>/</w:t>
                          </w:r>
                          <w:r w:rsidR="00184B2A">
                            <w:fldChar w:fldCharType="begin"/>
                          </w:r>
                          <w:r w:rsidR="00184B2A">
                            <w:instrText xml:space="preserve"> NUMPAGES   \* MERGEFORMAT </w:instrText>
                          </w:r>
                          <w:r w:rsidR="00184B2A">
                            <w:fldChar w:fldCharType="separate"/>
                          </w:r>
                          <w:r w:rsidR="00184B2A">
                            <w:rPr>
                              <w:noProof/>
                            </w:rPr>
                            <w:t>1</w:t>
                          </w:r>
                          <w:r w:rsidR="00184B2A">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4E627" id="Rechteck 1" o:spid="_x0000_s1026" style="position:absolute;margin-left:452.2pt;margin-top:151.55pt;width:98.6pt;height:60.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0A0BD8" w:rsidP="001E7E0A">
                    <w:pPr>
                      <w:pStyle w:val="Datumsangabe"/>
                    </w:pPr>
                    <w:fldSimple w:instr=" STYLEREF  Datumsangabe  \* MERGEFORMAT ">
                      <w:r w:rsidR="00184B2A">
                        <w:rPr>
                          <w:noProof/>
                        </w:rPr>
                        <w:t>11.02.2020</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4C7BB1">
                      <w:rPr>
                        <w:noProof/>
                      </w:rPr>
                      <w:t>2</w:t>
                    </w:r>
                    <w:r>
                      <w:fldChar w:fldCharType="end"/>
                    </w:r>
                    <w:r>
                      <w:t>/</w:t>
                    </w:r>
                    <w:r w:rsidR="00184B2A">
                      <w:fldChar w:fldCharType="begin"/>
                    </w:r>
                    <w:r w:rsidR="00184B2A">
                      <w:instrText xml:space="preserve"> NUMPAGES   \* MERGEFORMAT </w:instrText>
                    </w:r>
                    <w:r w:rsidR="00184B2A">
                      <w:fldChar w:fldCharType="separate"/>
                    </w:r>
                    <w:r w:rsidR="00184B2A">
                      <w:rPr>
                        <w:noProof/>
                      </w:rPr>
                      <w:t>1</w:t>
                    </w:r>
                    <w:r w:rsidR="00184B2A">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58752" behindDoc="1" locked="0" layoutInCell="1" allowOverlap="1" wp14:anchorId="54E8CFBB" wp14:editId="02762549">
          <wp:simplePos x="0" y="0"/>
          <wp:positionH relativeFrom="page">
            <wp:posOffset>5767705</wp:posOffset>
          </wp:positionH>
          <wp:positionV relativeFrom="page">
            <wp:posOffset>547370</wp:posOffset>
          </wp:positionV>
          <wp:extent cx="1083600" cy="828000"/>
          <wp:effectExtent l="0" t="0" r="254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 o:bullet="t">
        <v:imagedata r:id="rId1" o:title="Bullet_blau_RGB_klein"/>
      </v:shape>
    </w:pict>
  </w:numPicBullet>
  <w:numPicBullet w:numPicBulletId="1">
    <w:pict>
      <v:shape id="_x0000_i1027" type="#_x0000_t75" style="width:3.75pt;height:3.7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552CE3"/>
    <w:multiLevelType w:val="hybridMultilevel"/>
    <w:tmpl w:val="7A78B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4"/>
  </w:num>
  <w:num w:numId="12">
    <w:abstractNumId w:val="14"/>
  </w:num>
  <w:num w:numId="13">
    <w:abstractNumId w:val="14"/>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attachedTemplate r:id="rId1"/>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36"/>
    <w:rsid w:val="00000224"/>
    <w:rsid w:val="000117CB"/>
    <w:rsid w:val="00013973"/>
    <w:rsid w:val="00016DDB"/>
    <w:rsid w:val="00021A3E"/>
    <w:rsid w:val="00022818"/>
    <w:rsid w:val="00040FF0"/>
    <w:rsid w:val="000416B2"/>
    <w:rsid w:val="00041D56"/>
    <w:rsid w:val="00047BF9"/>
    <w:rsid w:val="00056719"/>
    <w:rsid w:val="00056B18"/>
    <w:rsid w:val="0006281E"/>
    <w:rsid w:val="00065D3B"/>
    <w:rsid w:val="000677D4"/>
    <w:rsid w:val="00067B08"/>
    <w:rsid w:val="00085CC6"/>
    <w:rsid w:val="000A0BD8"/>
    <w:rsid w:val="000A40CF"/>
    <w:rsid w:val="000D4D6C"/>
    <w:rsid w:val="000E478B"/>
    <w:rsid w:val="000F62A0"/>
    <w:rsid w:val="00102C50"/>
    <w:rsid w:val="001306E1"/>
    <w:rsid w:val="001364F9"/>
    <w:rsid w:val="001451D3"/>
    <w:rsid w:val="00183E8C"/>
    <w:rsid w:val="00184B2A"/>
    <w:rsid w:val="001861FA"/>
    <w:rsid w:val="001A259A"/>
    <w:rsid w:val="001A6CD7"/>
    <w:rsid w:val="001B118B"/>
    <w:rsid w:val="001B5D61"/>
    <w:rsid w:val="001C001F"/>
    <w:rsid w:val="001C031C"/>
    <w:rsid w:val="001C5486"/>
    <w:rsid w:val="001E7E0A"/>
    <w:rsid w:val="0022554F"/>
    <w:rsid w:val="00243C72"/>
    <w:rsid w:val="0024653B"/>
    <w:rsid w:val="00265BD0"/>
    <w:rsid w:val="002C62A1"/>
    <w:rsid w:val="002D0490"/>
    <w:rsid w:val="002D1B27"/>
    <w:rsid w:val="002E2CC9"/>
    <w:rsid w:val="002F56D0"/>
    <w:rsid w:val="00304A38"/>
    <w:rsid w:val="00311793"/>
    <w:rsid w:val="00323E6F"/>
    <w:rsid w:val="003312D4"/>
    <w:rsid w:val="003412BB"/>
    <w:rsid w:val="003440A4"/>
    <w:rsid w:val="00347759"/>
    <w:rsid w:val="003611C0"/>
    <w:rsid w:val="00372E6F"/>
    <w:rsid w:val="00374CE1"/>
    <w:rsid w:val="00380400"/>
    <w:rsid w:val="003857D6"/>
    <w:rsid w:val="00386EDA"/>
    <w:rsid w:val="00387833"/>
    <w:rsid w:val="00394191"/>
    <w:rsid w:val="003A2163"/>
    <w:rsid w:val="003A6C96"/>
    <w:rsid w:val="003B1E7E"/>
    <w:rsid w:val="003C3F58"/>
    <w:rsid w:val="003E79E6"/>
    <w:rsid w:val="003F1A6B"/>
    <w:rsid w:val="00402E5D"/>
    <w:rsid w:val="00424DC1"/>
    <w:rsid w:val="004454A2"/>
    <w:rsid w:val="00457F9F"/>
    <w:rsid w:val="00466E32"/>
    <w:rsid w:val="00467F61"/>
    <w:rsid w:val="00477103"/>
    <w:rsid w:val="00485FCD"/>
    <w:rsid w:val="00490007"/>
    <w:rsid w:val="004C1133"/>
    <w:rsid w:val="004C43B9"/>
    <w:rsid w:val="004C7BB1"/>
    <w:rsid w:val="004D1918"/>
    <w:rsid w:val="004D4520"/>
    <w:rsid w:val="004E0336"/>
    <w:rsid w:val="004E1549"/>
    <w:rsid w:val="004F3F4D"/>
    <w:rsid w:val="004F603C"/>
    <w:rsid w:val="005028EC"/>
    <w:rsid w:val="00502CE9"/>
    <w:rsid w:val="0050798B"/>
    <w:rsid w:val="00515661"/>
    <w:rsid w:val="005159E6"/>
    <w:rsid w:val="0052707C"/>
    <w:rsid w:val="005356B9"/>
    <w:rsid w:val="00544BC4"/>
    <w:rsid w:val="00556640"/>
    <w:rsid w:val="00557D40"/>
    <w:rsid w:val="005623E6"/>
    <w:rsid w:val="00563A7F"/>
    <w:rsid w:val="00572FD2"/>
    <w:rsid w:val="00573DC5"/>
    <w:rsid w:val="00584019"/>
    <w:rsid w:val="00584295"/>
    <w:rsid w:val="005851CA"/>
    <w:rsid w:val="00585C45"/>
    <w:rsid w:val="00593146"/>
    <w:rsid w:val="0059570E"/>
    <w:rsid w:val="005A1A95"/>
    <w:rsid w:val="005A1EF6"/>
    <w:rsid w:val="005B5ABA"/>
    <w:rsid w:val="005E7FCB"/>
    <w:rsid w:val="005F7605"/>
    <w:rsid w:val="00606EE4"/>
    <w:rsid w:val="00614B87"/>
    <w:rsid w:val="006366E0"/>
    <w:rsid w:val="006870AC"/>
    <w:rsid w:val="00690122"/>
    <w:rsid w:val="006977CF"/>
    <w:rsid w:val="006C4DE2"/>
    <w:rsid w:val="006D2BC1"/>
    <w:rsid w:val="006E5B34"/>
    <w:rsid w:val="007065C5"/>
    <w:rsid w:val="007226A9"/>
    <w:rsid w:val="00741356"/>
    <w:rsid w:val="0074196D"/>
    <w:rsid w:val="00743CA5"/>
    <w:rsid w:val="00755DC2"/>
    <w:rsid w:val="00777040"/>
    <w:rsid w:val="00785030"/>
    <w:rsid w:val="007B21C7"/>
    <w:rsid w:val="007B7169"/>
    <w:rsid w:val="007C2073"/>
    <w:rsid w:val="007C45CE"/>
    <w:rsid w:val="007C6F64"/>
    <w:rsid w:val="007C7B09"/>
    <w:rsid w:val="007D2DC3"/>
    <w:rsid w:val="007D3550"/>
    <w:rsid w:val="007F374E"/>
    <w:rsid w:val="0083279D"/>
    <w:rsid w:val="00841D01"/>
    <w:rsid w:val="00855504"/>
    <w:rsid w:val="0085632E"/>
    <w:rsid w:val="00874877"/>
    <w:rsid w:val="0087668E"/>
    <w:rsid w:val="008A7BF0"/>
    <w:rsid w:val="008B3481"/>
    <w:rsid w:val="008B6309"/>
    <w:rsid w:val="008C4331"/>
    <w:rsid w:val="008D1C62"/>
    <w:rsid w:val="008D3DFA"/>
    <w:rsid w:val="008D5EEB"/>
    <w:rsid w:val="008F1C7C"/>
    <w:rsid w:val="008F2FF4"/>
    <w:rsid w:val="009110E9"/>
    <w:rsid w:val="00922375"/>
    <w:rsid w:val="0092247E"/>
    <w:rsid w:val="00940873"/>
    <w:rsid w:val="00957075"/>
    <w:rsid w:val="009A2335"/>
    <w:rsid w:val="009B57CB"/>
    <w:rsid w:val="009B6480"/>
    <w:rsid w:val="009B72A2"/>
    <w:rsid w:val="009C0EFE"/>
    <w:rsid w:val="009D2BE0"/>
    <w:rsid w:val="009F576B"/>
    <w:rsid w:val="00A03187"/>
    <w:rsid w:val="00A16F76"/>
    <w:rsid w:val="00A429FE"/>
    <w:rsid w:val="00A51FAE"/>
    <w:rsid w:val="00A54FA1"/>
    <w:rsid w:val="00A67B90"/>
    <w:rsid w:val="00A70C82"/>
    <w:rsid w:val="00A70ED2"/>
    <w:rsid w:val="00AC49B6"/>
    <w:rsid w:val="00AD1CF1"/>
    <w:rsid w:val="00AD28B9"/>
    <w:rsid w:val="00AE0DFC"/>
    <w:rsid w:val="00AF4318"/>
    <w:rsid w:val="00AF75F1"/>
    <w:rsid w:val="00B147E8"/>
    <w:rsid w:val="00B56DC4"/>
    <w:rsid w:val="00B579A7"/>
    <w:rsid w:val="00B61DEE"/>
    <w:rsid w:val="00B77C8B"/>
    <w:rsid w:val="00B846E0"/>
    <w:rsid w:val="00B87D83"/>
    <w:rsid w:val="00B9508B"/>
    <w:rsid w:val="00B97794"/>
    <w:rsid w:val="00BC231C"/>
    <w:rsid w:val="00BD3EE5"/>
    <w:rsid w:val="00BD5051"/>
    <w:rsid w:val="00BD6463"/>
    <w:rsid w:val="00C3733B"/>
    <w:rsid w:val="00C61CF1"/>
    <w:rsid w:val="00C62F60"/>
    <w:rsid w:val="00C73BC2"/>
    <w:rsid w:val="00C73D52"/>
    <w:rsid w:val="00CA344E"/>
    <w:rsid w:val="00CA4CEB"/>
    <w:rsid w:val="00CC7769"/>
    <w:rsid w:val="00CD4852"/>
    <w:rsid w:val="00CE0E65"/>
    <w:rsid w:val="00CE1ACD"/>
    <w:rsid w:val="00D003F8"/>
    <w:rsid w:val="00D335B3"/>
    <w:rsid w:val="00D42B7D"/>
    <w:rsid w:val="00D503B9"/>
    <w:rsid w:val="00D50499"/>
    <w:rsid w:val="00D55104"/>
    <w:rsid w:val="00D615EC"/>
    <w:rsid w:val="00D66EA9"/>
    <w:rsid w:val="00D8016B"/>
    <w:rsid w:val="00D90483"/>
    <w:rsid w:val="00D92877"/>
    <w:rsid w:val="00D950ED"/>
    <w:rsid w:val="00D9726C"/>
    <w:rsid w:val="00DA5A54"/>
    <w:rsid w:val="00DE2E15"/>
    <w:rsid w:val="00E27D5E"/>
    <w:rsid w:val="00E3039A"/>
    <w:rsid w:val="00E504B2"/>
    <w:rsid w:val="00E67FF9"/>
    <w:rsid w:val="00E72E7F"/>
    <w:rsid w:val="00E73B3F"/>
    <w:rsid w:val="00E756E7"/>
    <w:rsid w:val="00E77D96"/>
    <w:rsid w:val="00E829A1"/>
    <w:rsid w:val="00E874B9"/>
    <w:rsid w:val="00E97A69"/>
    <w:rsid w:val="00ED4EEF"/>
    <w:rsid w:val="00EE05F3"/>
    <w:rsid w:val="00F020CA"/>
    <w:rsid w:val="00F1188E"/>
    <w:rsid w:val="00F11918"/>
    <w:rsid w:val="00F11E19"/>
    <w:rsid w:val="00F13F4B"/>
    <w:rsid w:val="00F22FC8"/>
    <w:rsid w:val="00F246D2"/>
    <w:rsid w:val="00F257A0"/>
    <w:rsid w:val="00F31AA9"/>
    <w:rsid w:val="00F4093A"/>
    <w:rsid w:val="00F41068"/>
    <w:rsid w:val="00F51811"/>
    <w:rsid w:val="00F5603C"/>
    <w:rsid w:val="00F67BFF"/>
    <w:rsid w:val="00F934AC"/>
    <w:rsid w:val="00FA719A"/>
    <w:rsid w:val="00FA79C7"/>
    <w:rsid w:val="00FB20DF"/>
    <w:rsid w:val="00FB2793"/>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29766"/>
  <w15:docId w15:val="{68EC5EB3-BF73-4430-94AB-C7AD951E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styleId="StandardWeb">
    <w:name w:val="Normal (Web)"/>
    <w:basedOn w:val="Standard"/>
    <w:uiPriority w:val="99"/>
    <w:semiHidden/>
    <w:unhideWhenUsed/>
    <w:rsid w:val="00E829A1"/>
    <w:pPr>
      <w:spacing w:before="100" w:beforeAutospacing="1" w:after="100" w:afterAutospacing="1" w:line="240" w:lineRule="auto"/>
    </w:pPr>
    <w:rPr>
      <w:rFonts w:ascii="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859457">
      <w:bodyDiv w:val="1"/>
      <w:marLeft w:val="0"/>
      <w:marRight w:val="0"/>
      <w:marTop w:val="0"/>
      <w:marBottom w:val="0"/>
      <w:divBdr>
        <w:top w:val="none" w:sz="0" w:space="0" w:color="auto"/>
        <w:left w:val="none" w:sz="0" w:space="0" w:color="auto"/>
        <w:bottom w:val="none" w:sz="0" w:space="0" w:color="auto"/>
        <w:right w:val="none" w:sz="0" w:space="0" w:color="auto"/>
      </w:divBdr>
    </w:div>
    <w:div w:id="1056127522">
      <w:bodyDiv w:val="1"/>
      <w:marLeft w:val="0"/>
      <w:marRight w:val="0"/>
      <w:marTop w:val="0"/>
      <w:marBottom w:val="0"/>
      <w:divBdr>
        <w:top w:val="none" w:sz="0" w:space="0" w:color="auto"/>
        <w:left w:val="none" w:sz="0" w:space="0" w:color="auto"/>
        <w:bottom w:val="none" w:sz="0" w:space="0" w:color="auto"/>
        <w:right w:val="none" w:sz="0" w:space="0" w:color="auto"/>
      </w:divBdr>
    </w:div>
    <w:div w:id="1270353162">
      <w:bodyDiv w:val="1"/>
      <w:marLeft w:val="0"/>
      <w:marRight w:val="0"/>
      <w:marTop w:val="0"/>
      <w:marBottom w:val="0"/>
      <w:divBdr>
        <w:top w:val="none" w:sz="0" w:space="0" w:color="auto"/>
        <w:left w:val="none" w:sz="0" w:space="0" w:color="auto"/>
        <w:bottom w:val="none" w:sz="0" w:space="0" w:color="auto"/>
        <w:right w:val="none" w:sz="0" w:space="0" w:color="auto"/>
      </w:divBdr>
    </w:div>
    <w:div w:id="1819420701">
      <w:bodyDiv w:val="1"/>
      <w:marLeft w:val="0"/>
      <w:marRight w:val="0"/>
      <w:marTop w:val="0"/>
      <w:marBottom w:val="0"/>
      <w:divBdr>
        <w:top w:val="none" w:sz="0" w:space="0" w:color="auto"/>
        <w:left w:val="none" w:sz="0" w:space="0" w:color="auto"/>
        <w:bottom w:val="none" w:sz="0" w:space="0" w:color="auto"/>
        <w:right w:val="none" w:sz="0" w:space="0" w:color="auto"/>
      </w:divBdr>
    </w:div>
    <w:div w:id="211586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thyssenkrupp.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gineered.thyssenkrup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hyssenkrupp?lang=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hyssenkrupp.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70070\Documents\Office-Vorlagen\ThyssenKrupp%20(D)\tk_Pressemitteilung_Standard_Primary_Logo_DE_DIN_A4.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5A895-BA5F-4F6A-9870-9900C340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tk_Pressemitteilung_Standard_Primary_Logo_DE_DIN_A4.dotx</Template>
  <TotalTime>0</TotalTime>
  <Pages>1</Pages>
  <Words>363</Words>
  <Characters>2292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Niskens, Andrea</dc:creator>
  <cp:lastModifiedBy>Niskens, Andrea</cp:lastModifiedBy>
  <cp:revision>3</cp:revision>
  <cp:lastPrinted>2020-02-11T09:32:00Z</cp:lastPrinted>
  <dcterms:created xsi:type="dcterms:W3CDTF">2020-02-11T09:28:00Z</dcterms:created>
  <dcterms:modified xsi:type="dcterms:W3CDTF">2020-02-11T09:33:00Z</dcterms:modified>
</cp:coreProperties>
</file>