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rsidTr="008D3DFA">
        <w:trPr>
          <w:trHeight w:val="45"/>
        </w:trPr>
        <w:tc>
          <w:tcPr>
            <w:tcW w:w="7655" w:type="dxa"/>
          </w:tcPr>
          <w:p w:rsidR="008D3DFA" w:rsidRPr="00566CDA" w:rsidRDefault="008D3DFA" w:rsidP="00566CDA">
            <w:pPr>
              <w:jc w:val="both"/>
              <w:rPr>
                <w:noProof/>
                <w:color w:val="auto"/>
                <w:sz w:val="22"/>
                <w:lang w:eastAsia="de-DE"/>
              </w:rPr>
            </w:pPr>
          </w:p>
        </w:tc>
        <w:tc>
          <w:tcPr>
            <w:tcW w:w="1724" w:type="dxa"/>
          </w:tcPr>
          <w:p w:rsidR="008D3DFA" w:rsidRPr="004A2660" w:rsidRDefault="009772C9" w:rsidP="00566CDA">
            <w:pPr>
              <w:pStyle w:val="BusinessArea"/>
              <w:jc w:val="both"/>
              <w:rPr>
                <w:color w:val="auto"/>
                <w:szCs w:val="14"/>
              </w:rPr>
            </w:pPr>
            <w:r w:rsidRPr="004A2660">
              <w:rPr>
                <w:color w:val="auto"/>
                <w:szCs w:val="14"/>
              </w:rPr>
              <w:t>Steel</w:t>
            </w:r>
            <w:r w:rsidR="00146600" w:rsidRPr="004A2660">
              <w:rPr>
                <w:color w:val="auto"/>
                <w:szCs w:val="14"/>
              </w:rPr>
              <w:t xml:space="preserve"> Europe</w:t>
            </w:r>
          </w:p>
        </w:tc>
      </w:tr>
      <w:tr w:rsidR="00566CDA" w:rsidRPr="004A2660" w:rsidTr="001E7E0A">
        <w:trPr>
          <w:trHeight w:val="408"/>
        </w:trPr>
        <w:tc>
          <w:tcPr>
            <w:tcW w:w="7655" w:type="dxa"/>
          </w:tcPr>
          <w:p w:rsidR="001E7E0A" w:rsidRPr="004A2660" w:rsidRDefault="001E7E0A" w:rsidP="00566CDA">
            <w:pPr>
              <w:jc w:val="both"/>
              <w:rPr>
                <w:color w:val="auto"/>
                <w:sz w:val="22"/>
              </w:rPr>
            </w:pPr>
          </w:p>
        </w:tc>
        <w:tc>
          <w:tcPr>
            <w:tcW w:w="1724" w:type="dxa"/>
          </w:tcPr>
          <w:p w:rsidR="001E7E0A" w:rsidRPr="004A2660" w:rsidRDefault="001E7E0A" w:rsidP="00566CDA">
            <w:pPr>
              <w:pStyle w:val="BusinessArea"/>
              <w:jc w:val="both"/>
              <w:rPr>
                <w:color w:val="auto"/>
                <w:szCs w:val="14"/>
              </w:rPr>
            </w:pPr>
          </w:p>
        </w:tc>
      </w:tr>
      <w:tr w:rsidR="001E7E0A" w:rsidRPr="004A2660" w:rsidTr="001E7E0A">
        <w:trPr>
          <w:trHeight w:val="992"/>
        </w:trPr>
        <w:tc>
          <w:tcPr>
            <w:tcW w:w="7655" w:type="dxa"/>
          </w:tcPr>
          <w:p w:rsidR="001E7E0A" w:rsidRPr="004A2660" w:rsidRDefault="001E7E0A" w:rsidP="00566CDA">
            <w:pPr>
              <w:pStyle w:val="Absenderadresse1"/>
              <w:jc w:val="both"/>
              <w:rPr>
                <w:color w:val="auto"/>
                <w:sz w:val="22"/>
              </w:rPr>
            </w:pPr>
          </w:p>
        </w:tc>
        <w:tc>
          <w:tcPr>
            <w:tcW w:w="1724" w:type="dxa"/>
          </w:tcPr>
          <w:p w:rsidR="001E7E0A" w:rsidRPr="004A2660" w:rsidRDefault="0073483B" w:rsidP="00566CDA">
            <w:pPr>
              <w:pStyle w:val="Datumsangabe"/>
              <w:jc w:val="both"/>
              <w:rPr>
                <w:color w:val="auto"/>
                <w:szCs w:val="14"/>
              </w:rPr>
            </w:pPr>
            <w:r>
              <w:rPr>
                <w:color w:val="auto"/>
                <w:szCs w:val="14"/>
              </w:rPr>
              <w:t>10</w:t>
            </w:r>
            <w:r w:rsidR="0075426E" w:rsidRPr="004A2660">
              <w:rPr>
                <w:color w:val="auto"/>
                <w:szCs w:val="14"/>
              </w:rPr>
              <w:t>.</w:t>
            </w:r>
            <w:r>
              <w:rPr>
                <w:color w:val="auto"/>
                <w:szCs w:val="14"/>
              </w:rPr>
              <w:t>06</w:t>
            </w:r>
            <w:r w:rsidR="00BF4DB1" w:rsidRPr="004A2660">
              <w:rPr>
                <w:color w:val="auto"/>
                <w:szCs w:val="14"/>
              </w:rPr>
              <w:t>.2020</w:t>
            </w:r>
          </w:p>
          <w:p w:rsidR="001E7E0A" w:rsidRPr="004A2660" w:rsidRDefault="001E7E0A" w:rsidP="00571137">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E03946" w:rsidRPr="004A2660">
              <w:rPr>
                <w:noProof/>
                <w:color w:val="auto"/>
                <w:szCs w:val="14"/>
              </w:rPr>
              <w:t>1</w:t>
            </w:r>
            <w:r w:rsidRPr="004A2660">
              <w:rPr>
                <w:color w:val="auto"/>
                <w:szCs w:val="14"/>
              </w:rPr>
              <w:fldChar w:fldCharType="end"/>
            </w:r>
            <w:r w:rsidRPr="004A2660">
              <w:rPr>
                <w:color w:val="auto"/>
                <w:szCs w:val="14"/>
              </w:rPr>
              <w:t>/</w:t>
            </w:r>
            <w:r w:rsidR="00571137" w:rsidRPr="004A2660">
              <w:rPr>
                <w:color w:val="auto"/>
                <w:szCs w:val="14"/>
              </w:rPr>
              <w:t>3</w:t>
            </w:r>
          </w:p>
        </w:tc>
      </w:tr>
    </w:tbl>
    <w:p w:rsidR="00DE2408" w:rsidRPr="004A2660" w:rsidRDefault="00DE2408" w:rsidP="00566CDA">
      <w:pPr>
        <w:pStyle w:val="StandardWeb1"/>
        <w:spacing w:line="360" w:lineRule="auto"/>
        <w:jc w:val="both"/>
        <w:rPr>
          <w:rFonts w:asciiTheme="minorHAnsi" w:hAnsiTheme="minorHAnsi"/>
          <w:b/>
          <w:sz w:val="22"/>
          <w:szCs w:val="22"/>
        </w:rPr>
      </w:pPr>
    </w:p>
    <w:p w:rsidR="00566CDA" w:rsidRPr="004A2660" w:rsidRDefault="00566CDA" w:rsidP="005F4CC0">
      <w:pPr>
        <w:pStyle w:val="Listenabsatz"/>
        <w:spacing w:line="240" w:lineRule="auto"/>
        <w:ind w:left="0"/>
        <w:jc w:val="both"/>
        <w:rPr>
          <w:rFonts w:cs="RWE Sans"/>
          <w:b/>
          <w:color w:val="auto"/>
          <w:szCs w:val="20"/>
        </w:rPr>
      </w:pPr>
      <w:r w:rsidRPr="004A2660">
        <w:rPr>
          <w:rFonts w:cs="RWE Sans"/>
          <w:b/>
          <w:color w:val="auto"/>
          <w:szCs w:val="20"/>
        </w:rPr>
        <w:t xml:space="preserve">Grüner Wasserstoff für </w:t>
      </w:r>
      <w:r w:rsidR="005F4CC0" w:rsidRPr="004A2660">
        <w:rPr>
          <w:rFonts w:cs="RWE Sans"/>
          <w:b/>
          <w:color w:val="auto"/>
          <w:szCs w:val="20"/>
        </w:rPr>
        <w:t>die Stahlproduktion: RWE und t</w:t>
      </w:r>
      <w:r w:rsidRPr="004A2660">
        <w:rPr>
          <w:rFonts w:cs="RWE Sans"/>
          <w:b/>
          <w:color w:val="auto"/>
          <w:szCs w:val="20"/>
        </w:rPr>
        <w:t>hyssen</w:t>
      </w:r>
      <w:r w:rsidR="007F0B9D" w:rsidRPr="004A2660">
        <w:rPr>
          <w:rFonts w:cs="RWE Sans"/>
          <w:b/>
          <w:color w:val="auto"/>
          <w:szCs w:val="20"/>
        </w:rPr>
        <w:t>k</w:t>
      </w:r>
      <w:r w:rsidRPr="004A2660">
        <w:rPr>
          <w:rFonts w:cs="RWE Sans"/>
          <w:b/>
          <w:color w:val="auto"/>
          <w:szCs w:val="20"/>
        </w:rPr>
        <w:t xml:space="preserve">rupp planen Zusammenarbeit </w:t>
      </w:r>
    </w:p>
    <w:p w:rsidR="00566CDA" w:rsidRPr="004A2660" w:rsidRDefault="00566CDA" w:rsidP="00566CDA">
      <w:pPr>
        <w:pStyle w:val="Listenabsatz"/>
        <w:widowControl w:val="0"/>
        <w:numPr>
          <w:ilvl w:val="0"/>
          <w:numId w:val="28"/>
        </w:numPr>
        <w:tabs>
          <w:tab w:val="left" w:pos="497"/>
        </w:tabs>
        <w:autoSpaceDE w:val="0"/>
        <w:autoSpaceDN w:val="0"/>
        <w:spacing w:before="259" w:line="280" w:lineRule="exact"/>
        <w:ind w:left="0" w:firstLine="0"/>
        <w:contextualSpacing w:val="0"/>
        <w:jc w:val="both"/>
        <w:rPr>
          <w:rFonts w:cs="RWE Sans"/>
          <w:b/>
          <w:color w:val="auto"/>
          <w:szCs w:val="20"/>
        </w:rPr>
      </w:pPr>
      <w:r w:rsidRPr="004A2660">
        <w:rPr>
          <w:rFonts w:cs="RWE Sans"/>
          <w:b/>
          <w:color w:val="auto"/>
          <w:szCs w:val="20"/>
        </w:rPr>
        <w:t>CO</w:t>
      </w:r>
      <w:r w:rsidRPr="004A2660">
        <w:rPr>
          <w:rFonts w:cs="RWE Sans"/>
          <w:b/>
          <w:color w:val="auto"/>
          <w:szCs w:val="20"/>
          <w:vertAlign w:val="subscript"/>
        </w:rPr>
        <w:t>2</w:t>
      </w:r>
      <w:r w:rsidRPr="004A2660">
        <w:rPr>
          <w:rFonts w:cs="RWE Sans"/>
          <w:b/>
          <w:color w:val="auto"/>
          <w:szCs w:val="20"/>
        </w:rPr>
        <w:t>-Emissionen bei Roheisenproduktion</w:t>
      </w:r>
      <w:r w:rsidRPr="004A2660" w:rsidDel="00A3067D">
        <w:rPr>
          <w:rFonts w:cs="RWE Sans"/>
          <w:b/>
          <w:color w:val="auto"/>
          <w:szCs w:val="20"/>
        </w:rPr>
        <w:t xml:space="preserve"> </w:t>
      </w:r>
      <w:r w:rsidRPr="004A2660">
        <w:rPr>
          <w:rFonts w:cs="RWE Sans"/>
          <w:b/>
          <w:color w:val="auto"/>
          <w:szCs w:val="20"/>
        </w:rPr>
        <w:t>sollen reduziert werden</w:t>
      </w:r>
    </w:p>
    <w:p w:rsidR="00566CDA" w:rsidRPr="00217D2E" w:rsidRDefault="00F94A80" w:rsidP="0009714D">
      <w:pPr>
        <w:pStyle w:val="Listenabsatz"/>
        <w:widowControl w:val="0"/>
        <w:numPr>
          <w:ilvl w:val="0"/>
          <w:numId w:val="28"/>
        </w:numPr>
        <w:tabs>
          <w:tab w:val="left" w:pos="497"/>
        </w:tabs>
        <w:autoSpaceDE w:val="0"/>
        <w:autoSpaceDN w:val="0"/>
        <w:spacing w:before="1" w:line="280" w:lineRule="exact"/>
        <w:ind w:left="567" w:hanging="567"/>
        <w:contextualSpacing w:val="0"/>
        <w:jc w:val="both"/>
        <w:rPr>
          <w:rFonts w:cs="RWE Sans"/>
          <w:b/>
          <w:color w:val="auto"/>
          <w:szCs w:val="20"/>
        </w:rPr>
      </w:pPr>
      <w:r w:rsidRPr="00217D2E">
        <w:rPr>
          <w:rFonts w:cs="RWE Sans"/>
          <w:b/>
          <w:color w:val="auto"/>
          <w:szCs w:val="20"/>
        </w:rPr>
        <w:t>100 MW</w:t>
      </w:r>
      <w:r w:rsidR="00566CDA" w:rsidRPr="00217D2E">
        <w:rPr>
          <w:rFonts w:cs="RWE Sans"/>
          <w:b/>
          <w:color w:val="auto"/>
          <w:szCs w:val="20"/>
        </w:rPr>
        <w:t xml:space="preserve"> Elektrolyseur könnte 70</w:t>
      </w:r>
      <w:r w:rsidR="000742D3" w:rsidRPr="00217D2E">
        <w:rPr>
          <w:rFonts w:cs="RWE Sans"/>
          <w:b/>
          <w:color w:val="auto"/>
          <w:szCs w:val="20"/>
        </w:rPr>
        <w:t xml:space="preserve"> </w:t>
      </w:r>
      <w:r w:rsidR="00566CDA" w:rsidRPr="00217D2E">
        <w:rPr>
          <w:rFonts w:cs="RWE Sans"/>
          <w:b/>
          <w:color w:val="auto"/>
          <w:szCs w:val="20"/>
        </w:rPr>
        <w:t>% des H</w:t>
      </w:r>
      <w:r w:rsidR="00566CDA" w:rsidRPr="00217D2E">
        <w:rPr>
          <w:rFonts w:cs="RWE Sans"/>
          <w:b/>
          <w:color w:val="auto"/>
          <w:szCs w:val="20"/>
          <w:vertAlign w:val="subscript"/>
        </w:rPr>
        <w:t>2</w:t>
      </w:r>
      <w:r w:rsidR="00566CDA" w:rsidRPr="00217D2E">
        <w:rPr>
          <w:rFonts w:cs="RWE Sans"/>
          <w:b/>
          <w:color w:val="auto"/>
          <w:szCs w:val="20"/>
        </w:rPr>
        <w:t>-Bedarfs eines t</w:t>
      </w:r>
      <w:r w:rsidRPr="00217D2E">
        <w:rPr>
          <w:rFonts w:cs="RWE Sans"/>
          <w:b/>
          <w:color w:val="auto"/>
          <w:szCs w:val="20"/>
        </w:rPr>
        <w:t>hyssenkrupp</w:t>
      </w:r>
      <w:r w:rsidR="00566CDA" w:rsidRPr="00217D2E">
        <w:rPr>
          <w:rFonts w:cs="RWE Sans"/>
          <w:b/>
          <w:color w:val="auto"/>
          <w:szCs w:val="20"/>
        </w:rPr>
        <w:t>-Hochofenabdecken</w:t>
      </w:r>
    </w:p>
    <w:p w:rsidR="00566CDA" w:rsidRPr="00F94A80" w:rsidRDefault="00566CDA" w:rsidP="000742D3">
      <w:pPr>
        <w:pStyle w:val="Listenabsatz"/>
        <w:widowControl w:val="0"/>
        <w:numPr>
          <w:ilvl w:val="0"/>
          <w:numId w:val="28"/>
        </w:numPr>
        <w:tabs>
          <w:tab w:val="left" w:pos="497"/>
        </w:tabs>
        <w:autoSpaceDE w:val="0"/>
        <w:autoSpaceDN w:val="0"/>
        <w:spacing w:before="1" w:line="280" w:lineRule="exact"/>
        <w:ind w:left="567" w:hanging="567"/>
        <w:contextualSpacing w:val="0"/>
        <w:jc w:val="both"/>
        <w:rPr>
          <w:rFonts w:cs="RWE Sans"/>
          <w:b/>
          <w:color w:val="auto"/>
          <w:szCs w:val="20"/>
        </w:rPr>
      </w:pPr>
      <w:r w:rsidRPr="00F94A80">
        <w:rPr>
          <w:rFonts w:cs="RWE Sans"/>
          <w:b/>
          <w:color w:val="auto"/>
          <w:szCs w:val="20"/>
        </w:rPr>
        <w:t xml:space="preserve">Schnelle Umsetzung </w:t>
      </w:r>
      <w:r w:rsidR="00F94A80">
        <w:rPr>
          <w:rFonts w:cs="RWE Sans"/>
          <w:b/>
          <w:color w:val="auto"/>
          <w:szCs w:val="20"/>
        </w:rPr>
        <w:t xml:space="preserve">der Nationalen Wasserstoffstrategie hilfreich für </w:t>
      </w:r>
      <w:r w:rsidR="000742D3">
        <w:rPr>
          <w:rFonts w:cs="RWE Sans"/>
          <w:b/>
          <w:color w:val="auto"/>
          <w:szCs w:val="20"/>
        </w:rPr>
        <w:t>Investitionsent</w:t>
      </w:r>
      <w:r w:rsidRPr="00F94A80">
        <w:rPr>
          <w:rFonts w:cs="RWE Sans"/>
          <w:b/>
          <w:color w:val="auto"/>
          <w:szCs w:val="20"/>
        </w:rPr>
        <w:t>scheidungen</w:t>
      </w:r>
    </w:p>
    <w:p w:rsidR="00566CDA" w:rsidRPr="004A2660" w:rsidRDefault="00566CDA" w:rsidP="00566CDA">
      <w:pPr>
        <w:pStyle w:val="Textkrper"/>
        <w:spacing w:line="20" w:lineRule="exact"/>
        <w:jc w:val="both"/>
        <w:rPr>
          <w:rFonts w:asciiTheme="minorHAnsi" w:hAnsiTheme="minorHAnsi" w:cs="RWE Sans"/>
          <w:i w:val="0"/>
          <w:sz w:val="20"/>
          <w:szCs w:val="20"/>
        </w:rPr>
      </w:pPr>
    </w:p>
    <w:p w:rsidR="00566CDA" w:rsidRPr="004A2660" w:rsidRDefault="00566CDA" w:rsidP="00566CDA">
      <w:pPr>
        <w:pStyle w:val="Textkrper"/>
        <w:spacing w:line="20" w:lineRule="exact"/>
        <w:jc w:val="both"/>
        <w:rPr>
          <w:rFonts w:asciiTheme="minorHAnsi" w:hAnsiTheme="minorHAnsi" w:cs="RWE Sans"/>
          <w:i w:val="0"/>
          <w:sz w:val="20"/>
          <w:szCs w:val="20"/>
        </w:rPr>
      </w:pPr>
    </w:p>
    <w:p w:rsidR="00566CDA" w:rsidRPr="004A2660" w:rsidRDefault="00566CDA" w:rsidP="00566CDA">
      <w:pPr>
        <w:spacing w:before="25" w:line="276" w:lineRule="auto"/>
        <w:jc w:val="both"/>
        <w:rPr>
          <w:rFonts w:cs="RWE Sans"/>
          <w:color w:val="auto"/>
          <w:szCs w:val="20"/>
        </w:rPr>
      </w:pPr>
    </w:p>
    <w:p w:rsidR="00566CDA" w:rsidRPr="00DF66DE" w:rsidRDefault="00566CDA" w:rsidP="00566CDA">
      <w:pPr>
        <w:spacing w:before="25" w:line="276" w:lineRule="auto"/>
        <w:jc w:val="both"/>
        <w:rPr>
          <w:rFonts w:asciiTheme="majorHAnsi" w:hAnsiTheme="majorHAnsi" w:cs="RWE Sans"/>
          <w:color w:val="auto"/>
          <w:szCs w:val="20"/>
        </w:rPr>
      </w:pPr>
      <w:r w:rsidRPr="004A2660">
        <w:rPr>
          <w:rFonts w:cs="RWE Sans"/>
          <w:color w:val="auto"/>
          <w:szCs w:val="20"/>
        </w:rPr>
        <w:t xml:space="preserve">Grüner Wasserstoff aus einem Elektrolyseur der RWE Generation könnte </w:t>
      </w:r>
      <w:r w:rsidR="007F0B9D" w:rsidRPr="004A2660">
        <w:rPr>
          <w:rFonts w:cs="RWE Sans"/>
          <w:color w:val="auto"/>
          <w:szCs w:val="20"/>
        </w:rPr>
        <w:t>t</w:t>
      </w:r>
      <w:r w:rsidRPr="004A2660">
        <w:rPr>
          <w:rFonts w:cs="RWE Sans"/>
          <w:color w:val="auto"/>
          <w:szCs w:val="20"/>
        </w:rPr>
        <w:t>hyssen</w:t>
      </w:r>
      <w:r w:rsidR="007F0B9D" w:rsidRPr="004A2660">
        <w:rPr>
          <w:rFonts w:cs="RWE Sans"/>
          <w:color w:val="auto"/>
          <w:szCs w:val="20"/>
        </w:rPr>
        <w:t>k</w:t>
      </w:r>
      <w:r w:rsidRPr="004A2660">
        <w:rPr>
          <w:rFonts w:cs="RWE Sans"/>
          <w:color w:val="auto"/>
          <w:szCs w:val="20"/>
        </w:rPr>
        <w:t>rupp Steel Europe künftig helfen, die CO</w:t>
      </w:r>
      <w:r w:rsidRPr="004A2660">
        <w:rPr>
          <w:rFonts w:cs="RWE Sans"/>
          <w:color w:val="auto"/>
          <w:szCs w:val="20"/>
          <w:vertAlign w:val="subscript"/>
        </w:rPr>
        <w:t>2</w:t>
      </w:r>
      <w:r w:rsidRPr="004A2660">
        <w:rPr>
          <w:rFonts w:cs="RWE Sans"/>
          <w:color w:val="auto"/>
          <w:szCs w:val="20"/>
        </w:rPr>
        <w:t>-Emissionen</w:t>
      </w:r>
      <w:r w:rsidR="00DA5858" w:rsidRPr="004A2660">
        <w:rPr>
          <w:rFonts w:cs="RWE Sans"/>
          <w:color w:val="auto"/>
          <w:szCs w:val="20"/>
        </w:rPr>
        <w:t xml:space="preserve"> aus</w:t>
      </w:r>
      <w:r w:rsidRPr="004A2660">
        <w:rPr>
          <w:rFonts w:cs="RWE Sans"/>
          <w:color w:val="auto"/>
          <w:szCs w:val="20"/>
        </w:rPr>
        <w:t xml:space="preserve"> der Stahlherstellung nachhaltig zu senken. Das Energieunternehmen und der Stahlerzeuger haben sich darauf verständigt, gemeinsam auf eine längerfristige Wasserstoffpartnerschaft hinzuarbeiten. Nach Möglichkeit soll </w:t>
      </w:r>
      <w:r w:rsidR="00F94A80">
        <w:rPr>
          <w:rFonts w:cs="RWE Sans"/>
          <w:color w:val="auto"/>
          <w:szCs w:val="20"/>
        </w:rPr>
        <w:t xml:space="preserve">bis Mitte </w:t>
      </w:r>
      <w:r w:rsidR="00F94A80" w:rsidRPr="00DF66DE">
        <w:rPr>
          <w:rFonts w:asciiTheme="majorHAnsi" w:hAnsiTheme="majorHAnsi" w:cs="RWE Sans"/>
          <w:color w:val="auto"/>
          <w:szCs w:val="20"/>
        </w:rPr>
        <w:t>des Jahrzehnts d</w:t>
      </w:r>
      <w:r w:rsidRPr="00DF66DE">
        <w:rPr>
          <w:rFonts w:asciiTheme="majorHAnsi" w:hAnsiTheme="majorHAnsi" w:cs="RWE Sans"/>
          <w:color w:val="auto"/>
          <w:szCs w:val="20"/>
        </w:rPr>
        <w:t xml:space="preserve">er erste Wasserstoff in Richtung </w:t>
      </w:r>
      <w:r w:rsidR="007F0B9D" w:rsidRPr="00DF66DE">
        <w:rPr>
          <w:rFonts w:asciiTheme="majorHAnsi" w:hAnsiTheme="majorHAnsi" w:cs="RWE Sans"/>
          <w:color w:val="auto"/>
          <w:szCs w:val="20"/>
        </w:rPr>
        <w:t xml:space="preserve">des </w:t>
      </w:r>
      <w:r w:rsidRPr="00DF66DE">
        <w:rPr>
          <w:rFonts w:asciiTheme="majorHAnsi" w:hAnsiTheme="majorHAnsi" w:cs="RWE Sans"/>
          <w:color w:val="auto"/>
          <w:szCs w:val="20"/>
        </w:rPr>
        <w:t xml:space="preserve">Duisburger </w:t>
      </w:r>
      <w:r w:rsidR="007F0B9D" w:rsidRPr="00DF66DE">
        <w:rPr>
          <w:rFonts w:asciiTheme="majorHAnsi" w:hAnsiTheme="majorHAnsi" w:cs="RWE Sans"/>
          <w:color w:val="auto"/>
          <w:szCs w:val="20"/>
        </w:rPr>
        <w:t>Stahlwerks</w:t>
      </w:r>
      <w:r w:rsidR="000E199F">
        <w:rPr>
          <w:rFonts w:asciiTheme="majorHAnsi" w:hAnsiTheme="majorHAnsi" w:cs="RWE Sans"/>
          <w:color w:val="auto"/>
          <w:szCs w:val="20"/>
        </w:rPr>
        <w:t xml:space="preserve"> strömen</w:t>
      </w:r>
      <w:r w:rsidRPr="00DF66DE">
        <w:rPr>
          <w:rFonts w:asciiTheme="majorHAnsi" w:hAnsiTheme="majorHAnsi" w:cs="RWE Sans"/>
          <w:color w:val="auto"/>
          <w:szCs w:val="20"/>
        </w:rPr>
        <w:t xml:space="preserve">. </w:t>
      </w:r>
    </w:p>
    <w:p w:rsidR="00566CDA" w:rsidRPr="00DF66DE" w:rsidRDefault="00566CDA" w:rsidP="00566CDA">
      <w:pPr>
        <w:spacing w:before="25" w:line="276" w:lineRule="auto"/>
        <w:jc w:val="both"/>
        <w:rPr>
          <w:rFonts w:asciiTheme="majorHAnsi" w:hAnsiTheme="majorHAnsi" w:cs="RWE Sans"/>
          <w:color w:val="auto"/>
          <w:szCs w:val="20"/>
        </w:rPr>
      </w:pPr>
    </w:p>
    <w:p w:rsidR="00F94A80" w:rsidRPr="00DF66DE" w:rsidRDefault="00F94A80" w:rsidP="00F94A80">
      <w:pPr>
        <w:spacing w:before="25" w:line="276" w:lineRule="auto"/>
        <w:jc w:val="both"/>
        <w:rPr>
          <w:rFonts w:asciiTheme="majorHAnsi" w:hAnsiTheme="majorHAnsi" w:cs="RWE Sans"/>
          <w:color w:val="auto"/>
        </w:rPr>
      </w:pPr>
      <w:r w:rsidRPr="00DF66DE">
        <w:rPr>
          <w:rFonts w:asciiTheme="majorHAnsi" w:hAnsiTheme="majorHAnsi" w:cs="RWE Sans"/>
          <w:b/>
          <w:color w:val="auto"/>
        </w:rPr>
        <w:t>Wasserstoff aus dem Emsland für Duisburger Stahlproduktion</w:t>
      </w:r>
    </w:p>
    <w:p w:rsidR="00F94A80" w:rsidRPr="00DF66DE" w:rsidRDefault="00F94A80" w:rsidP="00F94A80">
      <w:pPr>
        <w:spacing w:before="25" w:line="276" w:lineRule="auto"/>
        <w:jc w:val="both"/>
        <w:rPr>
          <w:rFonts w:asciiTheme="majorHAnsi" w:hAnsiTheme="majorHAnsi" w:cs="RWE Sans"/>
          <w:b/>
          <w:color w:val="auto"/>
          <w:szCs w:val="20"/>
        </w:rPr>
      </w:pPr>
      <w:r w:rsidRPr="00377693">
        <w:rPr>
          <w:rFonts w:asciiTheme="majorHAnsi" w:hAnsiTheme="majorHAnsi" w:cs="RWE Sans"/>
          <w:color w:val="auto"/>
        </w:rPr>
        <w:t>Der für die Roheisenproduktion benötigte Wasserstoff soll auf dem Weg der Elektrolyse hergestellt werden, bei dem Wasser in Wasserstoff und Sauerstoff zerlegt wird. Die Unternehmen sind sich einig, dass für den Betrieb der Elektrolyseure ausschließlich Strom aus Erneuerbaren Energien verwendet werden soll. An ihrem Kraftwerkstandort in Lingen plant RWE bereits den Bau von Elektrolysekapazitäten, mit denen grüner Wasserstoff für die Roheisenerzeugung von Deutschlands größtem Stahlhersteller bereitgestellt werden könnte. Ein 100-MW-Elektrolyseur könnte pro Stunde 1</w:t>
      </w:r>
      <w:r w:rsidR="00DF66DE" w:rsidRPr="00377693">
        <w:rPr>
          <w:rFonts w:asciiTheme="majorHAnsi" w:hAnsiTheme="majorHAnsi" w:cs="RWE Sans"/>
          <w:color w:val="auto"/>
        </w:rPr>
        <w:t>,</w:t>
      </w:r>
      <w:r w:rsidRPr="00377693">
        <w:rPr>
          <w:rFonts w:asciiTheme="majorHAnsi" w:hAnsiTheme="majorHAnsi" w:cs="RWE Sans"/>
          <w:color w:val="auto"/>
        </w:rPr>
        <w:t>7 Tonnen gasförmigen Wasserstoff</w:t>
      </w:r>
      <w:r w:rsidR="00DF66DE" w:rsidRPr="00377693">
        <w:rPr>
          <w:rFonts w:asciiTheme="majorHAnsi" w:hAnsiTheme="majorHAnsi" w:cs="RWE Sans"/>
          <w:color w:val="auto"/>
        </w:rPr>
        <w:t>s</w:t>
      </w:r>
      <w:r w:rsidRPr="00377693">
        <w:rPr>
          <w:rFonts w:asciiTheme="majorHAnsi" w:hAnsiTheme="majorHAnsi" w:cs="RWE Sans"/>
          <w:color w:val="auto"/>
        </w:rPr>
        <w:t xml:space="preserve"> erzeugen. Das entspricht in etwa 70 Prozent des Bedarfs des beim Duisburger Stahlersteller für den Einsatz von Wasserstoff vorgesehenen Hochofens. Damit stünden rechnerisch rund 50.000 Tonnen klimaneutraler Stahl zu Verfügung. </w:t>
      </w:r>
      <w:r w:rsidR="000E199F" w:rsidRPr="00377693">
        <w:rPr>
          <w:rFonts w:asciiTheme="majorHAnsi" w:hAnsiTheme="majorHAnsi" w:cs="RWE Sans"/>
          <w:color w:val="auto"/>
        </w:rPr>
        <w:t xml:space="preserve">Bis 2022 soll die Umstellung des Aggregats umgesetzt werden - als erste wichtige </w:t>
      </w:r>
      <w:r w:rsidR="00136325" w:rsidRPr="00377693">
        <w:rPr>
          <w:rFonts w:asciiTheme="majorHAnsi" w:hAnsiTheme="majorHAnsi" w:cs="RWE Sans"/>
          <w:color w:val="auto"/>
        </w:rPr>
        <w:t>Etappe eines grundlegenden</w:t>
      </w:r>
      <w:r w:rsidR="000E199F" w:rsidRPr="00377693">
        <w:rPr>
          <w:rFonts w:asciiTheme="majorHAnsi" w:hAnsiTheme="majorHAnsi" w:cs="RWE Sans"/>
          <w:color w:val="auto"/>
        </w:rPr>
        <w:t xml:space="preserve"> Transformationsprozesses</w:t>
      </w:r>
      <w:r w:rsidR="00985A67" w:rsidRPr="00377693">
        <w:rPr>
          <w:rFonts w:asciiTheme="majorHAnsi" w:hAnsiTheme="majorHAnsi" w:cs="RWE Sans"/>
          <w:color w:val="auto"/>
        </w:rPr>
        <w:t>,</w:t>
      </w:r>
      <w:r w:rsidR="000E199F" w:rsidRPr="00377693">
        <w:rPr>
          <w:rFonts w:asciiTheme="majorHAnsi" w:hAnsiTheme="majorHAnsi" w:cs="RWE Sans"/>
          <w:color w:val="auto"/>
        </w:rPr>
        <w:t xml:space="preserve"> an dessen Ende die gesamte Stahlproduktion klimaneutral sein soll.</w:t>
      </w:r>
      <w:r w:rsidR="000E199F">
        <w:rPr>
          <w:rFonts w:asciiTheme="majorHAnsi" w:hAnsiTheme="majorHAnsi" w:cs="RWE Sans"/>
          <w:color w:val="auto"/>
        </w:rPr>
        <w:t xml:space="preserve"> </w:t>
      </w:r>
    </w:p>
    <w:p w:rsidR="00F94A80" w:rsidRPr="00DF66DE" w:rsidRDefault="00F94A80" w:rsidP="00566CDA">
      <w:pPr>
        <w:spacing w:before="25" w:line="276" w:lineRule="auto"/>
        <w:jc w:val="both"/>
        <w:rPr>
          <w:rFonts w:asciiTheme="majorHAnsi" w:hAnsiTheme="majorHAnsi" w:cs="RWE Sans"/>
          <w:b/>
          <w:color w:val="auto"/>
          <w:szCs w:val="20"/>
        </w:rPr>
      </w:pPr>
    </w:p>
    <w:p w:rsidR="00DF66DE" w:rsidRPr="00DF66DE" w:rsidRDefault="00DF66DE" w:rsidP="00DF66DE">
      <w:pPr>
        <w:spacing w:before="25" w:line="276" w:lineRule="auto"/>
        <w:jc w:val="both"/>
        <w:rPr>
          <w:rFonts w:asciiTheme="majorHAnsi" w:hAnsiTheme="majorHAnsi" w:cs="RWE Sans"/>
          <w:b/>
          <w:color w:val="auto"/>
        </w:rPr>
      </w:pPr>
      <w:r w:rsidRPr="00DF66DE">
        <w:rPr>
          <w:rFonts w:asciiTheme="majorHAnsi" w:hAnsiTheme="majorHAnsi" w:cs="RWE Sans"/>
          <w:b/>
          <w:color w:val="auto"/>
        </w:rPr>
        <w:t>Wichtiges Signal: Bundesregierung verabschiedet Nationale Wasserstoffstrategie</w:t>
      </w:r>
    </w:p>
    <w:p w:rsidR="00566CDA" w:rsidRPr="00DF66DE" w:rsidRDefault="00DF66DE" w:rsidP="00566CDA">
      <w:pPr>
        <w:spacing w:before="25" w:line="276" w:lineRule="auto"/>
        <w:jc w:val="both"/>
        <w:rPr>
          <w:rFonts w:asciiTheme="majorHAnsi" w:hAnsiTheme="majorHAnsi" w:cs="RWE Sans"/>
          <w:b/>
          <w:color w:val="auto"/>
          <w:szCs w:val="20"/>
        </w:rPr>
      </w:pPr>
      <w:r w:rsidRPr="00DF66DE">
        <w:rPr>
          <w:rFonts w:asciiTheme="majorHAnsi" w:hAnsiTheme="majorHAnsi" w:cs="RWE Sans"/>
          <w:color w:val="auto"/>
        </w:rPr>
        <w:t xml:space="preserve">Voraussetzung für das Zustandekommen der Kooperation ist unter anderem die Entwicklung eines dedizierten Wasserstoffnetzes, um den gasförmigen Wasserstoff von Lingen zum Hüttenstandort der </w:t>
      </w:r>
      <w:r w:rsidR="00A8235C">
        <w:rPr>
          <w:rFonts w:asciiTheme="majorHAnsi" w:hAnsiTheme="majorHAnsi" w:cs="RWE Sans"/>
          <w:color w:val="auto"/>
        </w:rPr>
        <w:t>thyssenkrupp Steel Europe</w:t>
      </w:r>
      <w:r w:rsidRPr="00DF66DE">
        <w:rPr>
          <w:rFonts w:asciiTheme="majorHAnsi" w:hAnsiTheme="majorHAnsi" w:cs="RWE Sans"/>
          <w:color w:val="auto"/>
        </w:rPr>
        <w:t xml:space="preserve"> in Duisburg zu transportieren.</w:t>
      </w:r>
      <w:r w:rsidRPr="00DF66DE">
        <w:rPr>
          <w:rFonts w:asciiTheme="majorHAnsi" w:hAnsiTheme="majorHAnsi"/>
          <w:color w:val="auto"/>
        </w:rPr>
        <w:t xml:space="preserve"> </w:t>
      </w:r>
      <w:r w:rsidRPr="00DF66DE">
        <w:rPr>
          <w:rFonts w:asciiTheme="majorHAnsi" w:hAnsiTheme="majorHAnsi" w:cs="RWE Sans"/>
          <w:color w:val="auto"/>
        </w:rPr>
        <w:t xml:space="preserve">Der leitungsgebundene Transport des Wasserstoffs ist die wirtschaftlichste Liefervariante. RWE und </w:t>
      </w:r>
      <w:r w:rsidR="00A8235C">
        <w:rPr>
          <w:rFonts w:asciiTheme="majorHAnsi" w:hAnsiTheme="majorHAnsi" w:cs="RWE Sans"/>
          <w:color w:val="auto"/>
        </w:rPr>
        <w:br/>
        <w:t>thyssenkrupp Steel Europe</w:t>
      </w:r>
      <w:r w:rsidRPr="00DF66DE">
        <w:rPr>
          <w:rFonts w:asciiTheme="majorHAnsi" w:hAnsiTheme="majorHAnsi" w:cs="RWE Sans"/>
          <w:color w:val="auto"/>
        </w:rPr>
        <w:t xml:space="preserve"> wollen deshalb im Austausch mit Gasnetzbetreibern und den Behörden Lösungen für eine rechtzeitige Netzanbindung vorantreiben. Sie gehen davon aus, dass der Wasserstofftransport über Pipelines auf Basis von Regelungen möglich sein wird, die den heutigen Regelungen für Erdgastransporte weitgehend entsprechen. Die Initiative </w:t>
      </w:r>
      <w:r w:rsidRPr="00DF66DE">
        <w:rPr>
          <w:rFonts w:asciiTheme="majorHAnsi" w:hAnsiTheme="majorHAnsi" w:cs="RWE Sans"/>
          <w:color w:val="auto"/>
        </w:rPr>
        <w:lastRenderedPageBreak/>
        <w:t>GETH2, in der RWE mitarbeitet, setzt sich bereits für entsprechende Lösungen ein. Auch der am 4. Mai 2020 veröffentlichte Netzentwicklungsplan Gas nimmt in seiner „Grüngasvariante“ erstmals Berechnungen zu ersten Wasserstoffteilabschnitten parallel zum Erdgasnetz auf.</w:t>
      </w:r>
      <w:r w:rsidR="0073483B" w:rsidRPr="00DF66DE">
        <w:rPr>
          <w:rFonts w:asciiTheme="majorHAnsi" w:hAnsiTheme="majorHAnsi" w:cs="RWE Sans"/>
          <w:color w:val="auto"/>
          <w:szCs w:val="20"/>
        </w:rPr>
        <w:t xml:space="preserve"> </w:t>
      </w:r>
    </w:p>
    <w:p w:rsidR="00566CDA" w:rsidRPr="00DF66DE" w:rsidRDefault="00566CDA" w:rsidP="00566CDA">
      <w:pPr>
        <w:tabs>
          <w:tab w:val="left" w:pos="6166"/>
        </w:tabs>
        <w:spacing w:before="25" w:line="276" w:lineRule="auto"/>
        <w:jc w:val="both"/>
        <w:rPr>
          <w:rFonts w:asciiTheme="majorHAnsi" w:hAnsiTheme="majorHAnsi" w:cs="RWE Sans"/>
          <w:color w:val="auto"/>
          <w:szCs w:val="20"/>
        </w:rPr>
      </w:pPr>
      <w:r w:rsidRPr="00DF66DE">
        <w:rPr>
          <w:rFonts w:asciiTheme="majorHAnsi" w:hAnsiTheme="majorHAnsi" w:cs="RWE Sans"/>
          <w:color w:val="auto"/>
          <w:szCs w:val="20"/>
        </w:rPr>
        <w:tab/>
      </w:r>
    </w:p>
    <w:p w:rsidR="00566CDA" w:rsidRPr="00377693" w:rsidRDefault="00566CDA" w:rsidP="00566CDA">
      <w:pPr>
        <w:spacing w:before="25" w:line="276" w:lineRule="auto"/>
        <w:jc w:val="both"/>
        <w:rPr>
          <w:rFonts w:asciiTheme="majorHAnsi" w:hAnsiTheme="majorHAnsi" w:cs="RWE Sans"/>
          <w:color w:val="auto"/>
          <w:szCs w:val="20"/>
        </w:rPr>
      </w:pPr>
      <w:r w:rsidRPr="00DF66DE">
        <w:rPr>
          <w:rFonts w:asciiTheme="majorHAnsi" w:hAnsiTheme="majorHAnsi" w:cs="RWE Sans"/>
          <w:color w:val="auto"/>
          <w:szCs w:val="20"/>
        </w:rPr>
        <w:t xml:space="preserve">Roger Miesen, Vorstandsvorsitzender RWE Generation, betont: </w:t>
      </w:r>
      <w:r w:rsidR="00DF66DE" w:rsidRPr="00DF66DE">
        <w:rPr>
          <w:rFonts w:asciiTheme="majorHAnsi" w:hAnsiTheme="majorHAnsi" w:cs="RWE Sans"/>
          <w:color w:val="auto"/>
        </w:rPr>
        <w:t xml:space="preserve">„Wasserstoff ist ein zentraler Baustein für die Treibhausgasminderung in Deutschland. Die Nationale Wasserstoffstrategie und die Finanzmittel in Höhe von 9 </w:t>
      </w:r>
      <w:r w:rsidR="002D311D">
        <w:rPr>
          <w:rFonts w:asciiTheme="majorHAnsi" w:hAnsiTheme="majorHAnsi" w:cs="RWE Sans"/>
          <w:color w:val="auto"/>
        </w:rPr>
        <w:t>Mrd. €, die bereit</w:t>
      </w:r>
      <w:r w:rsidR="00DF66DE" w:rsidRPr="00DF66DE">
        <w:rPr>
          <w:rFonts w:asciiTheme="majorHAnsi" w:hAnsiTheme="majorHAnsi" w:cs="RWE Sans"/>
          <w:color w:val="auto"/>
        </w:rPr>
        <w:t xml:space="preserve">gestellt werden sollen, geben dieser Zukunftstechnologie den notwendigen Anschub. Damit eine Wasserstoffinfrastruktur in Deutschland wirklich Fahrt aufnehmen kann, braucht es jetzt eine schnelle Umsetzung. Denn </w:t>
      </w:r>
      <w:r w:rsidR="00DF66DE" w:rsidRPr="00377693">
        <w:rPr>
          <w:rFonts w:asciiTheme="majorHAnsi" w:hAnsiTheme="majorHAnsi" w:cs="RWE Sans"/>
          <w:color w:val="auto"/>
        </w:rPr>
        <w:t xml:space="preserve">Investitionsentscheidungen in </w:t>
      </w:r>
      <w:r w:rsidR="00E14F5A">
        <w:rPr>
          <w:rFonts w:asciiTheme="majorHAnsi" w:hAnsiTheme="majorHAnsi" w:cs="RWE Sans"/>
          <w:color w:val="auto"/>
        </w:rPr>
        <w:t xml:space="preserve">grüne </w:t>
      </w:r>
      <w:r w:rsidR="00DF66DE" w:rsidRPr="00377693">
        <w:rPr>
          <w:rFonts w:asciiTheme="majorHAnsi" w:hAnsiTheme="majorHAnsi" w:cs="RWE Sans"/>
          <w:color w:val="auto"/>
        </w:rPr>
        <w:t>Wasserstoffprojekte brauchen Planungssicherheit.“</w:t>
      </w:r>
    </w:p>
    <w:p w:rsidR="00566CDA" w:rsidRPr="00377693" w:rsidRDefault="00566CDA" w:rsidP="00566CDA">
      <w:pPr>
        <w:spacing w:before="25" w:line="276" w:lineRule="auto"/>
        <w:jc w:val="both"/>
        <w:rPr>
          <w:rFonts w:asciiTheme="majorHAnsi" w:hAnsiTheme="majorHAnsi" w:cs="RWE Sans"/>
          <w:color w:val="auto"/>
          <w:szCs w:val="20"/>
        </w:rPr>
      </w:pPr>
    </w:p>
    <w:p w:rsidR="00566CDA" w:rsidRPr="00377693" w:rsidRDefault="00566CDA" w:rsidP="00566CDA">
      <w:pPr>
        <w:spacing w:before="25" w:line="276" w:lineRule="auto"/>
        <w:jc w:val="both"/>
        <w:rPr>
          <w:rFonts w:cs="RWE Sans"/>
          <w:color w:val="auto"/>
          <w:szCs w:val="20"/>
        </w:rPr>
      </w:pPr>
      <w:r w:rsidRPr="000742D3">
        <w:rPr>
          <w:rFonts w:asciiTheme="majorHAnsi" w:hAnsiTheme="majorHAnsi" w:cs="RWE Sans"/>
          <w:color w:val="auto"/>
          <w:szCs w:val="20"/>
        </w:rPr>
        <w:t>Bernhard Osburg, Sprecher des Vorstands thyssenkrupp Stee</w:t>
      </w:r>
      <w:r w:rsidR="00DF66DE" w:rsidRPr="000742D3">
        <w:rPr>
          <w:rFonts w:asciiTheme="majorHAnsi" w:hAnsiTheme="majorHAnsi" w:cs="RWE Sans"/>
          <w:color w:val="auto"/>
          <w:szCs w:val="20"/>
        </w:rPr>
        <w:t>l erläutert</w:t>
      </w:r>
      <w:r w:rsidRPr="000742D3">
        <w:rPr>
          <w:rFonts w:asciiTheme="majorHAnsi" w:hAnsiTheme="majorHAnsi" w:cs="RWE Sans"/>
          <w:color w:val="auto"/>
          <w:szCs w:val="20"/>
        </w:rPr>
        <w:t xml:space="preserve">: </w:t>
      </w:r>
      <w:r w:rsidR="007F0B9D" w:rsidRPr="000742D3">
        <w:rPr>
          <w:rFonts w:asciiTheme="majorHAnsi" w:hAnsiTheme="majorHAnsi" w:cs="RWE Sans"/>
          <w:color w:val="auto"/>
          <w:szCs w:val="20"/>
        </w:rPr>
        <w:t>„</w:t>
      </w:r>
      <w:r w:rsidRPr="000742D3">
        <w:rPr>
          <w:rFonts w:asciiTheme="majorHAnsi" w:hAnsiTheme="majorHAnsi" w:cs="RWE Sans"/>
          <w:color w:val="auto"/>
          <w:szCs w:val="20"/>
        </w:rPr>
        <w:t>Die geplante Kooperation mit RWE ist ein wichtiger Schritt auf unserem Weg zur Klimaneutralität. Die angestrebte Liefermenge würde bereits zu großen Teilen zur Versorgung</w:t>
      </w:r>
      <w:r w:rsidRPr="000742D3">
        <w:rPr>
          <w:rFonts w:cs="RWE Sans"/>
          <w:color w:val="auto"/>
          <w:szCs w:val="20"/>
        </w:rPr>
        <w:t xml:space="preserve"> eines Hoch</w:t>
      </w:r>
      <w:r w:rsidR="00357096" w:rsidRPr="000742D3">
        <w:rPr>
          <w:rFonts w:cs="RWE Sans"/>
          <w:color w:val="auto"/>
          <w:szCs w:val="20"/>
        </w:rPr>
        <w:t xml:space="preserve">ofens </w:t>
      </w:r>
      <w:r w:rsidRPr="000742D3">
        <w:rPr>
          <w:rFonts w:cs="RWE Sans"/>
          <w:color w:val="auto"/>
          <w:szCs w:val="20"/>
        </w:rPr>
        <w:t xml:space="preserve">mit grünem Wasserstoff ausreichen und die Produktion </w:t>
      </w:r>
      <w:r w:rsidR="00807CB8" w:rsidRPr="000742D3">
        <w:rPr>
          <w:rFonts w:cs="RWE Sans"/>
          <w:color w:val="auto"/>
          <w:szCs w:val="20"/>
        </w:rPr>
        <w:t>klimaneutralen</w:t>
      </w:r>
      <w:r w:rsidRPr="000742D3">
        <w:rPr>
          <w:rFonts w:cs="RWE Sans"/>
          <w:color w:val="auto"/>
          <w:szCs w:val="20"/>
        </w:rPr>
        <w:t xml:space="preserve"> Stahls für rund </w:t>
      </w:r>
      <w:r w:rsidR="00CB4C32" w:rsidRPr="000742D3">
        <w:rPr>
          <w:rFonts w:cs="RWE Sans"/>
          <w:color w:val="auto"/>
          <w:szCs w:val="20"/>
        </w:rPr>
        <w:t>5</w:t>
      </w:r>
      <w:r w:rsidRPr="000742D3">
        <w:rPr>
          <w:rFonts w:cs="RWE Sans"/>
          <w:color w:val="auto"/>
          <w:szCs w:val="20"/>
        </w:rPr>
        <w:t xml:space="preserve">0.000 Autos </w:t>
      </w:r>
      <w:r w:rsidR="007F0B9D" w:rsidRPr="000742D3">
        <w:rPr>
          <w:rFonts w:cs="RWE Sans"/>
          <w:color w:val="auto"/>
          <w:szCs w:val="20"/>
        </w:rPr>
        <w:t xml:space="preserve">pro Jahr </w:t>
      </w:r>
      <w:r w:rsidRPr="000742D3">
        <w:rPr>
          <w:rFonts w:cs="RWE Sans"/>
          <w:color w:val="auto"/>
          <w:szCs w:val="20"/>
        </w:rPr>
        <w:t xml:space="preserve">ermöglichen. Wir zeigen damit: Klimaneutralität </w:t>
      </w:r>
      <w:r w:rsidR="00943F95" w:rsidRPr="000742D3">
        <w:rPr>
          <w:rFonts w:cs="RWE Sans"/>
          <w:color w:val="auto"/>
          <w:szCs w:val="20"/>
        </w:rPr>
        <w:t xml:space="preserve">im Stahl </w:t>
      </w:r>
      <w:r w:rsidRPr="000742D3">
        <w:rPr>
          <w:rFonts w:cs="RWE Sans"/>
          <w:color w:val="auto"/>
          <w:szCs w:val="20"/>
        </w:rPr>
        <w:t>ist möglich und wir drücken bei der Umstellung unserer Produktion aufs Tempo.</w:t>
      </w:r>
      <w:r w:rsidR="00136325" w:rsidRPr="000742D3">
        <w:rPr>
          <w:rFonts w:cs="RWE Sans"/>
          <w:color w:val="auto"/>
          <w:szCs w:val="20"/>
        </w:rPr>
        <w:t xml:space="preserve"> </w:t>
      </w:r>
      <w:r w:rsidR="00136325" w:rsidRPr="000742D3">
        <w:rPr>
          <w:rFonts w:ascii="TKTypeRegular" w:hAnsi="TKTypeRegular"/>
          <w:szCs w:val="20"/>
        </w:rPr>
        <w:t xml:space="preserve">Wasserstoff kann nirgends mit einem vergleichbaren Klimaschutzeffekt eingesetzt werden wie im Stahl. </w:t>
      </w:r>
      <w:r w:rsidRPr="000742D3">
        <w:rPr>
          <w:rFonts w:cs="RWE Sans"/>
          <w:color w:val="auto"/>
          <w:szCs w:val="20"/>
        </w:rPr>
        <w:t>Daher begrüßen wir ausdrücklich die Verabschiedung der Nationalen Wasserstoffstrategie.“</w:t>
      </w:r>
    </w:p>
    <w:p w:rsidR="00566CDA" w:rsidRPr="00377693" w:rsidRDefault="00566CDA" w:rsidP="00566CDA">
      <w:pPr>
        <w:spacing w:before="25" w:line="276" w:lineRule="auto"/>
        <w:jc w:val="both"/>
        <w:rPr>
          <w:rFonts w:cs="RWE Sans"/>
          <w:color w:val="auto"/>
          <w:szCs w:val="20"/>
        </w:rPr>
      </w:pPr>
    </w:p>
    <w:p w:rsidR="00566CDA" w:rsidRPr="00377693" w:rsidRDefault="00566CDA" w:rsidP="00566CDA">
      <w:pPr>
        <w:spacing w:before="25" w:line="276" w:lineRule="auto"/>
        <w:jc w:val="both"/>
        <w:rPr>
          <w:rFonts w:cs="RWE Sans"/>
          <w:b/>
          <w:i/>
          <w:color w:val="auto"/>
          <w:szCs w:val="20"/>
        </w:rPr>
      </w:pPr>
      <w:r w:rsidRPr="00377693">
        <w:rPr>
          <w:rFonts w:cs="RWE Sans"/>
          <w:b/>
          <w:i/>
          <w:color w:val="auto"/>
          <w:szCs w:val="20"/>
        </w:rPr>
        <w:t>Hintergrund</w:t>
      </w:r>
    </w:p>
    <w:p w:rsidR="00566CDA" w:rsidRPr="004A2660" w:rsidRDefault="00566CDA" w:rsidP="00566CDA">
      <w:pPr>
        <w:spacing w:before="1" w:line="276" w:lineRule="auto"/>
        <w:jc w:val="both"/>
        <w:rPr>
          <w:rFonts w:cs="RWE Sans"/>
          <w:i/>
          <w:color w:val="auto"/>
          <w:szCs w:val="20"/>
        </w:rPr>
      </w:pPr>
      <w:r w:rsidRPr="00377693">
        <w:rPr>
          <w:rFonts w:cs="RWE Sans"/>
          <w:i/>
          <w:color w:val="auto"/>
          <w:szCs w:val="20"/>
        </w:rPr>
        <w:t>Wasserstoff ist zentraler Bestandteil der Dekarbonisierungs-Strategie der Bundesregierung. Das leichteste Element des Periodensystems soll nicht nur fossile</w:t>
      </w:r>
      <w:r w:rsidRPr="004A2660">
        <w:rPr>
          <w:rFonts w:cs="RWE Sans"/>
          <w:i/>
          <w:color w:val="auto"/>
          <w:szCs w:val="20"/>
        </w:rPr>
        <w:t xml:space="preserve"> Energieträger und Rohstoffe ersetzen – mit ihm lassen sich auch Erneuerbare Energien flexibel und angebotsorientiert speichern. Laut der </w:t>
      </w:r>
      <w:r w:rsidR="007F0B9D" w:rsidRPr="004A2660">
        <w:rPr>
          <w:rFonts w:cs="RWE Sans"/>
          <w:i/>
          <w:color w:val="auto"/>
          <w:szCs w:val="20"/>
        </w:rPr>
        <w:t>„</w:t>
      </w:r>
      <w:r w:rsidRPr="004A2660">
        <w:rPr>
          <w:rFonts w:cs="RWE Sans"/>
          <w:i/>
          <w:color w:val="auto"/>
          <w:szCs w:val="20"/>
        </w:rPr>
        <w:t>Nationalen Wasserstoffstrategie“ des Bundesministeriums für Wirtschaft und Industrie sollen bis 2030 bis zu fünf Gigawatt an Elektrolyseleistung zur Herstellung von Wasserstoff aufgebaut und die Transport- sowie Verteilungsinfrastruktur weiterentwickelt werden. Durch gezielte Förderung und Entlastung will das Ministerium Wasserstoff für Erzeuger und Anwender wirtschaftlich machen.</w:t>
      </w:r>
    </w:p>
    <w:p w:rsidR="00566CDA" w:rsidRDefault="00566CDA" w:rsidP="00566CDA">
      <w:pPr>
        <w:spacing w:before="1" w:line="276" w:lineRule="auto"/>
        <w:jc w:val="both"/>
        <w:rPr>
          <w:rFonts w:cs="RWE Sans"/>
          <w:i/>
          <w:color w:val="auto"/>
          <w:szCs w:val="20"/>
        </w:rPr>
      </w:pPr>
    </w:p>
    <w:p w:rsidR="00217D2E" w:rsidRDefault="00217D2E" w:rsidP="00566CDA">
      <w:pPr>
        <w:spacing w:before="1" w:line="276" w:lineRule="auto"/>
        <w:jc w:val="both"/>
        <w:rPr>
          <w:rFonts w:cs="RWE Sans"/>
          <w:b/>
          <w:i/>
          <w:color w:val="auto"/>
          <w:szCs w:val="20"/>
        </w:rPr>
      </w:pPr>
    </w:p>
    <w:p w:rsidR="00970928" w:rsidRPr="00970928" w:rsidRDefault="00217D2E" w:rsidP="00566CDA">
      <w:pPr>
        <w:spacing w:before="1" w:line="276" w:lineRule="auto"/>
        <w:jc w:val="both"/>
        <w:rPr>
          <w:rFonts w:cs="RWE Sans"/>
          <w:b/>
          <w:i/>
          <w:color w:val="auto"/>
          <w:szCs w:val="20"/>
        </w:rPr>
      </w:pPr>
      <w:r>
        <w:rPr>
          <w:rFonts w:cs="RWE Sans"/>
          <w:b/>
          <w:i/>
          <w:color w:val="auto"/>
          <w:szCs w:val="20"/>
        </w:rPr>
        <w:br w:type="column"/>
      </w:r>
      <w:r w:rsidR="00970928" w:rsidRPr="00970928">
        <w:rPr>
          <w:rFonts w:cs="RWE Sans"/>
          <w:b/>
          <w:i/>
          <w:color w:val="auto"/>
          <w:szCs w:val="20"/>
        </w:rPr>
        <w:lastRenderedPageBreak/>
        <w:t>Weitere Informationen</w:t>
      </w:r>
    </w:p>
    <w:p w:rsidR="00970928" w:rsidRDefault="00970928" w:rsidP="00566CDA">
      <w:pPr>
        <w:spacing w:before="1" w:line="276" w:lineRule="auto"/>
        <w:jc w:val="both"/>
        <w:rPr>
          <w:rFonts w:cs="RWE Sans"/>
          <w:i/>
          <w:color w:val="auto"/>
          <w:szCs w:val="20"/>
        </w:rPr>
      </w:pPr>
      <w:r>
        <w:rPr>
          <w:rFonts w:cs="RWE Sans"/>
          <w:i/>
          <w:color w:val="auto"/>
          <w:szCs w:val="20"/>
        </w:rPr>
        <w:t>thyssenkrupp Steel Klima-Website</w:t>
      </w:r>
    </w:p>
    <w:p w:rsidR="00970928" w:rsidRDefault="00AA4075" w:rsidP="00566CDA">
      <w:pPr>
        <w:spacing w:before="1" w:line="276" w:lineRule="auto"/>
        <w:jc w:val="both"/>
        <w:rPr>
          <w:rFonts w:cs="RWE Sans"/>
          <w:i/>
          <w:color w:val="auto"/>
          <w:szCs w:val="20"/>
        </w:rPr>
      </w:pPr>
      <w:hyperlink r:id="rId11" w:history="1">
        <w:r w:rsidR="00970928">
          <w:rPr>
            <w:rStyle w:val="Hyperlink"/>
          </w:rPr>
          <w:t>https://www.thyssenkrupp-steel.com/de/unternehmen/nachhaltigkeit/klimastrategie/</w:t>
        </w:r>
      </w:hyperlink>
    </w:p>
    <w:p w:rsidR="00D27C1F" w:rsidRDefault="00D27C1F" w:rsidP="00566CDA">
      <w:pPr>
        <w:spacing w:before="1" w:line="276" w:lineRule="auto"/>
        <w:jc w:val="both"/>
        <w:rPr>
          <w:rFonts w:cs="RWE Sans"/>
          <w:i/>
          <w:color w:val="auto"/>
          <w:szCs w:val="20"/>
          <w:lang w:val="en-US"/>
        </w:rPr>
      </w:pPr>
    </w:p>
    <w:p w:rsidR="00970928" w:rsidRPr="00D27C1F" w:rsidRDefault="00970928" w:rsidP="00566CDA">
      <w:pPr>
        <w:spacing w:before="1" w:line="276" w:lineRule="auto"/>
        <w:jc w:val="both"/>
        <w:rPr>
          <w:rFonts w:cs="RWE Sans"/>
          <w:i/>
          <w:color w:val="auto"/>
          <w:szCs w:val="20"/>
          <w:lang w:val="en-US"/>
        </w:rPr>
      </w:pPr>
      <w:r w:rsidRPr="00D27C1F">
        <w:rPr>
          <w:rFonts w:cs="RWE Sans"/>
          <w:i/>
          <w:color w:val="auto"/>
          <w:szCs w:val="20"/>
          <w:lang w:val="en-US"/>
        </w:rPr>
        <w:t xml:space="preserve">Q&amp;A </w:t>
      </w:r>
      <w:proofErr w:type="spellStart"/>
      <w:r w:rsidRPr="00D27C1F">
        <w:rPr>
          <w:rFonts w:cs="RWE Sans"/>
          <w:i/>
          <w:color w:val="auto"/>
          <w:szCs w:val="20"/>
          <w:lang w:val="en-US"/>
        </w:rPr>
        <w:t>mit</w:t>
      </w:r>
      <w:proofErr w:type="spellEnd"/>
      <w:r w:rsidRPr="00D27C1F">
        <w:rPr>
          <w:rFonts w:cs="RWE Sans"/>
          <w:i/>
          <w:color w:val="auto"/>
          <w:szCs w:val="20"/>
          <w:lang w:val="en-US"/>
        </w:rPr>
        <w:t xml:space="preserve"> </w:t>
      </w:r>
      <w:proofErr w:type="spellStart"/>
      <w:r w:rsidRPr="00D27C1F">
        <w:rPr>
          <w:rFonts w:cs="RWE Sans"/>
          <w:i/>
          <w:color w:val="auto"/>
          <w:szCs w:val="20"/>
          <w:lang w:val="en-US"/>
        </w:rPr>
        <w:t>thyssenkrupp</w:t>
      </w:r>
      <w:proofErr w:type="spellEnd"/>
      <w:r w:rsidRPr="00D27C1F">
        <w:rPr>
          <w:rFonts w:cs="RWE Sans"/>
          <w:i/>
          <w:color w:val="auto"/>
          <w:szCs w:val="20"/>
          <w:lang w:val="en-US"/>
        </w:rPr>
        <w:t xml:space="preserve"> Steel CTO Dr. Arnd Köfler</w:t>
      </w:r>
    </w:p>
    <w:p w:rsidR="00005333" w:rsidRDefault="00D27C1F" w:rsidP="00566CDA">
      <w:pPr>
        <w:spacing w:before="1" w:line="276" w:lineRule="auto"/>
        <w:jc w:val="both"/>
        <w:rPr>
          <w:rFonts w:cs="RWE Sans"/>
          <w:i/>
          <w:color w:val="auto"/>
          <w:szCs w:val="20"/>
          <w:lang w:val="en-US"/>
        </w:rPr>
      </w:pPr>
      <w:proofErr w:type="spellStart"/>
      <w:r w:rsidRPr="00D27C1F">
        <w:rPr>
          <w:rFonts w:cs="RWE Sans"/>
          <w:i/>
          <w:color w:val="auto"/>
          <w:szCs w:val="20"/>
          <w:highlight w:val="yellow"/>
          <w:lang w:val="en-US"/>
        </w:rPr>
        <w:t>Einfügen</w:t>
      </w:r>
      <w:proofErr w:type="spellEnd"/>
    </w:p>
    <w:p w:rsidR="00D27C1F" w:rsidRPr="00D27C1F" w:rsidRDefault="00D27C1F" w:rsidP="00566CDA">
      <w:pPr>
        <w:spacing w:before="1" w:line="276" w:lineRule="auto"/>
        <w:jc w:val="both"/>
        <w:rPr>
          <w:rFonts w:cs="RWE Sans"/>
          <w:i/>
          <w:color w:val="auto"/>
          <w:szCs w:val="20"/>
          <w:lang w:val="en-US"/>
        </w:rPr>
      </w:pPr>
    </w:p>
    <w:p w:rsidR="00005333" w:rsidRPr="00D27C1F" w:rsidRDefault="00005333" w:rsidP="00005333">
      <w:pPr>
        <w:spacing w:before="1" w:line="276" w:lineRule="auto"/>
        <w:jc w:val="both"/>
        <w:rPr>
          <w:rFonts w:cs="RWE Sans"/>
          <w:i/>
          <w:color w:val="auto"/>
          <w:szCs w:val="20"/>
        </w:rPr>
      </w:pPr>
      <w:proofErr w:type="spellStart"/>
      <w:r w:rsidRPr="00D27C1F">
        <w:rPr>
          <w:rFonts w:cs="RWE Sans"/>
          <w:i/>
          <w:color w:val="auto"/>
          <w:szCs w:val="20"/>
        </w:rPr>
        <w:t>Purpose</w:t>
      </w:r>
      <w:proofErr w:type="spellEnd"/>
      <w:r w:rsidRPr="00D27C1F">
        <w:rPr>
          <w:rFonts w:cs="RWE Sans"/>
          <w:i/>
          <w:color w:val="auto"/>
          <w:szCs w:val="20"/>
        </w:rPr>
        <w:t>, Ambition und Mission der neuen RWE</w:t>
      </w:r>
    </w:p>
    <w:p w:rsidR="00005333" w:rsidRPr="00D27C1F" w:rsidRDefault="00AA4075" w:rsidP="00005333">
      <w:pPr>
        <w:spacing w:before="1" w:line="276" w:lineRule="auto"/>
        <w:jc w:val="both"/>
        <w:rPr>
          <w:rFonts w:cs="RWE Sans"/>
          <w:i/>
          <w:color w:val="auto"/>
          <w:szCs w:val="20"/>
        </w:rPr>
      </w:pPr>
      <w:hyperlink r:id="rId12" w:history="1">
        <w:r w:rsidR="00005333" w:rsidRPr="00D27C1F">
          <w:rPr>
            <w:rStyle w:val="Hyperlink"/>
          </w:rPr>
          <w:t>https://www.gr</w:t>
        </w:r>
        <w:bookmarkStart w:id="0" w:name="_GoBack"/>
        <w:bookmarkEnd w:id="0"/>
        <w:r w:rsidR="00005333" w:rsidRPr="00D27C1F">
          <w:rPr>
            <w:rStyle w:val="Hyperlink"/>
          </w:rPr>
          <w:t>oup.rwe/der-konzern/profil-und-strategie</w:t>
        </w:r>
      </w:hyperlink>
      <w:r w:rsidR="00005333">
        <w:br/>
      </w:r>
    </w:p>
    <w:p w:rsidR="00005333" w:rsidRPr="00005333" w:rsidRDefault="00005333" w:rsidP="00566CDA">
      <w:pPr>
        <w:spacing w:before="1" w:line="276" w:lineRule="auto"/>
        <w:jc w:val="both"/>
        <w:rPr>
          <w:rFonts w:cs="RWE Sans"/>
          <w:i/>
          <w:color w:val="auto"/>
          <w:szCs w:val="20"/>
        </w:rPr>
      </w:pPr>
      <w:proofErr w:type="spellStart"/>
      <w:proofErr w:type="gramStart"/>
      <w:r w:rsidRPr="00005333">
        <w:rPr>
          <w:rFonts w:cs="RWE Sans"/>
          <w:i/>
          <w:color w:val="auto"/>
          <w:szCs w:val="20"/>
        </w:rPr>
        <w:t>en:former</w:t>
      </w:r>
      <w:proofErr w:type="spellEnd"/>
      <w:proofErr w:type="gramEnd"/>
      <w:r>
        <w:rPr>
          <w:rFonts w:cs="RWE Sans"/>
          <w:i/>
          <w:color w:val="auto"/>
          <w:szCs w:val="20"/>
        </w:rPr>
        <w:t xml:space="preserve"> -  Der Energieblog von RWE</w:t>
      </w:r>
    </w:p>
    <w:p w:rsidR="00005333" w:rsidRPr="00005333" w:rsidRDefault="00AA4075" w:rsidP="00566CDA">
      <w:pPr>
        <w:spacing w:before="1" w:line="276" w:lineRule="auto"/>
        <w:jc w:val="both"/>
        <w:rPr>
          <w:rFonts w:cs="RWE Sans"/>
          <w:i/>
          <w:color w:val="auto"/>
          <w:szCs w:val="20"/>
        </w:rPr>
      </w:pPr>
      <w:hyperlink r:id="rId13" w:history="1">
        <w:r w:rsidR="00005333">
          <w:rPr>
            <w:rStyle w:val="Hyperlink"/>
          </w:rPr>
          <w:t>https://www.en-former.com/geth2-nukleus-netz-fuer-gruenen-wasserstoff-geplant/</w:t>
        </w:r>
      </w:hyperlink>
    </w:p>
    <w:p w:rsidR="00005333" w:rsidRPr="00005333" w:rsidRDefault="00005333" w:rsidP="00566CDA">
      <w:pPr>
        <w:spacing w:before="1" w:line="276" w:lineRule="auto"/>
        <w:jc w:val="both"/>
        <w:rPr>
          <w:rFonts w:cs="RWE Sans"/>
          <w:i/>
          <w:color w:val="auto"/>
          <w:szCs w:val="20"/>
        </w:rPr>
      </w:pPr>
    </w:p>
    <w:p w:rsidR="006A2F38" w:rsidRPr="004A2660" w:rsidRDefault="00EE4A53" w:rsidP="00566CDA">
      <w:pPr>
        <w:pStyle w:val="StandardWeb1"/>
        <w:spacing w:after="0" w:line="288" w:lineRule="auto"/>
        <w:jc w:val="both"/>
        <w:rPr>
          <w:rFonts w:asciiTheme="minorHAnsi" w:hAnsiTheme="minorHAnsi"/>
          <w:sz w:val="20"/>
          <w:szCs w:val="20"/>
          <w:lang w:val="fr-FR"/>
        </w:rPr>
      </w:pPr>
      <w:proofErr w:type="spellStart"/>
      <w:r w:rsidRPr="00217D2E">
        <w:rPr>
          <w:rFonts w:asciiTheme="minorHAnsi" w:hAnsiTheme="minorHAnsi"/>
          <w:b/>
          <w:sz w:val="20"/>
          <w:szCs w:val="20"/>
          <w:lang w:val="fr-FR"/>
        </w:rPr>
        <w:t>Ansprechpartner</w:t>
      </w:r>
      <w:proofErr w:type="spellEnd"/>
      <w:r w:rsidRPr="004A2660">
        <w:rPr>
          <w:rFonts w:asciiTheme="minorHAnsi" w:hAnsiTheme="minorHAnsi"/>
          <w:sz w:val="20"/>
          <w:szCs w:val="20"/>
          <w:lang w:val="fr-FR"/>
        </w:rPr>
        <w:t>:</w:t>
      </w:r>
      <w:r w:rsidR="000261E6" w:rsidRPr="004A2660">
        <w:rPr>
          <w:rFonts w:asciiTheme="minorHAnsi" w:hAnsiTheme="minorHAnsi"/>
          <w:sz w:val="20"/>
          <w:szCs w:val="20"/>
          <w:lang w:val="fr-FR"/>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217D2E" w:rsidTr="00217D2E">
        <w:tc>
          <w:tcPr>
            <w:tcW w:w="3680" w:type="dxa"/>
          </w:tcPr>
          <w:p w:rsidR="00217D2E" w:rsidRPr="004A2660" w:rsidRDefault="00217D2E" w:rsidP="00217D2E">
            <w:pPr>
              <w:pStyle w:val="StandardWeb1"/>
              <w:spacing w:after="0" w:line="288" w:lineRule="auto"/>
              <w:jc w:val="both"/>
              <w:rPr>
                <w:rFonts w:asciiTheme="minorHAnsi" w:hAnsiTheme="minorHAnsi"/>
                <w:sz w:val="20"/>
                <w:szCs w:val="20"/>
                <w:lang w:val="fr-FR"/>
              </w:rPr>
            </w:pPr>
            <w:proofErr w:type="gramStart"/>
            <w:r w:rsidRPr="004A2660">
              <w:rPr>
                <w:rFonts w:asciiTheme="minorHAnsi" w:hAnsiTheme="minorHAnsi"/>
                <w:sz w:val="20"/>
                <w:szCs w:val="20"/>
                <w:lang w:val="fr-FR"/>
              </w:rPr>
              <w:t>thyssenkrupp</w:t>
            </w:r>
            <w:proofErr w:type="gramEnd"/>
            <w:r w:rsidRPr="004A2660">
              <w:rPr>
                <w:rFonts w:asciiTheme="minorHAnsi" w:hAnsiTheme="minorHAnsi"/>
                <w:sz w:val="20"/>
                <w:szCs w:val="20"/>
                <w:lang w:val="fr-FR"/>
              </w:rPr>
              <w:t xml:space="preserve"> Steel Europe AG</w:t>
            </w:r>
          </w:p>
          <w:p w:rsidR="00217D2E" w:rsidRPr="004A2660" w:rsidRDefault="00217D2E" w:rsidP="00217D2E">
            <w:pPr>
              <w:spacing w:line="288" w:lineRule="auto"/>
              <w:jc w:val="both"/>
              <w:rPr>
                <w:color w:val="auto"/>
                <w:szCs w:val="20"/>
                <w:lang w:val="fr-FR"/>
              </w:rPr>
            </w:pPr>
            <w:proofErr w:type="spellStart"/>
            <w:r w:rsidRPr="004A2660">
              <w:rPr>
                <w:color w:val="auto"/>
                <w:szCs w:val="20"/>
                <w:lang w:val="fr-FR"/>
              </w:rPr>
              <w:t>External</w:t>
            </w:r>
            <w:proofErr w:type="spellEnd"/>
            <w:r w:rsidRPr="004A2660">
              <w:rPr>
                <w:color w:val="auto"/>
                <w:szCs w:val="20"/>
                <w:lang w:val="fr-FR"/>
              </w:rPr>
              <w:t xml:space="preserve"> Communications</w:t>
            </w:r>
          </w:p>
          <w:p w:rsidR="00217D2E" w:rsidRPr="004A2660" w:rsidRDefault="00217D2E" w:rsidP="00217D2E">
            <w:pPr>
              <w:spacing w:line="288" w:lineRule="auto"/>
              <w:jc w:val="both"/>
              <w:rPr>
                <w:color w:val="auto"/>
                <w:szCs w:val="20"/>
                <w:lang w:val="fr-FR"/>
              </w:rPr>
            </w:pPr>
            <w:r w:rsidRPr="004A2660">
              <w:rPr>
                <w:color w:val="auto"/>
                <w:szCs w:val="20"/>
                <w:lang w:val="fr-FR"/>
              </w:rPr>
              <w:t>Mark Stagge</w:t>
            </w:r>
          </w:p>
          <w:p w:rsidR="00217D2E" w:rsidRPr="00217D2E" w:rsidRDefault="00217D2E" w:rsidP="00217D2E">
            <w:pPr>
              <w:spacing w:line="288" w:lineRule="auto"/>
              <w:jc w:val="both"/>
              <w:rPr>
                <w:rFonts w:eastAsia="Times New Roman" w:cs="Times New Roman"/>
                <w:color w:val="auto"/>
                <w:szCs w:val="20"/>
                <w:lang w:val="fr-FR" w:eastAsia="ar-SA"/>
              </w:rPr>
            </w:pPr>
            <w:r w:rsidRPr="004A2660">
              <w:rPr>
                <w:color w:val="auto"/>
                <w:szCs w:val="20"/>
                <w:lang w:val="fr-FR"/>
              </w:rPr>
              <w:t>T</w:t>
            </w:r>
            <w:r w:rsidR="00AA4075">
              <w:rPr>
                <w:rFonts w:eastAsia="Times New Roman" w:cs="Times New Roman"/>
                <w:color w:val="auto"/>
                <w:szCs w:val="20"/>
                <w:lang w:val="fr-FR" w:eastAsia="ar-SA"/>
              </w:rPr>
              <w:t xml:space="preserve">: +49 203 52 </w:t>
            </w:r>
            <w:r w:rsidRPr="00217D2E">
              <w:rPr>
                <w:rFonts w:eastAsia="Times New Roman" w:cs="Times New Roman"/>
                <w:color w:val="auto"/>
                <w:szCs w:val="20"/>
                <w:lang w:val="fr-FR" w:eastAsia="ar-SA"/>
              </w:rPr>
              <w:t>-</w:t>
            </w:r>
            <w:r w:rsidR="00AA4075">
              <w:rPr>
                <w:rFonts w:eastAsia="Times New Roman" w:cs="Times New Roman"/>
                <w:color w:val="auto"/>
                <w:szCs w:val="20"/>
                <w:lang w:val="fr-FR" w:eastAsia="ar-SA"/>
              </w:rPr>
              <w:t xml:space="preserve"> </w:t>
            </w:r>
            <w:r w:rsidRPr="00217D2E">
              <w:rPr>
                <w:rFonts w:eastAsia="Times New Roman" w:cs="Times New Roman"/>
                <w:color w:val="auto"/>
                <w:szCs w:val="20"/>
                <w:lang w:val="fr-FR" w:eastAsia="ar-SA"/>
              </w:rPr>
              <w:t>25159</w:t>
            </w:r>
          </w:p>
          <w:p w:rsidR="00217D2E" w:rsidRPr="00217D2E" w:rsidRDefault="00AA4075" w:rsidP="00217D2E">
            <w:pPr>
              <w:spacing w:line="288" w:lineRule="auto"/>
              <w:jc w:val="both"/>
              <w:rPr>
                <w:rFonts w:eastAsia="Times New Roman" w:cs="Times New Roman"/>
                <w:color w:val="auto"/>
                <w:szCs w:val="20"/>
                <w:lang w:val="fr-FR" w:eastAsia="ar-SA"/>
              </w:rPr>
            </w:pPr>
            <w:hyperlink r:id="rId14" w:history="1">
              <w:r w:rsidR="00217D2E" w:rsidRPr="00217D2E">
                <w:rPr>
                  <w:rFonts w:eastAsia="Times New Roman" w:cs="Times New Roman"/>
                  <w:color w:val="auto"/>
                  <w:lang w:eastAsia="ar-SA"/>
                </w:rPr>
                <w:t>mark.stagge@thyssenkrupp.com</w:t>
              </w:r>
            </w:hyperlink>
          </w:p>
          <w:p w:rsidR="00217D2E" w:rsidRPr="00217D2E" w:rsidRDefault="00AA4075" w:rsidP="00217D2E">
            <w:pPr>
              <w:spacing w:line="288" w:lineRule="auto"/>
              <w:jc w:val="both"/>
              <w:rPr>
                <w:rFonts w:eastAsia="Times New Roman" w:cs="Times New Roman"/>
                <w:color w:val="auto"/>
                <w:szCs w:val="20"/>
                <w:lang w:val="fr-FR" w:eastAsia="ar-SA"/>
              </w:rPr>
            </w:pPr>
            <w:hyperlink r:id="rId15" w:history="1">
              <w:r w:rsidR="00217D2E" w:rsidRPr="00217D2E">
                <w:rPr>
                  <w:rFonts w:eastAsia="Times New Roman" w:cs="Times New Roman"/>
                  <w:lang w:eastAsia="ar-SA"/>
                </w:rPr>
                <w:t>www.thyssenkrupp-steel.com</w:t>
              </w:r>
            </w:hyperlink>
          </w:p>
          <w:p w:rsidR="00217D2E" w:rsidRDefault="00217D2E" w:rsidP="00566CDA">
            <w:pPr>
              <w:pStyle w:val="StandardWeb1"/>
              <w:spacing w:after="0" w:line="288" w:lineRule="auto"/>
              <w:jc w:val="both"/>
              <w:rPr>
                <w:rFonts w:asciiTheme="minorHAnsi" w:hAnsiTheme="minorHAnsi"/>
                <w:sz w:val="20"/>
                <w:szCs w:val="20"/>
                <w:lang w:val="fr-FR"/>
              </w:rPr>
            </w:pPr>
          </w:p>
        </w:tc>
        <w:tc>
          <w:tcPr>
            <w:tcW w:w="3680" w:type="dxa"/>
          </w:tcPr>
          <w:p w:rsidR="00217D2E" w:rsidRPr="00217D2E" w:rsidRDefault="00217D2E" w:rsidP="00217D2E">
            <w:pPr>
              <w:spacing w:line="288" w:lineRule="auto"/>
              <w:rPr>
                <w:color w:val="auto"/>
                <w:szCs w:val="20"/>
                <w:lang w:val="fr-FR"/>
              </w:rPr>
            </w:pPr>
            <w:r w:rsidRPr="00217D2E">
              <w:rPr>
                <w:color w:val="auto"/>
                <w:szCs w:val="20"/>
                <w:lang w:val="fr-FR"/>
              </w:rPr>
              <w:t xml:space="preserve">RWE </w:t>
            </w:r>
            <w:proofErr w:type="spellStart"/>
            <w:r w:rsidRPr="00217D2E">
              <w:rPr>
                <w:color w:val="auto"/>
                <w:szCs w:val="20"/>
                <w:lang w:val="fr-FR"/>
              </w:rPr>
              <w:t>Generation</w:t>
            </w:r>
            <w:proofErr w:type="spellEnd"/>
            <w:r w:rsidRPr="00217D2E">
              <w:rPr>
                <w:color w:val="auto"/>
                <w:szCs w:val="20"/>
                <w:lang w:val="fr-FR"/>
              </w:rPr>
              <w:t xml:space="preserve"> SE</w:t>
            </w:r>
            <w:r w:rsidRPr="00217D2E">
              <w:rPr>
                <w:color w:val="auto"/>
                <w:szCs w:val="20"/>
                <w:lang w:val="fr-FR"/>
              </w:rPr>
              <w:br/>
            </w:r>
            <w:proofErr w:type="spellStart"/>
            <w:r w:rsidRPr="00217D2E">
              <w:rPr>
                <w:color w:val="auto"/>
                <w:szCs w:val="20"/>
                <w:lang w:val="fr-FR"/>
              </w:rPr>
              <w:t>Pressestelle</w:t>
            </w:r>
            <w:proofErr w:type="spellEnd"/>
            <w:r w:rsidRPr="00217D2E">
              <w:rPr>
                <w:color w:val="auto"/>
                <w:szCs w:val="20"/>
                <w:lang w:val="fr-FR"/>
              </w:rPr>
              <w:br/>
              <w:t>Olaf Winter</w:t>
            </w:r>
            <w:r w:rsidRPr="00217D2E">
              <w:rPr>
                <w:color w:val="auto"/>
                <w:szCs w:val="20"/>
                <w:lang w:val="fr-FR"/>
              </w:rPr>
              <w:br/>
              <w:t>T +49 201 51-798455</w:t>
            </w:r>
            <w:r w:rsidRPr="00217D2E">
              <w:rPr>
                <w:color w:val="auto"/>
                <w:szCs w:val="20"/>
                <w:lang w:val="fr-FR"/>
              </w:rPr>
              <w:br/>
            </w:r>
            <w:hyperlink r:id="rId16" w:history="1">
              <w:r w:rsidRPr="00217D2E">
                <w:rPr>
                  <w:color w:val="auto"/>
                  <w:lang w:val="fr-FR"/>
                </w:rPr>
                <w:t>olaf.winter@rwe.com</w:t>
              </w:r>
            </w:hyperlink>
            <w:r w:rsidRPr="00217D2E">
              <w:rPr>
                <w:color w:val="auto"/>
                <w:szCs w:val="20"/>
                <w:lang w:val="fr-FR"/>
              </w:rPr>
              <w:br/>
            </w:r>
            <w:hyperlink r:id="rId17" w:history="1">
              <w:r w:rsidRPr="00217D2E">
                <w:rPr>
                  <w:color w:val="auto"/>
                  <w:szCs w:val="20"/>
                  <w:lang w:val="fr-FR"/>
                </w:rPr>
                <w:t>www.rwe.com</w:t>
              </w:r>
            </w:hyperlink>
            <w:r w:rsidRPr="00217D2E">
              <w:rPr>
                <w:color w:val="auto"/>
                <w:szCs w:val="20"/>
                <w:lang w:val="fr-FR"/>
              </w:rPr>
              <w:t xml:space="preserve"> </w:t>
            </w:r>
          </w:p>
        </w:tc>
      </w:tr>
    </w:tbl>
    <w:p w:rsidR="00D27C1F" w:rsidRDefault="00D27C1F" w:rsidP="00D27C1F">
      <w:pPr>
        <w:rPr>
          <w:rFonts w:ascii="TKTypeRegular" w:hAnsi="TKTypeRegular"/>
          <w:i/>
          <w:color w:val="1F497D"/>
        </w:rPr>
      </w:pPr>
      <w:r>
        <w:rPr>
          <w:b/>
          <w:i/>
        </w:rPr>
        <w:t>thyssenkrupp Steel Europe</w:t>
      </w:r>
      <w:r>
        <w:rPr>
          <w:i/>
        </w:rPr>
        <w:t xml:space="preserve"> gehört zu den weltweit führenden Anbietern von Qualitätsflachstahl. Mit rund 28.000 Mitarbeitern liefert das Unternehmen hochwertige Stahlprodukte für innovative und anspruchsvolle Anwendungen in verschiedensten Industriezweigen. Kundenspezifische Werkstofflösungen und Dienstleistungen rund um den Werkstoff Stahl komplettieren das Leistungsspektrum. Mit einem Produktionsvolumen von jährlich ungefähr 11 Millionen Tonnen Rohstahl ist thyssenkrupp Steel der größte Flachstahlhersteller in Deutschland.</w:t>
      </w:r>
    </w:p>
    <w:p w:rsidR="00D27C1F" w:rsidRDefault="00D27C1F" w:rsidP="00217D2E">
      <w:pPr>
        <w:spacing w:line="22" w:lineRule="atLeast"/>
        <w:rPr>
          <w:rFonts w:asciiTheme="majorHAnsi" w:hAnsiTheme="majorHAnsi" w:cs="RWE Sans"/>
          <w:b/>
          <w:color w:val="auto"/>
        </w:rPr>
      </w:pPr>
    </w:p>
    <w:p w:rsidR="00D27C1F" w:rsidRDefault="00D27C1F" w:rsidP="00217D2E">
      <w:pPr>
        <w:spacing w:line="22" w:lineRule="atLeast"/>
        <w:rPr>
          <w:rFonts w:asciiTheme="majorHAnsi" w:hAnsiTheme="majorHAnsi" w:cs="RWE Sans"/>
          <w:b/>
          <w:color w:val="auto"/>
        </w:rPr>
      </w:pPr>
    </w:p>
    <w:p w:rsidR="00217D2E" w:rsidRPr="00217D2E" w:rsidRDefault="00217D2E" w:rsidP="00217D2E">
      <w:pPr>
        <w:spacing w:line="22" w:lineRule="atLeast"/>
        <w:rPr>
          <w:rFonts w:asciiTheme="majorHAnsi" w:hAnsiTheme="majorHAnsi" w:cs="RWE Sans"/>
          <w:b/>
          <w:color w:val="auto"/>
        </w:rPr>
      </w:pPr>
      <w:r w:rsidRPr="00217D2E">
        <w:rPr>
          <w:rFonts w:asciiTheme="majorHAnsi" w:hAnsiTheme="majorHAnsi" w:cs="RWE Sans"/>
          <w:b/>
          <w:color w:val="auto"/>
        </w:rPr>
        <w:t>RWE Generation SE</w:t>
      </w:r>
    </w:p>
    <w:p w:rsidR="00217D2E" w:rsidRPr="00217D2E" w:rsidRDefault="00217D2E" w:rsidP="00217D2E">
      <w:pPr>
        <w:spacing w:line="22" w:lineRule="atLeast"/>
        <w:rPr>
          <w:rFonts w:asciiTheme="majorHAnsi" w:hAnsiTheme="majorHAnsi" w:cs="RWE Sans"/>
          <w:i/>
          <w:color w:val="auto"/>
        </w:rPr>
      </w:pPr>
      <w:r w:rsidRPr="00217D2E">
        <w:rPr>
          <w:rFonts w:asciiTheme="majorHAnsi" w:hAnsiTheme="majorHAnsi" w:cs="RWE Sans"/>
          <w:i/>
          <w:color w:val="auto"/>
        </w:rPr>
        <w:t xml:space="preserve">Mit ihren hocheffizienten Kraftwerken in Deutschland, Großbritannien und den Niederlanden produzieren die rund 3.100 Beschäftigten der RWE Generation effizient Strom aus Gas, Steinkohle, Wasserkraft und Biomasse. Mit ihrer Gaskraftwerksflotte steht sie auf Platz 4 in Europa - eine hervorragende Ausgangsposition: Denn Gas wird als Brücke in das Zeitalter der Erneuerbaren Energien immer wichtiger. Speziell in den Niederlanden setzt das Unternehmen auf Biomasse – und rüstet zwei Steinkohlekraftwerke auf den Einsatz des CO2-neutralen Energieträgers um. Auch mit Wasserkraft ist RWE in vielen Kernmärkten vertreten. </w:t>
      </w:r>
    </w:p>
    <w:p w:rsidR="00217D2E" w:rsidRPr="00217D2E" w:rsidRDefault="00217D2E" w:rsidP="00217D2E">
      <w:pPr>
        <w:pStyle w:val="Textkrper"/>
        <w:spacing w:line="22" w:lineRule="atLeast"/>
        <w:rPr>
          <w:rFonts w:asciiTheme="majorHAnsi" w:eastAsiaTheme="minorHAnsi" w:hAnsiTheme="majorHAnsi" w:cs="RWE Sans"/>
          <w:sz w:val="20"/>
          <w:szCs w:val="22"/>
          <w:lang w:eastAsia="en-US" w:bidi="ar-SA"/>
        </w:rPr>
      </w:pPr>
    </w:p>
    <w:p w:rsidR="00217D2E" w:rsidRPr="00217D2E" w:rsidRDefault="00217D2E" w:rsidP="00005333">
      <w:pPr>
        <w:pStyle w:val="Textkrper"/>
        <w:spacing w:before="35" w:line="22" w:lineRule="atLeast"/>
        <w:rPr>
          <w:rFonts w:asciiTheme="minorHAnsi" w:hAnsiTheme="minorHAnsi"/>
          <w:sz w:val="20"/>
          <w:szCs w:val="20"/>
        </w:rPr>
      </w:pPr>
      <w:r w:rsidRPr="00217D2E">
        <w:rPr>
          <w:rFonts w:asciiTheme="majorHAnsi" w:eastAsiaTheme="minorHAnsi" w:hAnsiTheme="majorHAnsi" w:cs="RWE Sans"/>
          <w:sz w:val="20"/>
          <w:szCs w:val="22"/>
          <w:lang w:eastAsia="en-US" w:bidi="ar-SA"/>
        </w:rPr>
        <w:t>RWE möchte Sie gerne weiterhin nach Einführung der DSGVO über aktuelle Themen der RWE in Form einer Pressemitteilung informieren und Sie hierzu elektronisch kontaktieren. Wir informieren Sie hiermit, dass sich unsere Datenschutzbestimmungen geändert haben. Personenbezogene Daten, die wir für den Versand erheben, speichern und verarbeiten, werden Dritten nicht zur Verfügung gestellt. Die Angabe Ihrer personenbezogenen Daten er</w:t>
      </w:r>
      <w:r w:rsidRPr="00217D2E">
        <w:rPr>
          <w:rFonts w:asciiTheme="majorHAnsi" w:eastAsiaTheme="minorHAnsi" w:hAnsiTheme="majorHAnsi" w:cs="RWE Sans"/>
          <w:sz w:val="20"/>
          <w:szCs w:val="22"/>
          <w:lang w:eastAsia="en-US" w:bidi="ar-SA"/>
        </w:rPr>
        <w:lastRenderedPageBreak/>
        <w:t xml:space="preserve">folgte freiwillig. Sie sind berechtigt, diese Nutzung jederzeit zu untersagen. Sie haben jederzeit das Recht, von uns unentgeltlich Auskunft über die von Ihnen gespeicherten personenbezogenen Daten zu verlangen sowie der Verarbeitung oder Nutzung Ihrer Daten zu widersprechen. Sollten Sie kein Interesse an dem weiteren Erhalt der Pressemitteilung haben, teilen Sie uns dies bitte unter </w:t>
      </w:r>
      <w:hyperlink r:id="rId18" w:history="1">
        <w:r w:rsidRPr="00217D2E">
          <w:rPr>
            <w:rFonts w:asciiTheme="majorHAnsi" w:eastAsiaTheme="minorHAnsi" w:hAnsiTheme="majorHAnsi"/>
            <w:sz w:val="20"/>
            <w:szCs w:val="22"/>
            <w:lang w:eastAsia="en-US" w:bidi="ar-SA"/>
          </w:rPr>
          <w:t>datenschutz-kommunikation@rwe.com</w:t>
        </w:r>
      </w:hyperlink>
      <w:r w:rsidRPr="00217D2E">
        <w:rPr>
          <w:rFonts w:asciiTheme="majorHAnsi" w:eastAsiaTheme="minorHAnsi" w:hAnsiTheme="majorHAnsi" w:cs="RWE Sans"/>
          <w:sz w:val="20"/>
          <w:szCs w:val="22"/>
          <w:lang w:eastAsia="en-US" w:bidi="ar-SA"/>
        </w:rPr>
        <w:t xml:space="preserve"> mit. Ihre Daten werden sodann aus unserem System genommen und Sie erhalten keine weiteren diesbezüglichen Pressemitteilungen von uns. Fragen zu unseren Datenschutzbestimmungen richten Sie bitte an </w:t>
      </w:r>
      <w:hyperlink r:id="rId19" w:history="1">
        <w:r w:rsidRPr="00217D2E">
          <w:rPr>
            <w:rFonts w:asciiTheme="majorHAnsi" w:eastAsiaTheme="minorHAnsi" w:hAnsiTheme="majorHAnsi"/>
            <w:sz w:val="20"/>
            <w:szCs w:val="22"/>
            <w:lang w:eastAsia="en-US" w:bidi="ar-SA"/>
          </w:rPr>
          <w:t>datenschutz@rwe.com</w:t>
        </w:r>
      </w:hyperlink>
    </w:p>
    <w:p w:rsidR="00217D2E" w:rsidRPr="006241F6" w:rsidRDefault="00217D2E">
      <w:pPr>
        <w:spacing w:line="288" w:lineRule="auto"/>
        <w:jc w:val="both"/>
        <w:rPr>
          <w:color w:val="auto"/>
          <w:szCs w:val="20"/>
          <w:lang w:val="fr-FR"/>
        </w:rPr>
      </w:pPr>
    </w:p>
    <w:sectPr w:rsidR="00217D2E" w:rsidRPr="006241F6" w:rsidSect="003B516D">
      <w:headerReference w:type="default" r:id="rId20"/>
      <w:footerReference w:type="default" r:id="rId21"/>
      <w:headerReference w:type="first" r:id="rId22"/>
      <w:footerReference w:type="first" r:id="rId2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AF" w:rsidRDefault="004F59AF" w:rsidP="005B5ABA">
      <w:pPr>
        <w:spacing w:line="240" w:lineRule="auto"/>
      </w:pPr>
      <w:r>
        <w:separator/>
      </w:r>
    </w:p>
  </w:endnote>
  <w:endnote w:type="continuationSeparator" w:id="0">
    <w:p w:rsidR="004F59AF" w:rsidRDefault="004F59A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altName w:val="Franklin Gothic Medium Cond"/>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Lucida Grande"/>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RWE Sans">
    <w:altName w:val="Arial"/>
    <w:charset w:val="00"/>
    <w:family w:val="swiss"/>
    <w:pitch w:val="variable"/>
    <w:sig w:usb0="00000001" w:usb1="5000207B" w:usb2="00000008"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354DC6D" wp14:editId="7999283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xml:space="preserve">; Carsten Evers, Markus </w:t>
                          </w:r>
                          <w:proofErr w:type="spellStart"/>
                          <w:r w:rsidR="00335CE9">
                            <w:t>Grolms</w:t>
                          </w:r>
                          <w:proofErr w:type="spellEnd"/>
                          <w:r w:rsidR="00335CE9">
                            <w:t>,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54DC6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4E6B754" wp14:editId="02140B2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xml:space="preserve">; Carsten Evers, Markus </w:t>
                          </w:r>
                          <w:proofErr w:type="spellStart"/>
                          <w:r w:rsidR="00335CE9">
                            <w:t>Grolms</w:t>
                          </w:r>
                          <w:proofErr w:type="spellEnd"/>
                          <w:r w:rsidR="00335CE9">
                            <w:t>,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E6B75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AF" w:rsidRDefault="004F59AF" w:rsidP="005B5ABA">
      <w:pPr>
        <w:spacing w:line="240" w:lineRule="auto"/>
      </w:pPr>
      <w:r>
        <w:separator/>
      </w:r>
    </w:p>
  </w:footnote>
  <w:footnote w:type="continuationSeparator" w:id="0">
    <w:p w:rsidR="004F59AF" w:rsidRDefault="004F59A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217D2E" w:rsidP="00217D2E">
    <w:pPr>
      <w:pStyle w:val="Kopfzeile"/>
      <w:tabs>
        <w:tab w:val="clear" w:pos="4536"/>
        <w:tab w:val="clear" w:pos="9072"/>
        <w:tab w:val="left" w:pos="6566"/>
      </w:tabs>
      <w:spacing w:after="870" w:line="280" w:lineRule="atLeast"/>
    </w:pPr>
    <w:r w:rsidRPr="00436F33">
      <w:rPr>
        <w:noProof/>
        <w:lang w:eastAsia="de-DE"/>
      </w:rPr>
      <w:drawing>
        <wp:anchor distT="0" distB="0" distL="114300" distR="114300" simplePos="0" relativeHeight="251683840" behindDoc="0" locked="0" layoutInCell="1" allowOverlap="1" wp14:anchorId="1770E9B1" wp14:editId="61C1EFB5">
          <wp:simplePos x="0" y="0"/>
          <wp:positionH relativeFrom="margin">
            <wp:align>left</wp:align>
          </wp:positionH>
          <wp:positionV relativeFrom="paragraph">
            <wp:posOffset>387071</wp:posOffset>
          </wp:positionV>
          <wp:extent cx="1030605" cy="3098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E_Logo-2019_Blu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05" cy="309880"/>
                  </a:xfrm>
                  <a:prstGeom prst="rect">
                    <a:avLst/>
                  </a:prstGeom>
                </pic:spPr>
              </pic:pic>
            </a:graphicData>
          </a:graphic>
          <wp14:sizeRelH relativeFrom="page">
            <wp14:pctWidth>0</wp14:pctWidth>
          </wp14:sizeRelH>
          <wp14:sizeRelV relativeFrom="page">
            <wp14:pctHeight>0</wp14:pctHeight>
          </wp14:sizeRelV>
        </wp:anchor>
      </w:drawing>
    </w:r>
    <w:r w:rsidR="00CA4CEB">
      <w:rPr>
        <w:noProof/>
        <w:lang w:eastAsia="de-DE"/>
      </w:rPr>
      <w:drawing>
        <wp:anchor distT="0" distB="0" distL="114300" distR="114300" simplePos="0" relativeHeight="251675648" behindDoc="1" locked="0" layoutInCell="1" allowOverlap="1" wp14:anchorId="35D5490E" wp14:editId="5260727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13BA36" wp14:editId="64DB7CE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F59AF" w:rsidP="001E7E0A">
                          <w:pPr>
                            <w:pStyle w:val="Datumsangabe"/>
                          </w:pPr>
                          <w:r>
                            <w:fldChar w:fldCharType="begin"/>
                          </w:r>
                          <w:r>
                            <w:instrText xml:space="preserve"> STYLEREF  Datumsangabe  \* MERGEFORMAT </w:instrText>
                          </w:r>
                          <w:r>
                            <w:fldChar w:fldCharType="separate"/>
                          </w:r>
                          <w:r w:rsidR="00AA4075">
                            <w:rPr>
                              <w:noProof/>
                            </w:rPr>
                            <w:t>10.06.2020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A4075">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A4075">
                            <w:rPr>
                              <w:noProof/>
                            </w:rPr>
                            <w:t>4</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3BA3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F59AF" w:rsidP="001E7E0A">
                    <w:pPr>
                      <w:pStyle w:val="Datumsangabe"/>
                    </w:pPr>
                    <w:r>
                      <w:fldChar w:fldCharType="begin"/>
                    </w:r>
                    <w:r>
                      <w:instrText xml:space="preserve"> STYLEREF  Datumsangabe  \* MERGEFORMAT </w:instrText>
                    </w:r>
                    <w:r>
                      <w:fldChar w:fldCharType="separate"/>
                    </w:r>
                    <w:r w:rsidR="00AA4075">
                      <w:rPr>
                        <w:noProof/>
                      </w:rPr>
                      <w:t>10.06.2020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A4075">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AA4075">
                      <w:rPr>
                        <w:noProof/>
                      </w:rPr>
                      <w:t>4</w:t>
                    </w:r>
                    <w:r w:rsidR="008D37D4">
                      <w:rPr>
                        <w:noProof/>
                      </w:rPr>
                      <w:fldChar w:fldCharType="end"/>
                    </w:r>
                  </w:p>
                </w:txbxContent>
              </v:textbox>
              <w10:wrap anchorx="page" anchory="pag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217D2E">
    <w:pPr>
      <w:pStyle w:val="Kopfzeile"/>
    </w:pPr>
    <w:r w:rsidRPr="00436F33">
      <w:rPr>
        <w:noProof/>
        <w:lang w:eastAsia="de-DE"/>
      </w:rPr>
      <w:drawing>
        <wp:anchor distT="0" distB="0" distL="114300" distR="114300" simplePos="0" relativeHeight="251681792" behindDoc="0" locked="0" layoutInCell="1" allowOverlap="1" wp14:anchorId="1B80F744" wp14:editId="3D9AA89F">
          <wp:simplePos x="0" y="0"/>
          <wp:positionH relativeFrom="margin">
            <wp:align>left</wp:align>
          </wp:positionH>
          <wp:positionV relativeFrom="paragraph">
            <wp:posOffset>247574</wp:posOffset>
          </wp:positionV>
          <wp:extent cx="1030605" cy="3098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E_Logo-2019_Blu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05" cy="309880"/>
                  </a:xfrm>
                  <a:prstGeom prst="rect">
                    <a:avLst/>
                  </a:prstGeom>
                </pic:spPr>
              </pic:pic>
            </a:graphicData>
          </a:graphic>
          <wp14:sizeRelH relativeFrom="page">
            <wp14:pctWidth>0</wp14:pctWidth>
          </wp14:sizeRelH>
          <wp14:sizeRelV relativeFrom="page">
            <wp14:pctHeight>0</wp14:pctHeight>
          </wp14:sizeRelV>
        </wp:anchor>
      </w:drawing>
    </w:r>
    <w:r w:rsidR="00CA4CEB">
      <w:rPr>
        <w:noProof/>
        <w:lang w:eastAsia="de-DE"/>
      </w:rPr>
      <w:drawing>
        <wp:anchor distT="0" distB="0" distL="114300" distR="114300" simplePos="0" relativeHeight="251673600" behindDoc="1" locked="0" layoutInCell="1" allowOverlap="1" wp14:anchorId="03A9F340" wp14:editId="29E5833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4.5pt" o:bullet="t">
        <v:imagedata r:id="rId1" o:title="Bullet_blau_RGB_klein"/>
      </v:shape>
    </w:pict>
  </w:numPicBullet>
  <w:numPicBullet w:numPicBulletId="1">
    <w:pict>
      <v:shape id="_x0000_i1033" type="#_x0000_t75" style="width:4.5pt;height:4.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1"/>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40FF0"/>
    <w:rsid w:val="000416B2"/>
    <w:rsid w:val="00041D56"/>
    <w:rsid w:val="00047BF9"/>
    <w:rsid w:val="00056719"/>
    <w:rsid w:val="00056B18"/>
    <w:rsid w:val="0006281E"/>
    <w:rsid w:val="00065D3B"/>
    <w:rsid w:val="00066F83"/>
    <w:rsid w:val="000677D4"/>
    <w:rsid w:val="00067B08"/>
    <w:rsid w:val="000742D3"/>
    <w:rsid w:val="00085CC6"/>
    <w:rsid w:val="0009714D"/>
    <w:rsid w:val="00097807"/>
    <w:rsid w:val="000A3C08"/>
    <w:rsid w:val="000A40CF"/>
    <w:rsid w:val="000B07A1"/>
    <w:rsid w:val="000B6A80"/>
    <w:rsid w:val="000D312E"/>
    <w:rsid w:val="000D4D6C"/>
    <w:rsid w:val="000D5867"/>
    <w:rsid w:val="000E199F"/>
    <w:rsid w:val="000E478B"/>
    <w:rsid w:val="000F5F1D"/>
    <w:rsid w:val="000F62A0"/>
    <w:rsid w:val="00102C50"/>
    <w:rsid w:val="001306E1"/>
    <w:rsid w:val="00136325"/>
    <w:rsid w:val="001364F9"/>
    <w:rsid w:val="00137A1B"/>
    <w:rsid w:val="00142A34"/>
    <w:rsid w:val="0014474F"/>
    <w:rsid w:val="001451D3"/>
    <w:rsid w:val="00146600"/>
    <w:rsid w:val="00153BEC"/>
    <w:rsid w:val="001553C0"/>
    <w:rsid w:val="00162A87"/>
    <w:rsid w:val="00165354"/>
    <w:rsid w:val="00166977"/>
    <w:rsid w:val="00174160"/>
    <w:rsid w:val="0017592A"/>
    <w:rsid w:val="001769C1"/>
    <w:rsid w:val="00177C94"/>
    <w:rsid w:val="00185574"/>
    <w:rsid w:val="001861FA"/>
    <w:rsid w:val="00186EFE"/>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17D2E"/>
    <w:rsid w:val="0022554F"/>
    <w:rsid w:val="00243C72"/>
    <w:rsid w:val="0024653B"/>
    <w:rsid w:val="002515AA"/>
    <w:rsid w:val="00252404"/>
    <w:rsid w:val="0025786F"/>
    <w:rsid w:val="00265BD0"/>
    <w:rsid w:val="00265E95"/>
    <w:rsid w:val="00266FFA"/>
    <w:rsid w:val="0027009A"/>
    <w:rsid w:val="00275D79"/>
    <w:rsid w:val="00277B27"/>
    <w:rsid w:val="00285124"/>
    <w:rsid w:val="002907B3"/>
    <w:rsid w:val="00297160"/>
    <w:rsid w:val="00297DC4"/>
    <w:rsid w:val="002A3A5A"/>
    <w:rsid w:val="002A46D3"/>
    <w:rsid w:val="002B1779"/>
    <w:rsid w:val="002B2C68"/>
    <w:rsid w:val="002C0A5C"/>
    <w:rsid w:val="002C62A1"/>
    <w:rsid w:val="002D1B27"/>
    <w:rsid w:val="002D311D"/>
    <w:rsid w:val="002E2CC9"/>
    <w:rsid w:val="002E3C86"/>
    <w:rsid w:val="002F52AB"/>
    <w:rsid w:val="00304A38"/>
    <w:rsid w:val="00311793"/>
    <w:rsid w:val="00315E81"/>
    <w:rsid w:val="003176DB"/>
    <w:rsid w:val="00323E6F"/>
    <w:rsid w:val="00327CA2"/>
    <w:rsid w:val="00330565"/>
    <w:rsid w:val="003312D4"/>
    <w:rsid w:val="00331EBC"/>
    <w:rsid w:val="0033504E"/>
    <w:rsid w:val="00335CE9"/>
    <w:rsid w:val="003412BB"/>
    <w:rsid w:val="003440A4"/>
    <w:rsid w:val="003446A3"/>
    <w:rsid w:val="00344E08"/>
    <w:rsid w:val="00346C8B"/>
    <w:rsid w:val="00346F37"/>
    <w:rsid w:val="00347759"/>
    <w:rsid w:val="00356F90"/>
    <w:rsid w:val="00357096"/>
    <w:rsid w:val="003611C0"/>
    <w:rsid w:val="003631FC"/>
    <w:rsid w:val="00366EA6"/>
    <w:rsid w:val="00367CF8"/>
    <w:rsid w:val="0037095C"/>
    <w:rsid w:val="00372E6F"/>
    <w:rsid w:val="00374CE1"/>
    <w:rsid w:val="0037512F"/>
    <w:rsid w:val="00377693"/>
    <w:rsid w:val="0038047C"/>
    <w:rsid w:val="00381121"/>
    <w:rsid w:val="00382DE1"/>
    <w:rsid w:val="003857D6"/>
    <w:rsid w:val="00386EDA"/>
    <w:rsid w:val="00394191"/>
    <w:rsid w:val="003A2163"/>
    <w:rsid w:val="003A399B"/>
    <w:rsid w:val="003A3CFA"/>
    <w:rsid w:val="003A578A"/>
    <w:rsid w:val="003A61FC"/>
    <w:rsid w:val="003B10F1"/>
    <w:rsid w:val="003B1E7E"/>
    <w:rsid w:val="003B516D"/>
    <w:rsid w:val="003C3F58"/>
    <w:rsid w:val="003F068A"/>
    <w:rsid w:val="003F1512"/>
    <w:rsid w:val="003F1CCB"/>
    <w:rsid w:val="003F4DD2"/>
    <w:rsid w:val="00401950"/>
    <w:rsid w:val="00402E5D"/>
    <w:rsid w:val="00406F39"/>
    <w:rsid w:val="004123F5"/>
    <w:rsid w:val="004161F1"/>
    <w:rsid w:val="00420E4F"/>
    <w:rsid w:val="00424DC1"/>
    <w:rsid w:val="00425DDA"/>
    <w:rsid w:val="00427062"/>
    <w:rsid w:val="00427868"/>
    <w:rsid w:val="00437587"/>
    <w:rsid w:val="00440D53"/>
    <w:rsid w:val="00443226"/>
    <w:rsid w:val="004454A2"/>
    <w:rsid w:val="00446EFC"/>
    <w:rsid w:val="00451D5D"/>
    <w:rsid w:val="00455722"/>
    <w:rsid w:val="00457F9F"/>
    <w:rsid w:val="004630BC"/>
    <w:rsid w:val="00466E32"/>
    <w:rsid w:val="00467F61"/>
    <w:rsid w:val="00474019"/>
    <w:rsid w:val="0047485C"/>
    <w:rsid w:val="00475BFC"/>
    <w:rsid w:val="00477103"/>
    <w:rsid w:val="00477A92"/>
    <w:rsid w:val="0048071C"/>
    <w:rsid w:val="00485FCD"/>
    <w:rsid w:val="00490007"/>
    <w:rsid w:val="004938B1"/>
    <w:rsid w:val="0049723B"/>
    <w:rsid w:val="004A2660"/>
    <w:rsid w:val="004A7237"/>
    <w:rsid w:val="004B4F01"/>
    <w:rsid w:val="004B705F"/>
    <w:rsid w:val="004C1133"/>
    <w:rsid w:val="004C1E18"/>
    <w:rsid w:val="004C43B9"/>
    <w:rsid w:val="004D1918"/>
    <w:rsid w:val="004D4076"/>
    <w:rsid w:val="004D4520"/>
    <w:rsid w:val="004D47DE"/>
    <w:rsid w:val="004E1549"/>
    <w:rsid w:val="004F3F4D"/>
    <w:rsid w:val="004F59AF"/>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4CC0"/>
    <w:rsid w:val="005F7605"/>
    <w:rsid w:val="00601D1A"/>
    <w:rsid w:val="00603BC4"/>
    <w:rsid w:val="00606241"/>
    <w:rsid w:val="00606EE4"/>
    <w:rsid w:val="0061054E"/>
    <w:rsid w:val="00614B87"/>
    <w:rsid w:val="00615898"/>
    <w:rsid w:val="006241F6"/>
    <w:rsid w:val="00626461"/>
    <w:rsid w:val="00632A81"/>
    <w:rsid w:val="0063584E"/>
    <w:rsid w:val="006366E0"/>
    <w:rsid w:val="006550EA"/>
    <w:rsid w:val="00660C5E"/>
    <w:rsid w:val="00670579"/>
    <w:rsid w:val="00681BAF"/>
    <w:rsid w:val="00685626"/>
    <w:rsid w:val="006870AC"/>
    <w:rsid w:val="00690122"/>
    <w:rsid w:val="0069533D"/>
    <w:rsid w:val="006977CF"/>
    <w:rsid w:val="006A2F38"/>
    <w:rsid w:val="006B6D90"/>
    <w:rsid w:val="006C070F"/>
    <w:rsid w:val="006C1FC9"/>
    <w:rsid w:val="006C2A57"/>
    <w:rsid w:val="006C3019"/>
    <w:rsid w:val="006C4DE2"/>
    <w:rsid w:val="006C6040"/>
    <w:rsid w:val="006D2BC1"/>
    <w:rsid w:val="006D76F9"/>
    <w:rsid w:val="006E3FA2"/>
    <w:rsid w:val="006E5B34"/>
    <w:rsid w:val="006F5AA5"/>
    <w:rsid w:val="006F5FFF"/>
    <w:rsid w:val="007065C5"/>
    <w:rsid w:val="00710D9D"/>
    <w:rsid w:val="007226A9"/>
    <w:rsid w:val="00724EF3"/>
    <w:rsid w:val="0073483B"/>
    <w:rsid w:val="00741236"/>
    <w:rsid w:val="00741356"/>
    <w:rsid w:val="00743CA5"/>
    <w:rsid w:val="00746FED"/>
    <w:rsid w:val="00747EDE"/>
    <w:rsid w:val="0075426E"/>
    <w:rsid w:val="00755DC2"/>
    <w:rsid w:val="007764D7"/>
    <w:rsid w:val="00777040"/>
    <w:rsid w:val="00781610"/>
    <w:rsid w:val="00782FD3"/>
    <w:rsid w:val="00783965"/>
    <w:rsid w:val="00785030"/>
    <w:rsid w:val="00787F97"/>
    <w:rsid w:val="007A0E3E"/>
    <w:rsid w:val="007B21C7"/>
    <w:rsid w:val="007B7169"/>
    <w:rsid w:val="007C0B72"/>
    <w:rsid w:val="007C2073"/>
    <w:rsid w:val="007C45CE"/>
    <w:rsid w:val="007C6F64"/>
    <w:rsid w:val="007D2DC3"/>
    <w:rsid w:val="007D3550"/>
    <w:rsid w:val="007E52ED"/>
    <w:rsid w:val="007E61E3"/>
    <w:rsid w:val="007F0B9D"/>
    <w:rsid w:val="007F0ECE"/>
    <w:rsid w:val="007F23AC"/>
    <w:rsid w:val="00800C41"/>
    <w:rsid w:val="00804B5A"/>
    <w:rsid w:val="00806FFB"/>
    <w:rsid w:val="00807CB8"/>
    <w:rsid w:val="00810089"/>
    <w:rsid w:val="00817799"/>
    <w:rsid w:val="00817BA6"/>
    <w:rsid w:val="008229FE"/>
    <w:rsid w:val="0082487B"/>
    <w:rsid w:val="0082543E"/>
    <w:rsid w:val="0083279D"/>
    <w:rsid w:val="00841D01"/>
    <w:rsid w:val="00855504"/>
    <w:rsid w:val="008557F5"/>
    <w:rsid w:val="0085632E"/>
    <w:rsid w:val="00862A37"/>
    <w:rsid w:val="0086617F"/>
    <w:rsid w:val="00874877"/>
    <w:rsid w:val="008763B5"/>
    <w:rsid w:val="0087668E"/>
    <w:rsid w:val="008A5501"/>
    <w:rsid w:val="008A5BDF"/>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5BB7"/>
    <w:rsid w:val="009406AB"/>
    <w:rsid w:val="009407F4"/>
    <w:rsid w:val="00943F95"/>
    <w:rsid w:val="0094408C"/>
    <w:rsid w:val="00945837"/>
    <w:rsid w:val="00953B45"/>
    <w:rsid w:val="00953DA0"/>
    <w:rsid w:val="00957075"/>
    <w:rsid w:val="0096423A"/>
    <w:rsid w:val="00970928"/>
    <w:rsid w:val="009772C9"/>
    <w:rsid w:val="009807EA"/>
    <w:rsid w:val="0098312D"/>
    <w:rsid w:val="00985A67"/>
    <w:rsid w:val="00986AB1"/>
    <w:rsid w:val="0099520D"/>
    <w:rsid w:val="009A2335"/>
    <w:rsid w:val="009A2DBC"/>
    <w:rsid w:val="009B014F"/>
    <w:rsid w:val="009B30C3"/>
    <w:rsid w:val="009B57CB"/>
    <w:rsid w:val="009B6480"/>
    <w:rsid w:val="009B6F32"/>
    <w:rsid w:val="009B72A2"/>
    <w:rsid w:val="009C0EFE"/>
    <w:rsid w:val="009C7BAD"/>
    <w:rsid w:val="009D2BE0"/>
    <w:rsid w:val="009D2C31"/>
    <w:rsid w:val="009E21B5"/>
    <w:rsid w:val="009F1C0D"/>
    <w:rsid w:val="009F576B"/>
    <w:rsid w:val="00A14FF4"/>
    <w:rsid w:val="00A16F76"/>
    <w:rsid w:val="00A31074"/>
    <w:rsid w:val="00A429FE"/>
    <w:rsid w:val="00A51FAE"/>
    <w:rsid w:val="00A54FA1"/>
    <w:rsid w:val="00A56A1B"/>
    <w:rsid w:val="00A57961"/>
    <w:rsid w:val="00A619D7"/>
    <w:rsid w:val="00A64592"/>
    <w:rsid w:val="00A658EA"/>
    <w:rsid w:val="00A67B90"/>
    <w:rsid w:val="00A7023B"/>
    <w:rsid w:val="00A70C82"/>
    <w:rsid w:val="00A70ED2"/>
    <w:rsid w:val="00A8235C"/>
    <w:rsid w:val="00A96EC8"/>
    <w:rsid w:val="00AA30E2"/>
    <w:rsid w:val="00AA4075"/>
    <w:rsid w:val="00AB5E1A"/>
    <w:rsid w:val="00AB5E22"/>
    <w:rsid w:val="00AC17E5"/>
    <w:rsid w:val="00AC49B6"/>
    <w:rsid w:val="00AC7BA6"/>
    <w:rsid w:val="00AD1CF1"/>
    <w:rsid w:val="00AD28B9"/>
    <w:rsid w:val="00AD41D2"/>
    <w:rsid w:val="00AE0DFC"/>
    <w:rsid w:val="00AE261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3EDB"/>
    <w:rsid w:val="00BC760A"/>
    <w:rsid w:val="00BD0883"/>
    <w:rsid w:val="00BD3EE5"/>
    <w:rsid w:val="00BD4078"/>
    <w:rsid w:val="00BD5051"/>
    <w:rsid w:val="00BD6499"/>
    <w:rsid w:val="00BF21CC"/>
    <w:rsid w:val="00BF4DB1"/>
    <w:rsid w:val="00C01794"/>
    <w:rsid w:val="00C07A8B"/>
    <w:rsid w:val="00C124EF"/>
    <w:rsid w:val="00C217D5"/>
    <w:rsid w:val="00C30C7B"/>
    <w:rsid w:val="00C3733B"/>
    <w:rsid w:val="00C444D8"/>
    <w:rsid w:val="00C50779"/>
    <w:rsid w:val="00C61CF1"/>
    <w:rsid w:val="00C62F60"/>
    <w:rsid w:val="00C73BC2"/>
    <w:rsid w:val="00C73D52"/>
    <w:rsid w:val="00C7677A"/>
    <w:rsid w:val="00C85FA8"/>
    <w:rsid w:val="00C93B52"/>
    <w:rsid w:val="00CA06E8"/>
    <w:rsid w:val="00CA344E"/>
    <w:rsid w:val="00CA4CEB"/>
    <w:rsid w:val="00CA73F5"/>
    <w:rsid w:val="00CB1C0C"/>
    <w:rsid w:val="00CB4C32"/>
    <w:rsid w:val="00CB4F7F"/>
    <w:rsid w:val="00CC0F49"/>
    <w:rsid w:val="00CC3155"/>
    <w:rsid w:val="00CC6364"/>
    <w:rsid w:val="00CC7769"/>
    <w:rsid w:val="00CD1384"/>
    <w:rsid w:val="00CD4852"/>
    <w:rsid w:val="00CD5630"/>
    <w:rsid w:val="00CE0E65"/>
    <w:rsid w:val="00CE1ACD"/>
    <w:rsid w:val="00CE59D8"/>
    <w:rsid w:val="00CF0342"/>
    <w:rsid w:val="00CF2376"/>
    <w:rsid w:val="00D003F8"/>
    <w:rsid w:val="00D01FFB"/>
    <w:rsid w:val="00D070AE"/>
    <w:rsid w:val="00D074F2"/>
    <w:rsid w:val="00D17AD6"/>
    <w:rsid w:val="00D241AC"/>
    <w:rsid w:val="00D245E2"/>
    <w:rsid w:val="00D25937"/>
    <w:rsid w:val="00D27C1F"/>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CD7"/>
    <w:rsid w:val="00DA4E7D"/>
    <w:rsid w:val="00DA5858"/>
    <w:rsid w:val="00DA5A54"/>
    <w:rsid w:val="00DC4452"/>
    <w:rsid w:val="00DC62C6"/>
    <w:rsid w:val="00DD114E"/>
    <w:rsid w:val="00DD3094"/>
    <w:rsid w:val="00DD5F4F"/>
    <w:rsid w:val="00DE2408"/>
    <w:rsid w:val="00DE50C7"/>
    <w:rsid w:val="00DF66DE"/>
    <w:rsid w:val="00E00269"/>
    <w:rsid w:val="00E03946"/>
    <w:rsid w:val="00E051BE"/>
    <w:rsid w:val="00E1377C"/>
    <w:rsid w:val="00E14F5A"/>
    <w:rsid w:val="00E20C1F"/>
    <w:rsid w:val="00E21768"/>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57F1C"/>
    <w:rsid w:val="00F67BFF"/>
    <w:rsid w:val="00F73E27"/>
    <w:rsid w:val="00F934AC"/>
    <w:rsid w:val="00F94A80"/>
    <w:rsid w:val="00F96ECB"/>
    <w:rsid w:val="00FA312B"/>
    <w:rsid w:val="00FA4AC3"/>
    <w:rsid w:val="00FA719A"/>
    <w:rsid w:val="00FA79C7"/>
    <w:rsid w:val="00FB20DF"/>
    <w:rsid w:val="00FB449A"/>
    <w:rsid w:val="00FB5E94"/>
    <w:rsid w:val="00FC42FA"/>
    <w:rsid w:val="00FC44F7"/>
    <w:rsid w:val="00FC6AB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8941B"/>
  <w15:docId w15:val="{EAE37063-D675-41B4-AB76-1970333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UnresolvedMention">
    <w:name w:val="Unresolved Mention"/>
    <w:basedOn w:val="Absatz-Standardschriftart"/>
    <w:uiPriority w:val="99"/>
    <w:semiHidden/>
    <w:unhideWhenUsed/>
    <w:rsid w:val="0021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former.com/geth2-nukleus-netz-fuer-gruenen-wasserstoff-geplant/" TargetMode="External"/><Relationship Id="rId18" Type="http://schemas.openxmlformats.org/officeDocument/2006/relationships/hyperlink" Target="file:///\\A6500061\DATEN01\RWE-POWER\C-P\PCK\BOAPLUS\BoAplus\Neue%20RWE\Pressemitteilung\datenschutz-kommunikation@rwe.com%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up.rwe/der-konzern/profil-und-strategie" TargetMode="External"/><Relationship Id="rId17" Type="http://schemas.openxmlformats.org/officeDocument/2006/relationships/hyperlink" Target="http://www.rw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af.winter@rw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yssenkrupp-steel.com/de/unternehmen/nachhaltigkeit/klimastrategi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yssenkrupp-steel.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A6500061\DATEN01\RWE-POWER\C-P\PCK\BOAPLUS\BoAplus\Neue%20RWE\Pressemitteilung\datenschutz@rw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stagge@thyssenkrupp.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5FB0-40DE-4454-A582-CCB5F28F5113}">
  <ds:schemaRefs>
    <ds:schemaRef ds:uri="7c8085c6-ba49-4da7-bbb9-9ce26d36b5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85EBB6A5-3F7E-4362-A160-86551CCC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4</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3</cp:revision>
  <cp:lastPrinted>2018-02-14T17:43:00Z</cp:lastPrinted>
  <dcterms:created xsi:type="dcterms:W3CDTF">2020-06-10T08:48:00Z</dcterms:created>
  <dcterms:modified xsi:type="dcterms:W3CDTF">2020-06-10T09:09:00Z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