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5AAAD2A5" w14:textId="77777777" w:rsidTr="008D3DFA">
        <w:trPr>
          <w:trHeight w:val="45"/>
        </w:trPr>
        <w:tc>
          <w:tcPr>
            <w:tcW w:w="7655" w:type="dxa"/>
          </w:tcPr>
          <w:p w14:paraId="44996902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4C5E59E0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2E58068E" w14:textId="77777777" w:rsidTr="001E7E0A">
        <w:trPr>
          <w:trHeight w:val="408"/>
        </w:trPr>
        <w:tc>
          <w:tcPr>
            <w:tcW w:w="7655" w:type="dxa"/>
          </w:tcPr>
          <w:p w14:paraId="665FEFD6" w14:textId="77777777" w:rsidR="001E7E0A" w:rsidRDefault="001E7E0A" w:rsidP="001E7E0A"/>
        </w:tc>
        <w:tc>
          <w:tcPr>
            <w:tcW w:w="1724" w:type="dxa"/>
          </w:tcPr>
          <w:p w14:paraId="0980D42A" w14:textId="77777777" w:rsidR="001E7E0A" w:rsidRDefault="001E7E0A" w:rsidP="001E7E0A">
            <w:pPr>
              <w:pStyle w:val="BusinessArea"/>
            </w:pPr>
          </w:p>
        </w:tc>
      </w:tr>
      <w:tr w:rsidR="001E7E0A" w14:paraId="06D32D02" w14:textId="77777777" w:rsidTr="001E7E0A">
        <w:trPr>
          <w:trHeight w:val="992"/>
        </w:trPr>
        <w:tc>
          <w:tcPr>
            <w:tcW w:w="7655" w:type="dxa"/>
          </w:tcPr>
          <w:p w14:paraId="02005161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613E96E8" w14:textId="23882919" w:rsidR="001E7E0A" w:rsidRPr="0090250B" w:rsidRDefault="00A731FE" w:rsidP="0090250B">
            <w:pPr>
              <w:pStyle w:val="Datumsangabe"/>
            </w:pPr>
            <w:r>
              <w:t>0</w:t>
            </w:r>
            <w:r w:rsidR="00530833">
              <w:t>9</w:t>
            </w:r>
            <w:bookmarkStart w:id="0" w:name="_GoBack"/>
            <w:bookmarkEnd w:id="0"/>
            <w:r>
              <w:t>.06</w:t>
            </w:r>
            <w:r w:rsidR="00BF4DB1">
              <w:t>.202</w:t>
            </w:r>
            <w:r w:rsidR="00DF7C16">
              <w:t>1</w:t>
            </w:r>
          </w:p>
          <w:p w14:paraId="3930239E" w14:textId="62026237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F35F4E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6E725993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33E350EB" w14:textId="4EB5BD0C" w:rsidR="00DE2408" w:rsidRPr="00DF7C16" w:rsidRDefault="00CF68F6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>Kleines Bauteil</w:t>
      </w:r>
      <w:r w:rsidR="00066DC4">
        <w:rPr>
          <w:rFonts w:ascii="TKTypeRegular" w:hAnsi="TKTypeRegular"/>
          <w:b/>
          <w:szCs w:val="20"/>
        </w:rPr>
        <w:t xml:space="preserve">, große Wirkung: Der Werkstoff </w:t>
      </w:r>
      <w:proofErr w:type="spellStart"/>
      <w:r w:rsidR="00066DC4">
        <w:rPr>
          <w:rFonts w:ascii="TKTypeRegular" w:hAnsi="TKTypeRegular"/>
          <w:b/>
          <w:szCs w:val="20"/>
        </w:rPr>
        <w:t>b</w:t>
      </w:r>
      <w:r>
        <w:rPr>
          <w:rFonts w:ascii="TKTypeRegular" w:hAnsi="TKTypeRegular"/>
          <w:b/>
          <w:szCs w:val="20"/>
        </w:rPr>
        <w:t>ondal</w:t>
      </w:r>
      <w:proofErr w:type="spellEnd"/>
      <w:r>
        <w:rPr>
          <w:rFonts w:ascii="TKTypeRegular" w:hAnsi="TKTypeRegular"/>
          <w:b/>
          <w:szCs w:val="20"/>
        </w:rPr>
        <w:t xml:space="preserve"> von thyssenkrupp mindert Geräusche im E-Auto deutlich</w:t>
      </w:r>
      <w:r w:rsidR="00EF42AF">
        <w:rPr>
          <w:rFonts w:ascii="TKTypeRegular" w:hAnsi="TKTypeRegular"/>
          <w:b/>
          <w:szCs w:val="20"/>
        </w:rPr>
        <w:t xml:space="preserve"> und geht jetzt in die Serie</w:t>
      </w:r>
    </w:p>
    <w:p w14:paraId="32A40C3B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5A760A80" w14:textId="63924FBB" w:rsidR="00DF7C16" w:rsidRDefault="00CF68F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CF68F6">
        <w:rPr>
          <w:rFonts w:ascii="TKTypeRegular" w:hAnsi="TKTypeRegular"/>
          <w:sz w:val="20"/>
          <w:szCs w:val="20"/>
        </w:rPr>
        <w:t xml:space="preserve">Mit </w:t>
      </w:r>
      <w:proofErr w:type="spellStart"/>
      <w:r w:rsidRPr="00CF68F6">
        <w:rPr>
          <w:rFonts w:ascii="TKTypeRegular" w:hAnsi="TKTypeRegular"/>
          <w:sz w:val="20"/>
          <w:szCs w:val="20"/>
        </w:rPr>
        <w:t>bondal</w:t>
      </w:r>
      <w:proofErr w:type="spellEnd"/>
      <w:r w:rsidRPr="00CF68F6">
        <w:rPr>
          <w:rFonts w:ascii="TKTypeRegular" w:hAnsi="TKTypeRegular"/>
          <w:sz w:val="20"/>
          <w:szCs w:val="20"/>
        </w:rPr>
        <w:t xml:space="preserve"> stellt thyssenkrupp Steel einen bewährten Sandwich-Werkstoff für die Geräuschreduzierung im Fahrzeugbau zur Verfügung. Neueste Anwendungs</w:t>
      </w:r>
      <w:r w:rsidR="00066DC4">
        <w:rPr>
          <w:rFonts w:ascii="TKTypeRegular" w:hAnsi="TKTypeRegular"/>
          <w:sz w:val="20"/>
          <w:szCs w:val="20"/>
        </w:rPr>
        <w:softHyphen/>
      </w:r>
      <w:r w:rsidRPr="00CF68F6">
        <w:rPr>
          <w:rFonts w:ascii="TKTypeRegular" w:hAnsi="TKTypeRegular"/>
          <w:sz w:val="20"/>
          <w:szCs w:val="20"/>
        </w:rPr>
        <w:t xml:space="preserve">untersuchungen mit dem innovativen Werkstoffverbund im </w:t>
      </w:r>
      <w:r w:rsidR="00066DC4">
        <w:rPr>
          <w:rFonts w:ascii="TKTypeRegular" w:hAnsi="TKTypeRegular"/>
          <w:sz w:val="20"/>
          <w:szCs w:val="20"/>
        </w:rPr>
        <w:t xml:space="preserve">Elektrofahrzeug </w:t>
      </w:r>
      <w:r w:rsidRPr="00CF68F6">
        <w:rPr>
          <w:rFonts w:ascii="TKTypeRegular" w:hAnsi="TKTypeRegular"/>
          <w:sz w:val="20"/>
          <w:szCs w:val="20"/>
        </w:rPr>
        <w:t xml:space="preserve">zeigen auch </w:t>
      </w:r>
      <w:r w:rsidR="00066DC4">
        <w:rPr>
          <w:rFonts w:ascii="TKTypeRegular" w:hAnsi="TKTypeRegular"/>
          <w:sz w:val="20"/>
          <w:szCs w:val="20"/>
        </w:rPr>
        <w:t>Einsatzmöglichkeiten</w:t>
      </w:r>
      <w:r w:rsidRPr="00CF68F6">
        <w:rPr>
          <w:rFonts w:ascii="TKTypeRegular" w:hAnsi="TKTypeRegular"/>
          <w:sz w:val="20"/>
          <w:szCs w:val="20"/>
        </w:rPr>
        <w:t xml:space="preserve"> </w:t>
      </w:r>
      <w:r w:rsidR="00066DC4">
        <w:rPr>
          <w:rFonts w:ascii="TKTypeRegular" w:hAnsi="TKTypeRegular"/>
          <w:sz w:val="20"/>
          <w:szCs w:val="20"/>
        </w:rPr>
        <w:t xml:space="preserve">bei der </w:t>
      </w:r>
      <w:r w:rsidRPr="00CF68F6">
        <w:rPr>
          <w:rFonts w:ascii="TKTypeRegular" w:hAnsi="TKTypeRegular"/>
          <w:sz w:val="20"/>
          <w:szCs w:val="20"/>
        </w:rPr>
        <w:t xml:space="preserve">Akustikoptimierung </w:t>
      </w:r>
      <w:r w:rsidR="00066DC4">
        <w:rPr>
          <w:rFonts w:ascii="TKTypeRegular" w:hAnsi="TKTypeRegular"/>
          <w:sz w:val="20"/>
          <w:szCs w:val="20"/>
        </w:rPr>
        <w:t xml:space="preserve">rund um </w:t>
      </w:r>
      <w:r w:rsidRPr="00CF68F6">
        <w:rPr>
          <w:rFonts w:ascii="TKTypeRegular" w:hAnsi="TKTypeRegular"/>
          <w:sz w:val="20"/>
          <w:szCs w:val="20"/>
        </w:rPr>
        <w:t>elektrische Antriebsmotoren und deren Leistungselektronik.</w:t>
      </w:r>
      <w:r w:rsidR="00FC1DA1">
        <w:rPr>
          <w:rFonts w:ascii="TKTypeRegular" w:hAnsi="TKTypeRegular"/>
          <w:sz w:val="20"/>
          <w:szCs w:val="20"/>
        </w:rPr>
        <w:t xml:space="preserve"> </w:t>
      </w:r>
    </w:p>
    <w:p w14:paraId="7D7DACE2" w14:textId="77777777" w:rsidR="00CF68F6" w:rsidRDefault="00CF68F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595E58E1" w14:textId="77777777" w:rsidR="002079D1" w:rsidRPr="002079D1" w:rsidRDefault="002079D1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2079D1">
        <w:rPr>
          <w:rFonts w:ascii="TKTypeRegular" w:hAnsi="TKTypeRegular"/>
          <w:b/>
          <w:sz w:val="20"/>
          <w:szCs w:val="20"/>
        </w:rPr>
        <w:t xml:space="preserve">Kleines Bauteil, große Wirkung </w:t>
      </w:r>
    </w:p>
    <w:p w14:paraId="13849678" w14:textId="6246AB28" w:rsidR="00CF68F6" w:rsidRPr="009A7963" w:rsidRDefault="00CF68F6" w:rsidP="00DE2408">
      <w:pPr>
        <w:pStyle w:val="StandardWeb1"/>
        <w:spacing w:after="0" w:line="360" w:lineRule="auto"/>
        <w:jc w:val="both"/>
        <w:rPr>
          <w:rFonts w:ascii="TKTypeRegular" w:hAnsi="TKTypeRegular"/>
          <w:color w:val="FF0000"/>
          <w:sz w:val="20"/>
          <w:szCs w:val="20"/>
        </w:rPr>
      </w:pPr>
      <w:r w:rsidRPr="00CF68F6">
        <w:rPr>
          <w:rFonts w:ascii="TKTypeRegular" w:hAnsi="TKTypeRegular"/>
          <w:sz w:val="20"/>
          <w:szCs w:val="20"/>
        </w:rPr>
        <w:t>Elektromotoren sind leiser als konventionelle Verbrenner</w:t>
      </w:r>
      <w:r>
        <w:rPr>
          <w:rFonts w:ascii="TKTypeRegular" w:hAnsi="TKTypeRegular"/>
          <w:sz w:val="20"/>
          <w:szCs w:val="20"/>
        </w:rPr>
        <w:t xml:space="preserve"> – neben ihrem abgasfreien Antrieb ein weiterer Vorteil für Umwelt und Menschen</w:t>
      </w:r>
      <w:r w:rsidRPr="00CF68F6">
        <w:rPr>
          <w:rFonts w:ascii="TKTypeRegular" w:hAnsi="TKTypeRegular"/>
          <w:sz w:val="20"/>
          <w:szCs w:val="20"/>
        </w:rPr>
        <w:t xml:space="preserve">. </w:t>
      </w:r>
      <w:r>
        <w:rPr>
          <w:rFonts w:ascii="TKTypeRegular" w:hAnsi="TKTypeRegular"/>
          <w:sz w:val="20"/>
          <w:szCs w:val="20"/>
        </w:rPr>
        <w:t xml:space="preserve">Allerdings </w:t>
      </w:r>
      <w:r w:rsidR="002079D1">
        <w:rPr>
          <w:rFonts w:ascii="TKTypeRegular" w:hAnsi="TKTypeRegular"/>
          <w:sz w:val="20"/>
          <w:szCs w:val="20"/>
        </w:rPr>
        <w:t xml:space="preserve">erzeugen </w:t>
      </w:r>
      <w:r>
        <w:rPr>
          <w:rFonts w:ascii="TKTypeRegular" w:hAnsi="TKTypeRegular"/>
          <w:sz w:val="20"/>
          <w:szCs w:val="20"/>
        </w:rPr>
        <w:t xml:space="preserve">die </w:t>
      </w:r>
      <w:r w:rsidR="002079D1">
        <w:rPr>
          <w:rFonts w:ascii="TKTypeRegular" w:hAnsi="TKTypeRegular"/>
          <w:sz w:val="20"/>
          <w:szCs w:val="20"/>
        </w:rPr>
        <w:t xml:space="preserve">elektrischen Antriebe </w:t>
      </w:r>
      <w:r w:rsidRPr="00CF68F6">
        <w:rPr>
          <w:rFonts w:ascii="TKTypeRegular" w:hAnsi="TKTypeRegular"/>
          <w:sz w:val="20"/>
          <w:szCs w:val="20"/>
        </w:rPr>
        <w:t>Geräusche</w:t>
      </w:r>
      <w:r w:rsidR="002079D1">
        <w:rPr>
          <w:rFonts w:ascii="TKTypeRegular" w:hAnsi="TKTypeRegular"/>
          <w:sz w:val="20"/>
          <w:szCs w:val="20"/>
        </w:rPr>
        <w:t xml:space="preserve"> </w:t>
      </w:r>
      <w:r w:rsidRPr="00CF68F6">
        <w:rPr>
          <w:rFonts w:ascii="TKTypeRegular" w:hAnsi="TKTypeRegular"/>
          <w:sz w:val="20"/>
          <w:szCs w:val="20"/>
        </w:rPr>
        <w:t xml:space="preserve">im </w:t>
      </w:r>
      <w:r w:rsidR="002079D1">
        <w:rPr>
          <w:rFonts w:ascii="TKTypeRegular" w:hAnsi="TKTypeRegular"/>
          <w:sz w:val="20"/>
          <w:szCs w:val="20"/>
        </w:rPr>
        <w:t xml:space="preserve">Innern des </w:t>
      </w:r>
      <w:r w:rsidR="00066DC4">
        <w:rPr>
          <w:rFonts w:ascii="TKTypeRegular" w:hAnsi="TKTypeRegular"/>
          <w:sz w:val="20"/>
          <w:szCs w:val="20"/>
        </w:rPr>
        <w:t>E-F</w:t>
      </w:r>
      <w:r w:rsidRPr="00CF68F6">
        <w:rPr>
          <w:rFonts w:ascii="TKTypeRegular" w:hAnsi="TKTypeRegular"/>
          <w:sz w:val="20"/>
          <w:szCs w:val="20"/>
        </w:rPr>
        <w:t>ahrzeug</w:t>
      </w:r>
      <w:r w:rsidR="002079D1">
        <w:rPr>
          <w:rFonts w:ascii="TKTypeRegular" w:hAnsi="TKTypeRegular"/>
          <w:sz w:val="20"/>
          <w:szCs w:val="20"/>
        </w:rPr>
        <w:t>s</w:t>
      </w:r>
      <w:r w:rsidRPr="00CF68F6">
        <w:rPr>
          <w:rFonts w:ascii="TKTypeRegular" w:hAnsi="TKTypeRegular"/>
          <w:sz w:val="20"/>
          <w:szCs w:val="20"/>
        </w:rPr>
        <w:t xml:space="preserve">, </w:t>
      </w:r>
      <w:r w:rsidR="00066DC4">
        <w:rPr>
          <w:rFonts w:ascii="TKTypeRegular" w:hAnsi="TKTypeRegular"/>
          <w:sz w:val="20"/>
          <w:szCs w:val="20"/>
        </w:rPr>
        <w:t>die</w:t>
      </w:r>
      <w:r w:rsidRPr="00CF68F6">
        <w:rPr>
          <w:rFonts w:ascii="TKTypeRegular" w:hAnsi="TKTypeRegular"/>
          <w:sz w:val="20"/>
          <w:szCs w:val="20"/>
        </w:rPr>
        <w:t xml:space="preserve"> von Menschen als besonders unangenehm empfunden </w:t>
      </w:r>
      <w:r w:rsidR="00066DC4">
        <w:rPr>
          <w:rFonts w:ascii="TKTypeRegular" w:hAnsi="TKTypeRegular"/>
          <w:sz w:val="20"/>
          <w:szCs w:val="20"/>
        </w:rPr>
        <w:t>werden</w:t>
      </w:r>
      <w:r w:rsidRPr="00CF68F6">
        <w:rPr>
          <w:rFonts w:ascii="TKTypeRegular" w:hAnsi="TKTypeRegular"/>
          <w:sz w:val="20"/>
          <w:szCs w:val="20"/>
        </w:rPr>
        <w:t>.</w:t>
      </w:r>
      <w:r w:rsidR="002079D1">
        <w:rPr>
          <w:rFonts w:ascii="TKTypeRegular" w:hAnsi="TKTypeRegular"/>
          <w:sz w:val="20"/>
          <w:szCs w:val="20"/>
        </w:rPr>
        <w:t xml:space="preserve"> Abhilfe schafft ein verhältnismäßig kleines Bauteil, das aus dem Werkstoff </w:t>
      </w:r>
      <w:proofErr w:type="spellStart"/>
      <w:r w:rsidR="002079D1">
        <w:rPr>
          <w:rFonts w:ascii="TKTypeRegular" w:hAnsi="TKTypeRegular"/>
          <w:sz w:val="20"/>
          <w:szCs w:val="20"/>
        </w:rPr>
        <w:t>bondal</w:t>
      </w:r>
      <w:proofErr w:type="spellEnd"/>
      <w:r w:rsidR="002079D1">
        <w:rPr>
          <w:rFonts w:ascii="TKTypeRegular" w:hAnsi="TKTypeRegular"/>
          <w:sz w:val="20"/>
          <w:szCs w:val="20"/>
        </w:rPr>
        <w:t xml:space="preserve">, einem </w:t>
      </w:r>
      <w:r w:rsidR="009D08CC">
        <w:rPr>
          <w:rFonts w:ascii="TKTypeRegular" w:hAnsi="TKTypeRegular"/>
          <w:sz w:val="20"/>
          <w:szCs w:val="20"/>
        </w:rPr>
        <w:t xml:space="preserve">von thyssenkrupp Steel entwickelten </w:t>
      </w:r>
      <w:r w:rsidR="002079D1">
        <w:rPr>
          <w:rFonts w:ascii="TKTypeRegular" w:hAnsi="TKTypeRegular"/>
          <w:sz w:val="20"/>
          <w:szCs w:val="20"/>
        </w:rPr>
        <w:t>Sandwich-Werkstoff</w:t>
      </w:r>
      <w:r w:rsidR="00AC2323">
        <w:rPr>
          <w:rFonts w:ascii="TKTypeRegular" w:hAnsi="TKTypeRegular"/>
          <w:sz w:val="20"/>
          <w:szCs w:val="20"/>
        </w:rPr>
        <w:t>,</w:t>
      </w:r>
      <w:r w:rsidR="002079D1">
        <w:rPr>
          <w:rFonts w:ascii="TKTypeRegular" w:hAnsi="TKTypeRegular"/>
          <w:sz w:val="20"/>
          <w:szCs w:val="20"/>
        </w:rPr>
        <w:t xml:space="preserve"> gefertigt ist und </w:t>
      </w:r>
      <w:r w:rsidR="00FE78D7" w:rsidRPr="00FE78D7">
        <w:rPr>
          <w:rFonts w:ascii="TKTypeRegular" w:hAnsi="TKTypeRegular"/>
          <w:sz w:val="20"/>
          <w:szCs w:val="20"/>
        </w:rPr>
        <w:t>die Geräuschemission des sogenannten Inverters oder Umrichters</w:t>
      </w:r>
      <w:r w:rsidR="00FE78D7">
        <w:rPr>
          <w:rFonts w:ascii="TKTypeRegular" w:hAnsi="TKTypeRegular"/>
          <w:sz w:val="20"/>
          <w:szCs w:val="20"/>
        </w:rPr>
        <w:t xml:space="preserve"> maßgeblich reduziert. Der Umrichter ist eine </w:t>
      </w:r>
      <w:r w:rsidR="00FE78D7" w:rsidRPr="00FE78D7">
        <w:rPr>
          <w:rFonts w:ascii="TKTypeRegular" w:hAnsi="TKTypeRegular"/>
          <w:sz w:val="20"/>
          <w:szCs w:val="20"/>
        </w:rPr>
        <w:t>für jeden E-Antrieb zentrale Komponente</w:t>
      </w:r>
      <w:r w:rsidR="00FE78D7">
        <w:rPr>
          <w:rFonts w:ascii="TKTypeRegular" w:hAnsi="TKTypeRegular"/>
          <w:sz w:val="20"/>
          <w:szCs w:val="20"/>
        </w:rPr>
        <w:t>, die</w:t>
      </w:r>
      <w:r w:rsidR="00FE78D7" w:rsidRPr="00FE78D7">
        <w:rPr>
          <w:rFonts w:ascii="TKTypeRegular" w:hAnsi="TKTypeRegular"/>
          <w:sz w:val="20"/>
          <w:szCs w:val="20"/>
        </w:rPr>
        <w:t xml:space="preserve"> den Gleichstrom der Batterie in Wechselstrom für den Antriebsmotor um</w:t>
      </w:r>
      <w:r w:rsidR="00FE78D7">
        <w:rPr>
          <w:rFonts w:ascii="TKTypeRegular" w:hAnsi="TKTypeRegular"/>
          <w:sz w:val="20"/>
          <w:szCs w:val="20"/>
        </w:rPr>
        <w:t>wandelt</w:t>
      </w:r>
      <w:r w:rsidR="00FE78D7" w:rsidRPr="00FE78D7">
        <w:rPr>
          <w:rFonts w:ascii="TKTypeRegular" w:hAnsi="TKTypeRegular"/>
          <w:sz w:val="20"/>
          <w:szCs w:val="20"/>
        </w:rPr>
        <w:t xml:space="preserve"> und</w:t>
      </w:r>
      <w:r w:rsidR="00FE78D7">
        <w:rPr>
          <w:rFonts w:ascii="TKTypeRegular" w:hAnsi="TKTypeRegular"/>
          <w:sz w:val="20"/>
          <w:szCs w:val="20"/>
        </w:rPr>
        <w:t xml:space="preserve"> </w:t>
      </w:r>
      <w:r w:rsidR="00FE78D7" w:rsidRPr="00FE78D7">
        <w:rPr>
          <w:rFonts w:ascii="TKTypeRegular" w:hAnsi="TKTypeRegular"/>
          <w:sz w:val="20"/>
          <w:szCs w:val="20"/>
        </w:rPr>
        <w:t>– je nach Lastzustand – hochfrequenten Schall</w:t>
      </w:r>
      <w:r w:rsidR="00FE78D7">
        <w:rPr>
          <w:rFonts w:ascii="TKTypeRegular" w:hAnsi="TKTypeRegular"/>
          <w:sz w:val="20"/>
          <w:szCs w:val="20"/>
        </w:rPr>
        <w:t xml:space="preserve"> </w:t>
      </w:r>
      <w:r w:rsidR="00FE78D7" w:rsidRPr="00FE78D7">
        <w:rPr>
          <w:rFonts w:ascii="TKTypeRegular" w:hAnsi="TKTypeRegular"/>
          <w:sz w:val="20"/>
          <w:szCs w:val="20"/>
        </w:rPr>
        <w:t xml:space="preserve">produziert, der über den Deckel des </w:t>
      </w:r>
      <w:proofErr w:type="spellStart"/>
      <w:r w:rsidR="00FE78D7" w:rsidRPr="00FE78D7">
        <w:rPr>
          <w:rFonts w:ascii="TKTypeRegular" w:hAnsi="TKTypeRegular"/>
          <w:sz w:val="20"/>
          <w:szCs w:val="20"/>
        </w:rPr>
        <w:t>Invertergehäuses</w:t>
      </w:r>
      <w:proofErr w:type="spellEnd"/>
      <w:r w:rsidR="00FE78D7" w:rsidRPr="00FE78D7">
        <w:rPr>
          <w:rFonts w:ascii="TKTypeRegular" w:hAnsi="TKTypeRegular"/>
          <w:sz w:val="20"/>
          <w:szCs w:val="20"/>
        </w:rPr>
        <w:t xml:space="preserve"> abgestrahlt wird. </w:t>
      </w:r>
      <w:r w:rsidR="00FE78D7">
        <w:rPr>
          <w:rFonts w:ascii="TKTypeRegular" w:hAnsi="TKTypeRegular"/>
          <w:sz w:val="20"/>
          <w:szCs w:val="20"/>
        </w:rPr>
        <w:t xml:space="preserve">Dieses unangenehme </w:t>
      </w:r>
      <w:r w:rsidR="00FE78D7" w:rsidRPr="00FE78D7">
        <w:rPr>
          <w:rFonts w:ascii="TKTypeRegular" w:hAnsi="TKTypeRegular"/>
          <w:sz w:val="20"/>
          <w:szCs w:val="20"/>
        </w:rPr>
        <w:t xml:space="preserve">Geräusch </w:t>
      </w:r>
      <w:r w:rsidR="00FE78D7">
        <w:rPr>
          <w:rFonts w:ascii="TKTypeRegular" w:hAnsi="TKTypeRegular"/>
          <w:sz w:val="20"/>
          <w:szCs w:val="20"/>
        </w:rPr>
        <w:t>ist</w:t>
      </w:r>
      <w:r w:rsidR="00FE78D7" w:rsidRPr="00FE78D7">
        <w:rPr>
          <w:rFonts w:ascii="TKTypeRegular" w:hAnsi="TKTypeRegular"/>
          <w:sz w:val="20"/>
          <w:szCs w:val="20"/>
        </w:rPr>
        <w:t xml:space="preserve"> ein erhebliches Komfortproblem, das mit </w:t>
      </w:r>
      <w:r w:rsidR="00FE78D7">
        <w:rPr>
          <w:rFonts w:ascii="TKTypeRegular" w:hAnsi="TKTypeRegular"/>
          <w:sz w:val="20"/>
          <w:szCs w:val="20"/>
        </w:rPr>
        <w:t>herkömmlichen</w:t>
      </w:r>
      <w:r w:rsidR="00FE78D7" w:rsidRPr="00FE78D7">
        <w:rPr>
          <w:rFonts w:ascii="TKTypeRegular" w:hAnsi="TKTypeRegular"/>
          <w:sz w:val="20"/>
          <w:szCs w:val="20"/>
        </w:rPr>
        <w:t xml:space="preserve"> Werkstoffen und ohne sekundäre Akustikmaßnahmen aktuell nicht zufriedenstellend gelöst werden kann.</w:t>
      </w:r>
      <w:r w:rsidR="00B30285">
        <w:rPr>
          <w:rFonts w:ascii="TKTypeRegular" w:hAnsi="TKTypeRegular"/>
          <w:sz w:val="20"/>
          <w:szCs w:val="20"/>
        </w:rPr>
        <w:t xml:space="preserve"> Das zum Bauteil umgeformte </w:t>
      </w:r>
      <w:proofErr w:type="spellStart"/>
      <w:r w:rsidR="00AC2323">
        <w:rPr>
          <w:rFonts w:ascii="TKTypeRegular" w:hAnsi="TKTypeRegular"/>
          <w:sz w:val="20"/>
          <w:szCs w:val="20"/>
        </w:rPr>
        <w:t>bondal</w:t>
      </w:r>
      <w:proofErr w:type="spellEnd"/>
      <w:r w:rsidR="00AC2323">
        <w:rPr>
          <w:rFonts w:ascii="TKTypeRegular" w:hAnsi="TKTypeRegular"/>
          <w:sz w:val="20"/>
          <w:szCs w:val="20"/>
        </w:rPr>
        <w:t xml:space="preserve"> </w:t>
      </w:r>
      <w:r w:rsidR="00B30285">
        <w:rPr>
          <w:rFonts w:ascii="TKTypeRegular" w:hAnsi="TKTypeRegular"/>
          <w:sz w:val="20"/>
          <w:szCs w:val="20"/>
        </w:rPr>
        <w:t>hat u</w:t>
      </w:r>
      <w:r w:rsidR="009D08CC">
        <w:rPr>
          <w:rFonts w:ascii="TKTypeRegular" w:hAnsi="TKTypeRegular"/>
          <w:sz w:val="20"/>
          <w:szCs w:val="20"/>
        </w:rPr>
        <w:t xml:space="preserve">nter anderem </w:t>
      </w:r>
      <w:r w:rsidR="00B30285" w:rsidRPr="00B30285">
        <w:rPr>
          <w:rFonts w:ascii="TKTypeRegular" w:hAnsi="TKTypeRegular"/>
          <w:sz w:val="20"/>
          <w:szCs w:val="20"/>
        </w:rPr>
        <w:t>auch luftschall</w:t>
      </w:r>
      <w:r w:rsidR="006C4402">
        <w:rPr>
          <w:rFonts w:ascii="TKTypeRegular" w:hAnsi="TKTypeRegular"/>
          <w:sz w:val="20"/>
          <w:szCs w:val="20"/>
        </w:rPr>
        <w:softHyphen/>
      </w:r>
      <w:r w:rsidR="00B30285" w:rsidRPr="00B30285">
        <w:rPr>
          <w:rFonts w:ascii="TKTypeRegular" w:hAnsi="TKTypeRegular"/>
          <w:sz w:val="20"/>
          <w:szCs w:val="20"/>
        </w:rPr>
        <w:t>dämmende Eigenschaften</w:t>
      </w:r>
      <w:r w:rsidR="00B30285">
        <w:rPr>
          <w:rFonts w:ascii="TKTypeRegular" w:hAnsi="TKTypeRegular"/>
          <w:sz w:val="20"/>
          <w:szCs w:val="20"/>
        </w:rPr>
        <w:t xml:space="preserve"> und kann damit das unangenehme Geräusch im E-Auto minimieren</w:t>
      </w:r>
      <w:r w:rsidR="00B30285" w:rsidRPr="00B30285">
        <w:rPr>
          <w:rFonts w:ascii="TKTypeRegular" w:hAnsi="TKTypeRegular"/>
          <w:sz w:val="20"/>
          <w:szCs w:val="20"/>
        </w:rPr>
        <w:t>.</w:t>
      </w:r>
      <w:r w:rsidR="00B30285">
        <w:rPr>
          <w:rFonts w:ascii="TKTypeRegular" w:hAnsi="TKTypeRegular"/>
          <w:sz w:val="20"/>
          <w:szCs w:val="20"/>
        </w:rPr>
        <w:t xml:space="preserve"> </w:t>
      </w:r>
      <w:r w:rsidR="009D08CC">
        <w:rPr>
          <w:rFonts w:ascii="TKTypeRegular" w:hAnsi="TKTypeRegular"/>
          <w:sz w:val="20"/>
          <w:szCs w:val="20"/>
        </w:rPr>
        <w:t xml:space="preserve">Dieser Effekt wird durch den besonderen Aufbau von </w:t>
      </w:r>
      <w:proofErr w:type="spellStart"/>
      <w:r w:rsidR="009D08CC">
        <w:rPr>
          <w:rFonts w:ascii="TKTypeRegular" w:hAnsi="TKTypeRegular"/>
          <w:sz w:val="20"/>
          <w:szCs w:val="20"/>
        </w:rPr>
        <w:t>bondal</w:t>
      </w:r>
      <w:proofErr w:type="spellEnd"/>
      <w:r w:rsidR="009D08CC">
        <w:rPr>
          <w:rFonts w:ascii="TKTypeRegular" w:hAnsi="TKTypeRegular"/>
          <w:sz w:val="20"/>
          <w:szCs w:val="20"/>
        </w:rPr>
        <w:t xml:space="preserve"> erzielt: der Werkstoff ist ein </w:t>
      </w:r>
      <w:r w:rsidR="009D08CC" w:rsidRPr="00B30285">
        <w:rPr>
          <w:rFonts w:ascii="TKTypeRegular" w:hAnsi="TKTypeRegular"/>
          <w:sz w:val="20"/>
          <w:szCs w:val="20"/>
        </w:rPr>
        <w:t>Stahl-Kunststoff-Stahl-Verbund</w:t>
      </w:r>
      <w:r w:rsidR="009D08CC">
        <w:rPr>
          <w:rFonts w:ascii="TKTypeRegular" w:hAnsi="TKTypeRegular"/>
          <w:sz w:val="20"/>
          <w:szCs w:val="20"/>
        </w:rPr>
        <w:t xml:space="preserve">. Zwischen zwei Stahlbleche wird </w:t>
      </w:r>
      <w:r w:rsidR="00B1180E">
        <w:rPr>
          <w:rFonts w:ascii="TKTypeRegular" w:hAnsi="TKTypeRegular"/>
          <w:sz w:val="20"/>
          <w:szCs w:val="20"/>
        </w:rPr>
        <w:t>unter hohem Anpressdruck eine dünne, haftende Kunststoffschicht kontinuierlich aufgebracht. Dieser Sandwich-Aufbau erzielt eine erhebliche geräusch</w:t>
      </w:r>
      <w:r w:rsidR="008B3F0D">
        <w:rPr>
          <w:rFonts w:ascii="TKTypeRegular" w:hAnsi="TKTypeRegular"/>
          <w:sz w:val="20"/>
          <w:szCs w:val="20"/>
        </w:rPr>
        <w:t>reduzierende</w:t>
      </w:r>
      <w:r w:rsidR="00B1180E">
        <w:rPr>
          <w:rFonts w:ascii="TKTypeRegular" w:hAnsi="TKTypeRegular"/>
          <w:sz w:val="20"/>
          <w:szCs w:val="20"/>
        </w:rPr>
        <w:t xml:space="preserve"> Wirkung. </w:t>
      </w:r>
      <w:r w:rsidR="00B30285" w:rsidRPr="00B30285">
        <w:rPr>
          <w:rFonts w:ascii="TKTypeRegular" w:hAnsi="TKTypeRegular"/>
          <w:sz w:val="20"/>
          <w:szCs w:val="20"/>
        </w:rPr>
        <w:lastRenderedPageBreak/>
        <w:t>Gegenüber heute eingesetzten Lösungen</w:t>
      </w:r>
      <w:r w:rsidR="00B30285">
        <w:rPr>
          <w:rFonts w:ascii="TKTypeRegular" w:hAnsi="TKTypeRegular"/>
          <w:sz w:val="20"/>
          <w:szCs w:val="20"/>
        </w:rPr>
        <w:t xml:space="preserve"> </w:t>
      </w:r>
      <w:r w:rsidR="00B30285" w:rsidRPr="00B30285">
        <w:rPr>
          <w:rFonts w:ascii="TKTypeRegular" w:hAnsi="TKTypeRegular"/>
          <w:sz w:val="20"/>
          <w:szCs w:val="20"/>
        </w:rPr>
        <w:t xml:space="preserve">lässt sich </w:t>
      </w:r>
      <w:r w:rsidR="00B30285">
        <w:rPr>
          <w:rFonts w:ascii="TKTypeRegular" w:hAnsi="TKTypeRegular"/>
          <w:sz w:val="20"/>
          <w:szCs w:val="20"/>
        </w:rPr>
        <w:t xml:space="preserve">das </w:t>
      </w:r>
      <w:r w:rsidR="00FC1DA1">
        <w:rPr>
          <w:rFonts w:ascii="TKTypeRegular" w:hAnsi="TKTypeRegular"/>
          <w:sz w:val="20"/>
          <w:szCs w:val="20"/>
        </w:rPr>
        <w:t xml:space="preserve">ca. 1,5 kg schwere </w:t>
      </w:r>
      <w:r w:rsidR="00B30285">
        <w:rPr>
          <w:rFonts w:ascii="TKTypeRegular" w:hAnsi="TKTypeRegular"/>
          <w:sz w:val="20"/>
          <w:szCs w:val="20"/>
        </w:rPr>
        <w:t xml:space="preserve">Bauteil aus </w:t>
      </w:r>
      <w:proofErr w:type="spellStart"/>
      <w:r w:rsidR="00B30285">
        <w:rPr>
          <w:rFonts w:ascii="TKTypeRegular" w:hAnsi="TKTypeRegular"/>
          <w:sz w:val="20"/>
          <w:szCs w:val="20"/>
        </w:rPr>
        <w:t>bondal</w:t>
      </w:r>
      <w:proofErr w:type="spellEnd"/>
      <w:r w:rsidR="00B30285">
        <w:rPr>
          <w:rFonts w:ascii="TKTypeRegular" w:hAnsi="TKTypeRegular"/>
          <w:sz w:val="20"/>
          <w:szCs w:val="20"/>
        </w:rPr>
        <w:t xml:space="preserve"> außerdem </w:t>
      </w:r>
      <w:r w:rsidR="00B30285" w:rsidRPr="00B30285">
        <w:rPr>
          <w:rFonts w:ascii="TKTypeRegular" w:hAnsi="TKTypeRegular"/>
          <w:sz w:val="20"/>
          <w:szCs w:val="20"/>
        </w:rPr>
        <w:t>problemlos recyceln</w:t>
      </w:r>
      <w:r w:rsidR="00B30285">
        <w:rPr>
          <w:rFonts w:ascii="TKTypeRegular" w:hAnsi="TKTypeRegular"/>
          <w:sz w:val="20"/>
          <w:szCs w:val="20"/>
        </w:rPr>
        <w:t>.</w:t>
      </w:r>
      <w:r w:rsidR="009D08CC">
        <w:rPr>
          <w:rFonts w:ascii="TKTypeRegular" w:hAnsi="TKTypeRegular"/>
          <w:sz w:val="20"/>
          <w:szCs w:val="20"/>
        </w:rPr>
        <w:t xml:space="preserve"> </w:t>
      </w:r>
    </w:p>
    <w:p w14:paraId="608D2E31" w14:textId="418C3D0E" w:rsidR="00246147" w:rsidRDefault="00246147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proofErr w:type="spellStart"/>
      <w:r w:rsidRPr="00246147">
        <w:rPr>
          <w:rFonts w:ascii="TKTypeRegular" w:hAnsi="TKTypeRegular"/>
          <w:sz w:val="20"/>
          <w:szCs w:val="20"/>
        </w:rPr>
        <w:t>bondal</w:t>
      </w:r>
      <w:proofErr w:type="spellEnd"/>
      <w:r w:rsidRPr="00246147">
        <w:rPr>
          <w:rFonts w:ascii="TKTypeRegular" w:hAnsi="TKTypeRegular"/>
          <w:sz w:val="20"/>
          <w:szCs w:val="20"/>
        </w:rPr>
        <w:t xml:space="preserve"> lässt sich </w:t>
      </w:r>
      <w:r w:rsidR="00B1180E">
        <w:rPr>
          <w:rFonts w:ascii="TKTypeRegular" w:hAnsi="TKTypeRegular"/>
          <w:sz w:val="20"/>
          <w:szCs w:val="20"/>
        </w:rPr>
        <w:t xml:space="preserve">überall dort </w:t>
      </w:r>
      <w:r w:rsidRPr="00246147">
        <w:rPr>
          <w:rFonts w:ascii="TKTypeRegular" w:hAnsi="TKTypeRegular"/>
          <w:sz w:val="20"/>
          <w:szCs w:val="20"/>
        </w:rPr>
        <w:t xml:space="preserve">besonders </w:t>
      </w:r>
      <w:r w:rsidR="00B1180E">
        <w:rPr>
          <w:rFonts w:ascii="TKTypeRegular" w:hAnsi="TKTypeRegular"/>
          <w:sz w:val="20"/>
          <w:szCs w:val="20"/>
        </w:rPr>
        <w:t xml:space="preserve">gut </w:t>
      </w:r>
      <w:r w:rsidRPr="00246147">
        <w:rPr>
          <w:rFonts w:ascii="TKTypeRegular" w:hAnsi="TKTypeRegular"/>
          <w:sz w:val="20"/>
          <w:szCs w:val="20"/>
        </w:rPr>
        <w:t xml:space="preserve">einsetzen, wo Bauteile zu Schwingungen angeregt werden. So wird </w:t>
      </w:r>
      <w:proofErr w:type="spellStart"/>
      <w:r w:rsidRPr="00246147">
        <w:rPr>
          <w:rFonts w:ascii="TKTypeRegular" w:hAnsi="TKTypeRegular"/>
          <w:sz w:val="20"/>
          <w:szCs w:val="20"/>
        </w:rPr>
        <w:t>bondal</w:t>
      </w:r>
      <w:proofErr w:type="spellEnd"/>
      <w:r>
        <w:rPr>
          <w:rFonts w:ascii="TKTypeRegular" w:hAnsi="TKTypeRegular"/>
          <w:sz w:val="20"/>
          <w:szCs w:val="20"/>
        </w:rPr>
        <w:t xml:space="preserve"> heute</w:t>
      </w:r>
      <w:r w:rsidRPr="00246147">
        <w:rPr>
          <w:rFonts w:ascii="TKTypeRegular" w:hAnsi="TKTypeRegular"/>
          <w:sz w:val="20"/>
          <w:szCs w:val="20"/>
        </w:rPr>
        <w:t xml:space="preserve"> beispielsweise</w:t>
      </w:r>
      <w:r w:rsidR="009E648D">
        <w:rPr>
          <w:rFonts w:ascii="TKTypeRegular" w:hAnsi="TKTypeRegular"/>
          <w:sz w:val="20"/>
          <w:szCs w:val="20"/>
        </w:rPr>
        <w:t xml:space="preserve"> </w:t>
      </w:r>
      <w:r w:rsidRPr="00FE0656">
        <w:rPr>
          <w:rFonts w:ascii="TKTypeRegular" w:hAnsi="TKTypeRegular"/>
          <w:sz w:val="20"/>
          <w:szCs w:val="20"/>
        </w:rPr>
        <w:t>im Schiffsinnenausbau</w:t>
      </w:r>
      <w:r w:rsidRPr="00246147">
        <w:rPr>
          <w:rFonts w:ascii="TKTypeRegular" w:hAnsi="TKTypeRegular"/>
          <w:sz w:val="20"/>
          <w:szCs w:val="20"/>
        </w:rPr>
        <w:t xml:space="preserve">, bei der Herstellung von Glascontainern, im Schienenfahrzeugbau und </w:t>
      </w:r>
      <w:r w:rsidR="009E648D">
        <w:rPr>
          <w:rFonts w:ascii="TKTypeRegular" w:hAnsi="TKTypeRegular"/>
          <w:sz w:val="20"/>
          <w:szCs w:val="20"/>
        </w:rPr>
        <w:t xml:space="preserve">im Powertrain- und Carbody-Bereich </w:t>
      </w:r>
      <w:r w:rsidRPr="00246147">
        <w:rPr>
          <w:rFonts w:ascii="TKTypeRegular" w:hAnsi="TKTypeRegular"/>
          <w:sz w:val="20"/>
          <w:szCs w:val="20"/>
        </w:rPr>
        <w:t>in der Automobilindustrie eingesetzt.</w:t>
      </w:r>
    </w:p>
    <w:p w14:paraId="2331FB46" w14:textId="77777777" w:rsidR="00B1180E" w:rsidRDefault="00B1180E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4F816E5E" w14:textId="77777777" w:rsidR="00E2252B" w:rsidRPr="00E2252B" w:rsidRDefault="006C4402" w:rsidP="00DE2408">
      <w:pPr>
        <w:pStyle w:val="StandardWeb1"/>
        <w:spacing w:after="0" w:line="360" w:lineRule="auto"/>
        <w:jc w:val="both"/>
        <w:rPr>
          <w:rFonts w:ascii="TKTypeRegular" w:hAnsi="TKTypeRegular"/>
          <w:b/>
          <w:sz w:val="20"/>
          <w:szCs w:val="20"/>
        </w:rPr>
      </w:pPr>
      <w:r>
        <w:rPr>
          <w:rFonts w:ascii="TKTypeRegular" w:hAnsi="TKTypeRegular"/>
          <w:b/>
          <w:sz w:val="20"/>
          <w:szCs w:val="20"/>
        </w:rPr>
        <w:t xml:space="preserve">Strategische Investitionen in </w:t>
      </w:r>
      <w:r w:rsidR="00E2252B" w:rsidRPr="00E2252B">
        <w:rPr>
          <w:rFonts w:ascii="TKTypeRegular" w:hAnsi="TKTypeRegular"/>
          <w:b/>
          <w:sz w:val="20"/>
          <w:szCs w:val="20"/>
        </w:rPr>
        <w:t xml:space="preserve">Elektromobilität </w:t>
      </w:r>
    </w:p>
    <w:p w14:paraId="3373DFFF" w14:textId="25CFD5C9" w:rsidR="006C4402" w:rsidRDefault="00B1180E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proofErr w:type="spellStart"/>
      <w:r>
        <w:rPr>
          <w:rFonts w:ascii="TKTypeRegular" w:hAnsi="TKTypeRegular"/>
          <w:sz w:val="20"/>
          <w:szCs w:val="20"/>
        </w:rPr>
        <w:t>bondal</w:t>
      </w:r>
      <w:proofErr w:type="spellEnd"/>
      <w:r>
        <w:rPr>
          <w:rFonts w:ascii="TKTypeRegular" w:hAnsi="TKTypeRegular"/>
          <w:sz w:val="20"/>
          <w:szCs w:val="20"/>
        </w:rPr>
        <w:t xml:space="preserve"> ist nur ein Beispiel für die vielfältigen Einsatzmöglichkeiten von Stahl für die Elektromobilität. thyssenkrupp Steel </w:t>
      </w:r>
      <w:r w:rsidR="00CC16E8">
        <w:rPr>
          <w:rFonts w:ascii="TKTypeRegular" w:hAnsi="TKTypeRegular"/>
          <w:sz w:val="20"/>
          <w:szCs w:val="20"/>
        </w:rPr>
        <w:t xml:space="preserve">denkt </w:t>
      </w:r>
      <w:r w:rsidR="00A549CC">
        <w:rPr>
          <w:rFonts w:ascii="TKTypeRegular" w:hAnsi="TKTypeRegular"/>
          <w:sz w:val="20"/>
          <w:szCs w:val="20"/>
        </w:rPr>
        <w:t xml:space="preserve">das Thema dabei strategisch ganzheitlich: So baut der Stahlhersteller </w:t>
      </w:r>
      <w:r w:rsidR="00307FAA">
        <w:rPr>
          <w:rFonts w:ascii="TKTypeRegular" w:hAnsi="TKTypeRegular"/>
          <w:sz w:val="20"/>
          <w:szCs w:val="20"/>
        </w:rPr>
        <w:t>i</w:t>
      </w:r>
      <w:r w:rsidR="00E2252B">
        <w:rPr>
          <w:rFonts w:ascii="TKTypeRegular" w:hAnsi="TKTypeRegular"/>
          <w:sz w:val="20"/>
          <w:szCs w:val="20"/>
        </w:rPr>
        <w:t xml:space="preserve">m Rahmen seiner Strategie 20-30 </w:t>
      </w:r>
      <w:r w:rsidR="00066DC4">
        <w:rPr>
          <w:rFonts w:ascii="TKTypeRegular" w:hAnsi="TKTypeRegular"/>
          <w:sz w:val="20"/>
          <w:szCs w:val="20"/>
        </w:rPr>
        <w:t>u</w:t>
      </w:r>
      <w:r w:rsidR="00A549CC">
        <w:rPr>
          <w:rFonts w:ascii="TKTypeRegular" w:hAnsi="TKTypeRegular"/>
          <w:sz w:val="20"/>
          <w:szCs w:val="20"/>
        </w:rPr>
        <w:t xml:space="preserve">nter anderem </w:t>
      </w:r>
      <w:r w:rsidR="00E2252B">
        <w:rPr>
          <w:rFonts w:ascii="TKTypeRegular" w:hAnsi="TKTypeRegular"/>
          <w:sz w:val="20"/>
          <w:szCs w:val="20"/>
        </w:rPr>
        <w:t xml:space="preserve">sein </w:t>
      </w:r>
      <w:r w:rsidR="00E2252B" w:rsidRPr="00E2252B">
        <w:rPr>
          <w:rFonts w:ascii="TKTypeRegular" w:hAnsi="TKTypeRegular"/>
          <w:sz w:val="20"/>
          <w:szCs w:val="20"/>
        </w:rPr>
        <w:t xml:space="preserve">Werk </w:t>
      </w:r>
      <w:r w:rsidR="00E2252B">
        <w:rPr>
          <w:rFonts w:ascii="TKTypeRegular" w:hAnsi="TKTypeRegular"/>
          <w:sz w:val="20"/>
          <w:szCs w:val="20"/>
        </w:rPr>
        <w:t xml:space="preserve">in Bochum </w:t>
      </w:r>
      <w:r w:rsidR="00E2252B" w:rsidRPr="00E2252B">
        <w:rPr>
          <w:rFonts w:ascii="TKTypeRegular" w:hAnsi="TKTypeRegular"/>
          <w:sz w:val="20"/>
          <w:szCs w:val="20"/>
        </w:rPr>
        <w:t>an der Essener Straße in den nächsten Jahren zu einem Kompetenzzentrum für Elektromobilität aus. D</w:t>
      </w:r>
      <w:r w:rsidR="00A549CC">
        <w:rPr>
          <w:rFonts w:ascii="TKTypeRegular" w:hAnsi="TKTypeRegular"/>
          <w:sz w:val="20"/>
          <w:szCs w:val="20"/>
        </w:rPr>
        <w:t xml:space="preserve">urch Investitionen in Anlagen, zum Beispiel ein </w:t>
      </w:r>
      <w:r w:rsidR="00E2252B" w:rsidRPr="00E2252B">
        <w:rPr>
          <w:rFonts w:ascii="TKTypeRegular" w:hAnsi="TKTypeRegular"/>
          <w:sz w:val="20"/>
          <w:szCs w:val="20"/>
        </w:rPr>
        <w:t>neue</w:t>
      </w:r>
      <w:r w:rsidR="00A549CC">
        <w:rPr>
          <w:rFonts w:ascii="TKTypeRegular" w:hAnsi="TKTypeRegular"/>
          <w:sz w:val="20"/>
          <w:szCs w:val="20"/>
        </w:rPr>
        <w:t>s</w:t>
      </w:r>
      <w:r w:rsidR="00E2252B" w:rsidRPr="00E2252B">
        <w:rPr>
          <w:rFonts w:ascii="TKTypeRegular" w:hAnsi="TKTypeRegular"/>
          <w:sz w:val="20"/>
          <w:szCs w:val="20"/>
        </w:rPr>
        <w:t xml:space="preserve"> Doppelreversiergerüst </w:t>
      </w:r>
      <w:r w:rsidR="00A549CC">
        <w:rPr>
          <w:rFonts w:ascii="TKTypeRegular" w:hAnsi="TKTypeRegular"/>
          <w:sz w:val="20"/>
          <w:szCs w:val="20"/>
        </w:rPr>
        <w:t xml:space="preserve">und eine neue Glüh- und Isolierlinie, werden die </w:t>
      </w:r>
      <w:r w:rsidR="00E2252B" w:rsidRPr="00E2252B">
        <w:rPr>
          <w:rFonts w:ascii="TKTypeRegular" w:hAnsi="TKTypeRegular"/>
          <w:sz w:val="20"/>
          <w:szCs w:val="20"/>
        </w:rPr>
        <w:t>Fähigkeiten bei sogenanntem nicht kornorientierten Elektroband noch einmal deutlich</w:t>
      </w:r>
      <w:r w:rsidR="006C4402">
        <w:rPr>
          <w:rFonts w:ascii="TKTypeRegular" w:hAnsi="TKTypeRegular"/>
          <w:sz w:val="20"/>
          <w:szCs w:val="20"/>
        </w:rPr>
        <w:t xml:space="preserve"> </w:t>
      </w:r>
      <w:r w:rsidR="00A66824">
        <w:rPr>
          <w:rFonts w:ascii="TKTypeRegular" w:hAnsi="TKTypeRegular"/>
          <w:sz w:val="20"/>
          <w:szCs w:val="20"/>
        </w:rPr>
        <w:t>gestärkt</w:t>
      </w:r>
      <w:r w:rsidR="00E2252B" w:rsidRPr="00E2252B">
        <w:rPr>
          <w:rFonts w:ascii="TKTypeRegular" w:hAnsi="TKTypeRegular"/>
          <w:sz w:val="20"/>
          <w:szCs w:val="20"/>
        </w:rPr>
        <w:t xml:space="preserve">. </w:t>
      </w:r>
      <w:r w:rsidR="00A549CC">
        <w:rPr>
          <w:rFonts w:ascii="TKTypeRegular" w:hAnsi="TKTypeRegular"/>
          <w:sz w:val="20"/>
          <w:szCs w:val="20"/>
        </w:rPr>
        <w:t xml:space="preserve">Damit wird es möglich sein, dünnere und festere </w:t>
      </w:r>
      <w:proofErr w:type="spellStart"/>
      <w:r w:rsidR="00A549CC">
        <w:rPr>
          <w:rFonts w:ascii="TKTypeRegular" w:hAnsi="TKTypeRegular"/>
          <w:sz w:val="20"/>
          <w:szCs w:val="20"/>
        </w:rPr>
        <w:t>Güten</w:t>
      </w:r>
      <w:proofErr w:type="spellEnd"/>
      <w:r w:rsidR="00A549CC">
        <w:rPr>
          <w:rFonts w:ascii="TKTypeRegular" w:hAnsi="TKTypeRegular"/>
          <w:sz w:val="20"/>
          <w:szCs w:val="20"/>
        </w:rPr>
        <w:t xml:space="preserve"> herzustellen, die eine Basis für leistungsfähigere E-Motoren sind</w:t>
      </w:r>
      <w:r w:rsidR="00A66824">
        <w:rPr>
          <w:rFonts w:ascii="TKTypeRegular" w:hAnsi="TKTypeRegular"/>
          <w:sz w:val="20"/>
          <w:szCs w:val="20"/>
        </w:rPr>
        <w:t xml:space="preserve">. Diese sind wiederum unverzichtbar für </w:t>
      </w:r>
      <w:r w:rsidR="00A549CC">
        <w:rPr>
          <w:rFonts w:ascii="TKTypeRegular" w:hAnsi="TKTypeRegular"/>
          <w:sz w:val="20"/>
          <w:szCs w:val="20"/>
        </w:rPr>
        <w:t>d</w:t>
      </w:r>
      <w:r w:rsidR="00A66824">
        <w:rPr>
          <w:rFonts w:ascii="TKTypeRegular" w:hAnsi="TKTypeRegular"/>
          <w:sz w:val="20"/>
          <w:szCs w:val="20"/>
        </w:rPr>
        <w:t xml:space="preserve">ie Mobilitätswende zur </w:t>
      </w:r>
      <w:r w:rsidR="00A549CC">
        <w:rPr>
          <w:rFonts w:ascii="TKTypeRegular" w:hAnsi="TKTypeRegular"/>
          <w:sz w:val="20"/>
          <w:szCs w:val="20"/>
        </w:rPr>
        <w:t>Elektromobili</w:t>
      </w:r>
      <w:r w:rsidR="00A66824">
        <w:rPr>
          <w:rFonts w:ascii="TKTypeRegular" w:hAnsi="TKTypeRegular"/>
          <w:sz w:val="20"/>
          <w:szCs w:val="20"/>
        </w:rPr>
        <w:t>t</w:t>
      </w:r>
      <w:r w:rsidR="00A549CC">
        <w:rPr>
          <w:rFonts w:ascii="TKTypeRegular" w:hAnsi="TKTypeRegular"/>
          <w:sz w:val="20"/>
          <w:szCs w:val="20"/>
        </w:rPr>
        <w:t>ät.</w:t>
      </w:r>
      <w:r w:rsidR="00246147">
        <w:rPr>
          <w:rFonts w:ascii="TKTypeRegular" w:hAnsi="TKTypeRegular"/>
          <w:sz w:val="20"/>
          <w:szCs w:val="20"/>
        </w:rPr>
        <w:t xml:space="preserve"> </w:t>
      </w:r>
    </w:p>
    <w:p w14:paraId="7F64F6ED" w14:textId="2CD634C6" w:rsidR="00A66824" w:rsidRDefault="0088602F" w:rsidP="0088602F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88602F">
        <w:rPr>
          <w:rFonts w:ascii="TKTypeRegular" w:hAnsi="TKTypeRegular"/>
          <w:sz w:val="20"/>
          <w:szCs w:val="20"/>
        </w:rPr>
        <w:t xml:space="preserve">Der </w:t>
      </w:r>
      <w:r>
        <w:rPr>
          <w:rFonts w:ascii="TKTypeRegular" w:hAnsi="TKTypeRegular"/>
          <w:sz w:val="20"/>
          <w:szCs w:val="20"/>
        </w:rPr>
        <w:t xml:space="preserve">Markt für E-Autos wächst stetig. Schon heute sind auf dem deutschen Markt </w:t>
      </w:r>
      <w:r w:rsidRPr="0088602F">
        <w:rPr>
          <w:rFonts w:ascii="TKTypeRegular" w:hAnsi="TKTypeRegular"/>
          <w:sz w:val="20"/>
          <w:szCs w:val="20"/>
        </w:rPr>
        <w:t xml:space="preserve">70 Modelle allein von deutschen Automobilherstellern </w:t>
      </w:r>
      <w:r>
        <w:rPr>
          <w:rFonts w:ascii="TKTypeRegular" w:hAnsi="TKTypeRegular"/>
          <w:sz w:val="20"/>
          <w:szCs w:val="20"/>
        </w:rPr>
        <w:t>erhältlich</w:t>
      </w:r>
      <w:r w:rsidRPr="0088602F">
        <w:rPr>
          <w:rFonts w:ascii="TKTypeRegular" w:hAnsi="TKTypeRegular"/>
          <w:sz w:val="20"/>
          <w:szCs w:val="20"/>
        </w:rPr>
        <w:t xml:space="preserve">, insgesamt mit ausländischen Herstellern sind es </w:t>
      </w:r>
      <w:r w:rsidR="00A66824">
        <w:rPr>
          <w:rFonts w:ascii="TKTypeRegular" w:hAnsi="TKTypeRegular"/>
          <w:sz w:val="20"/>
          <w:szCs w:val="20"/>
        </w:rPr>
        <w:t xml:space="preserve">bereits </w:t>
      </w:r>
      <w:r w:rsidRPr="0088602F">
        <w:rPr>
          <w:rFonts w:ascii="TKTypeRegular" w:hAnsi="TKTypeRegular"/>
          <w:sz w:val="20"/>
          <w:szCs w:val="20"/>
        </w:rPr>
        <w:t>140 Modelle.</w:t>
      </w:r>
      <w:r>
        <w:rPr>
          <w:rFonts w:ascii="TKTypeRegular" w:hAnsi="TKTypeRegular"/>
          <w:sz w:val="20"/>
          <w:szCs w:val="20"/>
        </w:rPr>
        <w:t xml:space="preserve"> </w:t>
      </w:r>
      <w:r w:rsidR="001C4FBF">
        <w:rPr>
          <w:rFonts w:ascii="TKTypeRegular" w:hAnsi="TKTypeRegular"/>
          <w:sz w:val="20"/>
          <w:szCs w:val="20"/>
        </w:rPr>
        <w:t>V</w:t>
      </w:r>
      <w:r w:rsidR="00FE4267">
        <w:rPr>
          <w:rFonts w:ascii="TKTypeRegular" w:hAnsi="TKTypeRegular"/>
          <w:sz w:val="20"/>
          <w:szCs w:val="20"/>
        </w:rPr>
        <w:t>erschiedene</w:t>
      </w:r>
      <w:r w:rsidR="001C4FBF">
        <w:rPr>
          <w:rFonts w:ascii="TKTypeRegular" w:hAnsi="TKTypeRegular"/>
          <w:sz w:val="20"/>
          <w:szCs w:val="20"/>
        </w:rPr>
        <w:t xml:space="preserve"> Studien gehen bis 2030 von einem Anteil von bis zu 40% elektrisch angetriebener Fahrzeuge in D</w:t>
      </w:r>
      <w:r w:rsidR="005615FC">
        <w:rPr>
          <w:rFonts w:ascii="TKTypeRegular" w:hAnsi="TKTypeRegular"/>
          <w:sz w:val="20"/>
          <w:szCs w:val="20"/>
        </w:rPr>
        <w:t>eutschland aus.</w:t>
      </w:r>
    </w:p>
    <w:p w14:paraId="275B6F9A" w14:textId="38096023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9D52D99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14:paraId="024351CE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6BA5EBD4" w14:textId="77777777" w:rsidR="00DE2408" w:rsidRDefault="00DF7C16" w:rsidP="00DE2408">
      <w:pPr>
        <w:spacing w:line="288" w:lineRule="auto"/>
        <w:rPr>
          <w:szCs w:val="20"/>
        </w:rPr>
      </w:pPr>
      <w:r>
        <w:rPr>
          <w:szCs w:val="20"/>
        </w:rPr>
        <w:t>Media Relations</w:t>
      </w:r>
    </w:p>
    <w:p w14:paraId="5755135C" w14:textId="77777777" w:rsidR="00EE4A53" w:rsidRPr="00EE4A53" w:rsidRDefault="007A0E3E" w:rsidP="00DE2408">
      <w:pPr>
        <w:spacing w:line="288" w:lineRule="auto"/>
        <w:rPr>
          <w:szCs w:val="20"/>
        </w:rPr>
      </w:pPr>
      <w:r>
        <w:rPr>
          <w:szCs w:val="20"/>
        </w:rPr>
        <w:t>Christine Launert</w:t>
      </w:r>
    </w:p>
    <w:p w14:paraId="75D49E30" w14:textId="77777777" w:rsidR="00EE4A53" w:rsidRPr="00EE4A53" w:rsidRDefault="00EE4A53" w:rsidP="00DE2408">
      <w:pPr>
        <w:spacing w:line="288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="007A0E3E">
        <w:rPr>
          <w:szCs w:val="20"/>
        </w:rPr>
        <w:t>47270</w:t>
      </w:r>
      <w:r w:rsidR="00DE2408">
        <w:rPr>
          <w:szCs w:val="20"/>
        </w:rPr>
        <w:t xml:space="preserve"> </w:t>
      </w:r>
    </w:p>
    <w:p w14:paraId="78C59B9C" w14:textId="77777777" w:rsidR="00EE4A53" w:rsidRDefault="00F35F4E" w:rsidP="00DE2408">
      <w:pPr>
        <w:spacing w:line="288" w:lineRule="auto"/>
        <w:rPr>
          <w:szCs w:val="20"/>
        </w:rPr>
      </w:pPr>
      <w:hyperlink r:id="rId8" w:history="1">
        <w:r w:rsidR="007A0E3E" w:rsidRPr="00AB2384">
          <w:rPr>
            <w:rStyle w:val="Hyperlink"/>
            <w:szCs w:val="20"/>
          </w:rPr>
          <w:t>christine.launert@thyssenkrupp.com</w:t>
        </w:r>
      </w:hyperlink>
    </w:p>
    <w:p w14:paraId="4FEF9965" w14:textId="77777777" w:rsidR="008C1802" w:rsidRDefault="00F35F4E" w:rsidP="00AC7BA6">
      <w:pPr>
        <w:spacing w:line="288" w:lineRule="auto"/>
        <w:rPr>
          <w:color w:val="0563C1" w:themeColor="hyperlink"/>
          <w:u w:val="single"/>
        </w:rPr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p w14:paraId="6B7CCC6B" w14:textId="239B6BA1" w:rsidR="008C1802" w:rsidRPr="008C1802" w:rsidRDefault="008C1802" w:rsidP="008C1802"/>
    <w:sectPr w:rsidR="008C1802" w:rsidRPr="008C180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FA3DA" w14:textId="77777777" w:rsidR="004447E3" w:rsidRDefault="004447E3" w:rsidP="005B5ABA">
      <w:pPr>
        <w:spacing w:line="240" w:lineRule="auto"/>
      </w:pPr>
      <w:r>
        <w:separator/>
      </w:r>
    </w:p>
  </w:endnote>
  <w:endnote w:type="continuationSeparator" w:id="0">
    <w:p w14:paraId="5131CBE4" w14:textId="77777777" w:rsidR="004447E3" w:rsidRDefault="004447E3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14F6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7DEB776" wp14:editId="16311D69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048D48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2FACD607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149BA057" w14:textId="77777777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3162DC42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DEB776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1E048D48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2FACD607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149BA057" w14:textId="77777777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3162DC42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D49F6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05762BB0" wp14:editId="2176B81C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511691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19DB82C8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Dr. Klaus Keysberg</w:t>
                          </w:r>
                        </w:p>
                        <w:p w14:paraId="1534FEC9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>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2D1F2D7A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762BB0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38511691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19DB82C8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1534FEC9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>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2D1F2D7A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CC7F5" w14:textId="77777777" w:rsidR="004447E3" w:rsidRDefault="004447E3" w:rsidP="005B5ABA">
      <w:pPr>
        <w:spacing w:line="240" w:lineRule="auto"/>
      </w:pPr>
      <w:r>
        <w:separator/>
      </w:r>
    </w:p>
  </w:footnote>
  <w:footnote w:type="continuationSeparator" w:id="0">
    <w:p w14:paraId="2C73E878" w14:textId="77777777" w:rsidR="004447E3" w:rsidRDefault="004447E3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A4C0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371BEA49" wp14:editId="44F7B9DA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A1B709" wp14:editId="4CF7C21D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81D459" w14:textId="0D3DA259" w:rsidR="00E67FF9" w:rsidRPr="001E7E0A" w:rsidRDefault="005F2BC7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F35F4E">
                            <w:rPr>
                              <w:noProof/>
                            </w:rPr>
                            <w:t>09.06.2021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9BC53CB" w14:textId="349D68A5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35F4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F35F4E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1B709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6281D459" w14:textId="0D3DA259" w:rsidR="00E67FF9" w:rsidRPr="001E7E0A" w:rsidRDefault="005F2BC7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F35F4E">
                      <w:rPr>
                        <w:noProof/>
                      </w:rPr>
                      <w:t>09.06.2021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29BC53CB" w14:textId="349D68A5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35F4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F35F4E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3CC50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7541FC10" wp14:editId="7F6FF77B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35pt;height:4.35pt" o:bullet="t">
        <v:imagedata r:id="rId1" o:title="Bullet_blau_RGB_klein"/>
      </v:shape>
    </w:pict>
  </w:numPicBullet>
  <w:numPicBullet w:numPicBulletId="1">
    <w:pict>
      <v:shape id="_x0000_i1027" type="#_x0000_t75" style="width:4.35pt;height:4.3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6DC4"/>
    <w:rsid w:val="000677D4"/>
    <w:rsid w:val="00067B08"/>
    <w:rsid w:val="00085CC6"/>
    <w:rsid w:val="0009535B"/>
    <w:rsid w:val="00097807"/>
    <w:rsid w:val="000A3C08"/>
    <w:rsid w:val="000A40CF"/>
    <w:rsid w:val="000B07A1"/>
    <w:rsid w:val="000B6A80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0A59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38AB"/>
    <w:rsid w:val="001C4FBF"/>
    <w:rsid w:val="001C5486"/>
    <w:rsid w:val="001E125C"/>
    <w:rsid w:val="001E36C6"/>
    <w:rsid w:val="001E7E0A"/>
    <w:rsid w:val="001F2570"/>
    <w:rsid w:val="002030D0"/>
    <w:rsid w:val="002054F6"/>
    <w:rsid w:val="0020624E"/>
    <w:rsid w:val="002079D1"/>
    <w:rsid w:val="002108F1"/>
    <w:rsid w:val="00213738"/>
    <w:rsid w:val="00214F6D"/>
    <w:rsid w:val="00215965"/>
    <w:rsid w:val="002164F8"/>
    <w:rsid w:val="0022554F"/>
    <w:rsid w:val="00243C72"/>
    <w:rsid w:val="00246147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4F88"/>
    <w:rsid w:val="002F52AB"/>
    <w:rsid w:val="00304A38"/>
    <w:rsid w:val="00307FAA"/>
    <w:rsid w:val="00311793"/>
    <w:rsid w:val="00315E81"/>
    <w:rsid w:val="003176DB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56B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061E5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47E3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0257"/>
    <w:rsid w:val="004E1549"/>
    <w:rsid w:val="004F2838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833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15FC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6AA"/>
    <w:rsid w:val="005C6FEF"/>
    <w:rsid w:val="005D60CE"/>
    <w:rsid w:val="005E7FCB"/>
    <w:rsid w:val="005F20AA"/>
    <w:rsid w:val="005F22F5"/>
    <w:rsid w:val="005F2BC7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A7768"/>
    <w:rsid w:val="006C070F"/>
    <w:rsid w:val="006C1FC9"/>
    <w:rsid w:val="006C25D3"/>
    <w:rsid w:val="006C4402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8316F"/>
    <w:rsid w:val="0088602F"/>
    <w:rsid w:val="008A266D"/>
    <w:rsid w:val="008A5501"/>
    <w:rsid w:val="008A7BF0"/>
    <w:rsid w:val="008B106A"/>
    <w:rsid w:val="008B3481"/>
    <w:rsid w:val="008B3F0D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A2335"/>
    <w:rsid w:val="009A2DBC"/>
    <w:rsid w:val="009A7963"/>
    <w:rsid w:val="009B014F"/>
    <w:rsid w:val="009B30C3"/>
    <w:rsid w:val="009B57CB"/>
    <w:rsid w:val="009B6480"/>
    <w:rsid w:val="009B6F32"/>
    <w:rsid w:val="009B72A2"/>
    <w:rsid w:val="009C0B9F"/>
    <w:rsid w:val="009C0EFE"/>
    <w:rsid w:val="009C7BAD"/>
    <w:rsid w:val="009D08CC"/>
    <w:rsid w:val="009D2BE0"/>
    <w:rsid w:val="009E21B5"/>
    <w:rsid w:val="009E648D"/>
    <w:rsid w:val="009F1C0D"/>
    <w:rsid w:val="009F576B"/>
    <w:rsid w:val="00A14FF4"/>
    <w:rsid w:val="00A16D33"/>
    <w:rsid w:val="00A16F76"/>
    <w:rsid w:val="00A429FE"/>
    <w:rsid w:val="00A51FAE"/>
    <w:rsid w:val="00A549CC"/>
    <w:rsid w:val="00A54FA1"/>
    <w:rsid w:val="00A56A1B"/>
    <w:rsid w:val="00A57961"/>
    <w:rsid w:val="00A64592"/>
    <w:rsid w:val="00A658EA"/>
    <w:rsid w:val="00A66824"/>
    <w:rsid w:val="00A67B90"/>
    <w:rsid w:val="00A70C82"/>
    <w:rsid w:val="00A70ED2"/>
    <w:rsid w:val="00A731FE"/>
    <w:rsid w:val="00AB5E1A"/>
    <w:rsid w:val="00AB5E22"/>
    <w:rsid w:val="00AC17E5"/>
    <w:rsid w:val="00AC2323"/>
    <w:rsid w:val="00AC49B6"/>
    <w:rsid w:val="00AC7BA6"/>
    <w:rsid w:val="00AD1CF1"/>
    <w:rsid w:val="00AD20F3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180E"/>
    <w:rsid w:val="00B147E8"/>
    <w:rsid w:val="00B20F38"/>
    <w:rsid w:val="00B30285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B5359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0B0"/>
    <w:rsid w:val="00CA4CEB"/>
    <w:rsid w:val="00CB1C0C"/>
    <w:rsid w:val="00CB4F7F"/>
    <w:rsid w:val="00CC0F49"/>
    <w:rsid w:val="00CC16E8"/>
    <w:rsid w:val="00CC6364"/>
    <w:rsid w:val="00CC7769"/>
    <w:rsid w:val="00CD4852"/>
    <w:rsid w:val="00CE0E65"/>
    <w:rsid w:val="00CE1ACD"/>
    <w:rsid w:val="00CE59D8"/>
    <w:rsid w:val="00CF0342"/>
    <w:rsid w:val="00CF187A"/>
    <w:rsid w:val="00CF2376"/>
    <w:rsid w:val="00CF68F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458A"/>
    <w:rsid w:val="00DF7C16"/>
    <w:rsid w:val="00E00269"/>
    <w:rsid w:val="00E03946"/>
    <w:rsid w:val="00E051BE"/>
    <w:rsid w:val="00E1377C"/>
    <w:rsid w:val="00E20C1F"/>
    <w:rsid w:val="00E2252B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4461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EF42AF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32386"/>
    <w:rsid w:val="00F35F4E"/>
    <w:rsid w:val="00F4093A"/>
    <w:rsid w:val="00F51811"/>
    <w:rsid w:val="00F5603C"/>
    <w:rsid w:val="00F67BFF"/>
    <w:rsid w:val="00F73E27"/>
    <w:rsid w:val="00F7767E"/>
    <w:rsid w:val="00F934AC"/>
    <w:rsid w:val="00F96ECB"/>
    <w:rsid w:val="00FA4AC3"/>
    <w:rsid w:val="00FA719A"/>
    <w:rsid w:val="00FA79C7"/>
    <w:rsid w:val="00FB20DF"/>
    <w:rsid w:val="00FB449A"/>
    <w:rsid w:val="00FB5E94"/>
    <w:rsid w:val="00FC1DA1"/>
    <w:rsid w:val="00FC42FA"/>
    <w:rsid w:val="00FC44F7"/>
    <w:rsid w:val="00FD23C7"/>
    <w:rsid w:val="00FD768B"/>
    <w:rsid w:val="00FE0656"/>
    <w:rsid w:val="00FE4267"/>
    <w:rsid w:val="00FE78D7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DDF6B3"/>
  <w15:docId w15:val="{84EB1F5B-EC0D-48BE-A4BF-DE3417E4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15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15F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15FC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15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15FC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6C25D3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2021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7305-FE9E-4F02-8D32-926800D6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Vordruck_2021.dotx</Template>
  <TotalTime>0</TotalTime>
  <Pages>2</Pages>
  <Words>464</Words>
  <Characters>3285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Launert, Christine</cp:lastModifiedBy>
  <cp:revision>6</cp:revision>
  <cp:lastPrinted>2021-06-08T08:27:00Z</cp:lastPrinted>
  <dcterms:created xsi:type="dcterms:W3CDTF">2021-06-04T07:39:00Z</dcterms:created>
  <dcterms:modified xsi:type="dcterms:W3CDTF">2021-06-08T08:28:00Z</dcterms:modified>
</cp:coreProperties>
</file>