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1E7E0A" w:rsidRPr="007F19AD" w:rsidTr="001E7E0A">
        <w:trPr>
          <w:trHeight w:val="992"/>
        </w:trPr>
        <w:tc>
          <w:tcPr>
            <w:tcW w:w="7655" w:type="dxa"/>
          </w:tcPr>
          <w:p w:rsidR="001E7E0A" w:rsidRPr="007F19AD" w:rsidRDefault="001E7E0A" w:rsidP="00F4093A">
            <w:pPr>
              <w:pStyle w:val="Absenderadresse1"/>
              <w:rPr>
                <w:sz w:val="22"/>
              </w:rPr>
            </w:pPr>
          </w:p>
        </w:tc>
        <w:tc>
          <w:tcPr>
            <w:tcW w:w="1724" w:type="dxa"/>
          </w:tcPr>
          <w:p w:rsidR="001E7E0A" w:rsidRPr="007F19AD" w:rsidRDefault="001D4D77" w:rsidP="001E7E0A">
            <w:pPr>
              <w:pStyle w:val="Datumsangabe"/>
            </w:pPr>
            <w:r>
              <w:t>10</w:t>
            </w:r>
            <w:r w:rsidR="006C27FB" w:rsidRPr="003D2EEF">
              <w:t>.03</w:t>
            </w:r>
            <w:r w:rsidR="00ED15CF" w:rsidRPr="003D2EEF">
              <w:t>.202</w:t>
            </w:r>
            <w:r w:rsidR="003C3DC4" w:rsidRPr="003D2EEF">
              <w:t>1</w:t>
            </w:r>
          </w:p>
          <w:p w:rsidR="001E7E0A" w:rsidRPr="007F19AD" w:rsidRDefault="001E7E0A" w:rsidP="005105FF">
            <w:pPr>
              <w:pStyle w:val="Seitenzahlangabe"/>
              <w:rPr>
                <w:sz w:val="22"/>
              </w:rPr>
            </w:pPr>
            <w:r w:rsidRPr="007F19AD">
              <w:t xml:space="preserve">Seite </w:t>
            </w:r>
            <w:r w:rsidRPr="007F19AD">
              <w:fldChar w:fldCharType="begin"/>
            </w:r>
            <w:r w:rsidRPr="007F19AD">
              <w:instrText xml:space="preserve"> PAGE   \* MERGEFORMAT </w:instrText>
            </w:r>
            <w:r w:rsidRPr="007F19AD">
              <w:fldChar w:fldCharType="separate"/>
            </w:r>
            <w:r w:rsidR="00E67E7E">
              <w:rPr>
                <w:noProof/>
              </w:rPr>
              <w:t>1</w:t>
            </w:r>
            <w:r w:rsidRPr="007F19AD">
              <w:fldChar w:fldCharType="end"/>
            </w:r>
            <w:r w:rsidRPr="007F19AD">
              <w:t>/</w:t>
            </w:r>
            <w:r w:rsidR="006C27FB" w:rsidRPr="007F19AD">
              <w:t>2</w:t>
            </w:r>
          </w:p>
        </w:tc>
      </w:tr>
    </w:tbl>
    <w:p w:rsidR="003C3DC4" w:rsidRPr="007F19AD" w:rsidRDefault="003C3DC4" w:rsidP="003C3DC4">
      <w:pPr>
        <w:spacing w:line="276" w:lineRule="auto"/>
        <w:rPr>
          <w:rFonts w:ascii="TKTypeBold" w:hAnsi="TKTypeBold"/>
          <w:sz w:val="22"/>
        </w:rPr>
      </w:pPr>
    </w:p>
    <w:p w:rsidR="007F19AD" w:rsidRDefault="007F19AD" w:rsidP="006C27FB">
      <w:pPr>
        <w:pStyle w:val="Listenabsatz"/>
        <w:spacing w:line="240" w:lineRule="auto"/>
        <w:ind w:left="0"/>
        <w:rPr>
          <w:rFonts w:cs="RWE Sans"/>
          <w:b/>
          <w:color w:val="auto"/>
          <w:sz w:val="22"/>
        </w:rPr>
      </w:pPr>
    </w:p>
    <w:p w:rsidR="007F19AD" w:rsidRDefault="007F19AD" w:rsidP="006C27FB">
      <w:pPr>
        <w:pStyle w:val="Listenabsatz"/>
        <w:spacing w:line="240" w:lineRule="auto"/>
        <w:ind w:left="0"/>
        <w:rPr>
          <w:rFonts w:cs="RWE Sans"/>
          <w:b/>
          <w:color w:val="auto"/>
          <w:sz w:val="22"/>
        </w:rPr>
      </w:pPr>
    </w:p>
    <w:p w:rsidR="006C27FB" w:rsidRPr="005E1DB2" w:rsidRDefault="006C27FB" w:rsidP="006B75B7">
      <w:pPr>
        <w:pStyle w:val="Listenabsatz"/>
        <w:spacing w:line="276" w:lineRule="auto"/>
        <w:ind w:left="0"/>
        <w:jc w:val="both"/>
        <w:rPr>
          <w:rFonts w:ascii="TKTypeBold" w:hAnsi="TKTypeBold" w:cs="RWE Sans"/>
          <w:i/>
          <w:sz w:val="22"/>
        </w:rPr>
      </w:pPr>
      <w:r w:rsidRPr="005E1DB2">
        <w:rPr>
          <w:rFonts w:ascii="TKTypeBold" w:hAnsi="TKTypeBold" w:cs="RWE Sans"/>
          <w:color w:val="auto"/>
          <w:sz w:val="22"/>
        </w:rPr>
        <w:t xml:space="preserve">Meilenstein erreicht: thyssenkrupp und IG Metall schließen Basisvereinbarung, um wirtschaftliche Folgen der Corona-Pandemie beim Stahl zu begrenzen und Wettbewerbsposition zu stärken. </w:t>
      </w:r>
    </w:p>
    <w:p w:rsidR="006C27FB" w:rsidRPr="007F19AD" w:rsidRDefault="006C27FB" w:rsidP="006B75B7">
      <w:pPr>
        <w:autoSpaceDE w:val="0"/>
        <w:autoSpaceDN w:val="0"/>
        <w:adjustRightInd w:val="0"/>
        <w:spacing w:line="276" w:lineRule="auto"/>
        <w:rPr>
          <w:rFonts w:ascii="TKTypeRegular" w:hAnsi="TKTypeRegular" w:cs="TKTypeRegular-Regular"/>
          <w:b/>
          <w:color w:val="auto"/>
          <w:sz w:val="22"/>
        </w:rPr>
      </w:pPr>
    </w:p>
    <w:p w:rsidR="006C27FB" w:rsidRPr="007F19AD" w:rsidRDefault="006C27FB" w:rsidP="006B75B7">
      <w:pPr>
        <w:spacing w:line="276" w:lineRule="auto"/>
        <w:jc w:val="both"/>
        <w:rPr>
          <w:rFonts w:cs="RWE Sans"/>
          <w:color w:val="auto"/>
          <w:sz w:val="22"/>
        </w:rPr>
      </w:pPr>
      <w:r w:rsidRPr="007F19AD">
        <w:rPr>
          <w:rFonts w:cs="RWE Sans"/>
          <w:color w:val="auto"/>
          <w:sz w:val="22"/>
        </w:rPr>
        <w:t>thyssenkrupp Steel und die Industriegewerkschaft Metall haben sich auf eine Basisvereinbarung zur Ergänzung des Tarifvertrags „Zukunftspakt Stahl“ vom 24.3.</w:t>
      </w:r>
      <w:r w:rsidR="004F17E7">
        <w:rPr>
          <w:rFonts w:cs="RWE Sans"/>
          <w:color w:val="auto"/>
          <w:sz w:val="22"/>
        </w:rPr>
        <w:t>2020 geeinigt. Vereinbart wurde</w:t>
      </w:r>
      <w:r w:rsidRPr="007F19AD">
        <w:rPr>
          <w:rFonts w:cs="RWE Sans"/>
          <w:color w:val="auto"/>
          <w:sz w:val="22"/>
        </w:rPr>
        <w:t xml:space="preserve"> </w:t>
      </w:r>
      <w:r w:rsidRPr="00BF1B3C">
        <w:rPr>
          <w:rFonts w:cs="RWE Sans"/>
          <w:color w:val="auto"/>
          <w:sz w:val="22"/>
        </w:rPr>
        <w:t>der</w:t>
      </w:r>
      <w:r w:rsidR="00201046" w:rsidRPr="00BF1B3C">
        <w:rPr>
          <w:rFonts w:cs="RWE Sans"/>
          <w:color w:val="auto"/>
          <w:sz w:val="22"/>
        </w:rPr>
        <w:t xml:space="preserve"> zusätzliche</w:t>
      </w:r>
      <w:r w:rsidRPr="00BF1B3C">
        <w:rPr>
          <w:rFonts w:cs="RWE Sans"/>
          <w:color w:val="auto"/>
          <w:sz w:val="22"/>
        </w:rPr>
        <w:t xml:space="preserve"> Abbau von</w:t>
      </w:r>
      <w:r w:rsidR="00201046" w:rsidRPr="00BF1B3C">
        <w:rPr>
          <w:rFonts w:cs="RWE Sans"/>
          <w:color w:val="auto"/>
          <w:sz w:val="22"/>
        </w:rPr>
        <w:t xml:space="preserve"> b</w:t>
      </w:r>
      <w:r w:rsidR="00765780" w:rsidRPr="00BF1B3C">
        <w:rPr>
          <w:rFonts w:cs="RWE Sans"/>
          <w:color w:val="auto"/>
          <w:sz w:val="22"/>
        </w:rPr>
        <w:t xml:space="preserve">is zu </w:t>
      </w:r>
      <w:r w:rsidRPr="00BF1B3C">
        <w:rPr>
          <w:rFonts w:cs="RWE Sans"/>
          <w:color w:val="auto"/>
          <w:sz w:val="22"/>
        </w:rPr>
        <w:t>750 Stellen in Verwaltung und produktionsnahen Bereichen sowie die Prüfung von Betreibermodellen für</w:t>
      </w:r>
      <w:r w:rsidRPr="007F19AD">
        <w:rPr>
          <w:rFonts w:cs="RWE Sans"/>
          <w:color w:val="auto"/>
          <w:sz w:val="22"/>
        </w:rPr>
        <w:t xml:space="preserve"> betriebliche Einrichtungen zur weiteren Effizienzsteigerung im Unternehmen. Der geltende Tarifvertrag einschließlich der Beschäftigungssicherung bis 2026 bleibt erhalten. </w:t>
      </w:r>
    </w:p>
    <w:p w:rsidR="006C27FB" w:rsidRPr="007F19AD" w:rsidRDefault="006C27FB" w:rsidP="006B75B7">
      <w:pPr>
        <w:spacing w:line="276" w:lineRule="auto"/>
        <w:jc w:val="both"/>
        <w:rPr>
          <w:rFonts w:cs="RWE Sans"/>
          <w:color w:val="auto"/>
          <w:sz w:val="22"/>
        </w:rPr>
      </w:pPr>
    </w:p>
    <w:p w:rsidR="006C27FB" w:rsidRPr="007F19AD" w:rsidRDefault="006C27FB" w:rsidP="006B75B7">
      <w:pPr>
        <w:spacing w:line="276" w:lineRule="auto"/>
        <w:jc w:val="both"/>
        <w:rPr>
          <w:rFonts w:cs="RWE Sans"/>
          <w:color w:val="auto"/>
          <w:sz w:val="22"/>
        </w:rPr>
      </w:pPr>
      <w:r w:rsidRPr="007F19AD">
        <w:rPr>
          <w:rFonts w:cs="RWE Sans"/>
          <w:color w:val="auto"/>
          <w:sz w:val="22"/>
        </w:rPr>
        <w:t>Dr. Klaus Keysberg, Vorsitzender des Aufsichtsrats der thyssenkrupp Steel Europe AG</w:t>
      </w:r>
      <w:r w:rsidR="00BF1B3C" w:rsidRPr="00BF1B3C">
        <w:rPr>
          <w:rFonts w:cs="RWE Sans"/>
          <w:color w:val="auto"/>
          <w:sz w:val="22"/>
        </w:rPr>
        <w:t xml:space="preserve"> </w:t>
      </w:r>
      <w:r w:rsidR="00BF1B3C">
        <w:rPr>
          <w:rFonts w:cs="RWE Sans"/>
          <w:color w:val="auto"/>
          <w:sz w:val="22"/>
        </w:rPr>
        <w:t xml:space="preserve">und </w:t>
      </w:r>
      <w:r w:rsidR="00BF1B3C" w:rsidRPr="007F19AD">
        <w:rPr>
          <w:rFonts w:cs="RWE Sans"/>
          <w:color w:val="auto"/>
          <w:sz w:val="22"/>
        </w:rPr>
        <w:t>Finanzvorstand der thyssenkrupp AG</w:t>
      </w:r>
      <w:r w:rsidRPr="007F19AD">
        <w:rPr>
          <w:rFonts w:cs="RWE Sans"/>
          <w:color w:val="auto"/>
          <w:sz w:val="22"/>
        </w:rPr>
        <w:t>: „Die Vereinbarung ist ein wichtiger Schritt in die richtige Richtung und ein Meilenstein auf dem Weg zu einer möglichen</w:t>
      </w:r>
      <w:r w:rsidR="009B288C">
        <w:rPr>
          <w:rFonts w:cs="RWE Sans"/>
          <w:color w:val="auto"/>
          <w:sz w:val="22"/>
        </w:rPr>
        <w:t xml:space="preserve"> </w:t>
      </w:r>
      <w:r w:rsidRPr="007F19AD">
        <w:rPr>
          <w:rFonts w:cs="RWE Sans"/>
          <w:color w:val="auto"/>
          <w:sz w:val="22"/>
        </w:rPr>
        <w:t xml:space="preserve">Verselbstständigung des Stahlbereichs. Die Vereinbarung wird dazu beitragen, den durch Corona entstandenen wirtschaftlichen Schaden zu begrenzen. Das ist Voraussetzung dafür, den Stahl nachhaltig zukunftsfähig aufzustellen und ein entscheidendes Element für einen robusten Business Case nach vorn.“ </w:t>
      </w:r>
    </w:p>
    <w:p w:rsidR="006C27FB" w:rsidRPr="007F19AD" w:rsidRDefault="006C27FB" w:rsidP="006B75B7">
      <w:pPr>
        <w:spacing w:line="276" w:lineRule="auto"/>
        <w:jc w:val="both"/>
        <w:rPr>
          <w:rFonts w:cs="RWE Sans"/>
          <w:color w:val="auto"/>
          <w:sz w:val="22"/>
        </w:rPr>
      </w:pPr>
    </w:p>
    <w:p w:rsidR="006C27FB" w:rsidRPr="005E1DB2" w:rsidRDefault="006C27FB" w:rsidP="006B75B7">
      <w:pPr>
        <w:spacing w:line="276" w:lineRule="auto"/>
        <w:jc w:val="both"/>
        <w:rPr>
          <w:rFonts w:ascii="TKTypeBold" w:hAnsi="TKTypeBold" w:cs="RWE Sans"/>
          <w:color w:val="auto"/>
          <w:sz w:val="22"/>
        </w:rPr>
      </w:pPr>
      <w:r w:rsidRPr="005E1DB2">
        <w:rPr>
          <w:rFonts w:ascii="TKTypeBold" w:hAnsi="TKTypeBold" w:cs="RWE Sans"/>
          <w:color w:val="auto"/>
          <w:sz w:val="22"/>
        </w:rPr>
        <w:t xml:space="preserve">Investitionen im Rahmen der Strategie 20-30 beschlossen und in Umsetzung </w:t>
      </w:r>
    </w:p>
    <w:p w:rsidR="006C27FB" w:rsidRPr="007F19AD" w:rsidRDefault="006C27FB" w:rsidP="006B75B7">
      <w:pPr>
        <w:spacing w:line="276" w:lineRule="auto"/>
        <w:jc w:val="both"/>
        <w:rPr>
          <w:rFonts w:cs="RWE Sans"/>
          <w:color w:val="auto"/>
          <w:sz w:val="22"/>
        </w:rPr>
      </w:pPr>
      <w:r w:rsidRPr="007F19AD">
        <w:rPr>
          <w:rFonts w:cs="RWE Sans"/>
          <w:color w:val="auto"/>
          <w:sz w:val="22"/>
        </w:rPr>
        <w:t xml:space="preserve">Vor Kurzem hatte thyssenkrupp bereits die wesentlichen Investitionen im Rahmen der Strategie 20-30 freigegeben. Die ersten Großaufträge sind vergeben worden. </w:t>
      </w:r>
    </w:p>
    <w:p w:rsidR="006C27FB" w:rsidRPr="007F19AD" w:rsidRDefault="006C27FB" w:rsidP="006B75B7">
      <w:pPr>
        <w:spacing w:line="276" w:lineRule="auto"/>
        <w:jc w:val="both"/>
        <w:rPr>
          <w:rFonts w:cs="RWE Sans"/>
          <w:color w:val="auto"/>
          <w:sz w:val="22"/>
        </w:rPr>
      </w:pPr>
    </w:p>
    <w:p w:rsidR="006C27FB" w:rsidRPr="007F19AD" w:rsidRDefault="006C27FB" w:rsidP="006B75B7">
      <w:pPr>
        <w:spacing w:line="276" w:lineRule="auto"/>
        <w:jc w:val="both"/>
        <w:rPr>
          <w:rFonts w:cs="RWE Sans"/>
          <w:color w:val="auto"/>
          <w:sz w:val="22"/>
        </w:rPr>
      </w:pPr>
      <w:r w:rsidRPr="007F19AD">
        <w:rPr>
          <w:rFonts w:cs="RWE Sans"/>
          <w:color w:val="auto"/>
          <w:sz w:val="22"/>
        </w:rPr>
        <w:t>Bernhard Osburg</w:t>
      </w:r>
      <w:r w:rsidR="005F063C">
        <w:rPr>
          <w:rFonts w:cs="RWE Sans"/>
          <w:color w:val="auto"/>
          <w:sz w:val="22"/>
        </w:rPr>
        <w:t xml:space="preserve">, </w:t>
      </w:r>
      <w:r w:rsidR="005F063C" w:rsidRPr="005F063C">
        <w:rPr>
          <w:rFonts w:cs="RWE Sans"/>
          <w:color w:val="auto"/>
          <w:sz w:val="22"/>
        </w:rPr>
        <w:t>Sprecher des Vorstands thyssenkrupp Steel</w:t>
      </w:r>
      <w:r w:rsidRPr="007F19AD">
        <w:rPr>
          <w:rFonts w:cs="RWE Sans"/>
          <w:color w:val="auto"/>
          <w:sz w:val="22"/>
        </w:rPr>
        <w:t xml:space="preserve">: „Wir machen Tempo bei der Umsetzung des Investitionspakets, denn das ist der klare Weg zu mehr Profitabilität und Stärkung unserer Position im Wettbewerb. </w:t>
      </w:r>
      <w:r w:rsidRPr="007F19AD">
        <w:rPr>
          <w:rFonts w:ascii="TKTypeRegular" w:hAnsi="TKTypeRegular" w:cs="Arial"/>
          <w:sz w:val="22"/>
        </w:rPr>
        <w:t>Wir werden uns besonders dort stark aufstellen, wo die Zukunft des Stahls liegt: bei Premiumprodukten mit höheren Festigkeiten, bei weiter optimierten Oberflächen</w:t>
      </w:r>
      <w:r w:rsidR="00E67E7E">
        <w:rPr>
          <w:rFonts w:ascii="TKTypeRegular" w:hAnsi="TKTypeRegular" w:cs="Arial"/>
          <w:sz w:val="22"/>
        </w:rPr>
        <w:t xml:space="preserve"> und</w:t>
      </w:r>
      <w:r w:rsidRPr="007F19AD">
        <w:rPr>
          <w:rFonts w:ascii="TKTypeRegular" w:hAnsi="TKTypeRegular" w:cs="Arial"/>
          <w:sz w:val="22"/>
        </w:rPr>
        <w:t xml:space="preserve"> bei dünneren, leistungsfähigeren Produkten für die Elektromobilität</w:t>
      </w:r>
      <w:r w:rsidRPr="007F19AD">
        <w:rPr>
          <w:rFonts w:cs="RWE Sans"/>
          <w:color w:val="auto"/>
          <w:sz w:val="22"/>
        </w:rPr>
        <w:t xml:space="preserve">. Wir adressieren damit konsequent unsere Fokusmärkte im Automobil- und hochwertigen Industriebereich.“ </w:t>
      </w:r>
    </w:p>
    <w:p w:rsidR="006C27FB" w:rsidRPr="007F19AD" w:rsidRDefault="006C27FB" w:rsidP="006B75B7">
      <w:pPr>
        <w:spacing w:line="276" w:lineRule="auto"/>
        <w:jc w:val="both"/>
        <w:rPr>
          <w:rFonts w:cs="RWE Sans"/>
          <w:color w:val="auto"/>
          <w:sz w:val="22"/>
        </w:rPr>
      </w:pPr>
    </w:p>
    <w:p w:rsidR="006C27FB" w:rsidRPr="007F19AD" w:rsidRDefault="006C27FB" w:rsidP="006B75B7">
      <w:pPr>
        <w:spacing w:line="276" w:lineRule="auto"/>
        <w:jc w:val="both"/>
        <w:rPr>
          <w:rFonts w:cs="RWE Sans"/>
          <w:color w:val="auto"/>
          <w:sz w:val="22"/>
        </w:rPr>
      </w:pPr>
      <w:r w:rsidRPr="007F19AD">
        <w:rPr>
          <w:rFonts w:cs="RWE Sans"/>
          <w:color w:val="auto"/>
          <w:sz w:val="22"/>
        </w:rPr>
        <w:t xml:space="preserve">Mit dem Umbau der Duisburger Gießwalzanlage und dem Neubau weiterer Aggregate werden dafür jetzt die Voraussetzungen geschaffen. Perspektivisch ist im Rahmen der Transformation zum klimaneutralen Stahl geplant, alle Produkte dem Markt auch in „Grün“ anzubieten. </w:t>
      </w:r>
    </w:p>
    <w:p w:rsidR="006C27FB" w:rsidRPr="007F19AD" w:rsidRDefault="006C27FB" w:rsidP="006B75B7">
      <w:pPr>
        <w:spacing w:line="276" w:lineRule="auto"/>
        <w:jc w:val="both"/>
        <w:rPr>
          <w:rFonts w:cs="RWE Sans"/>
          <w:color w:val="auto"/>
          <w:sz w:val="22"/>
        </w:rPr>
      </w:pPr>
    </w:p>
    <w:p w:rsidR="007F19AD" w:rsidRDefault="007F19AD" w:rsidP="006B75B7">
      <w:pPr>
        <w:spacing w:line="276" w:lineRule="auto"/>
        <w:rPr>
          <w:rFonts w:cs="RWE Sans"/>
          <w:b/>
          <w:color w:val="auto"/>
          <w:sz w:val="22"/>
        </w:rPr>
      </w:pPr>
      <w:r>
        <w:rPr>
          <w:rFonts w:cs="RWE Sans"/>
          <w:b/>
          <w:color w:val="auto"/>
          <w:sz w:val="22"/>
        </w:rPr>
        <w:br w:type="page"/>
      </w:r>
    </w:p>
    <w:p w:rsidR="007F19AD" w:rsidRDefault="007F19AD" w:rsidP="006B75B7">
      <w:pPr>
        <w:spacing w:line="276" w:lineRule="auto"/>
        <w:jc w:val="both"/>
        <w:rPr>
          <w:rFonts w:cs="RWE Sans"/>
          <w:b/>
          <w:color w:val="auto"/>
          <w:sz w:val="22"/>
        </w:rPr>
      </w:pPr>
    </w:p>
    <w:p w:rsidR="00400BF4" w:rsidRDefault="00400BF4" w:rsidP="006B75B7">
      <w:pPr>
        <w:spacing w:line="276" w:lineRule="auto"/>
        <w:jc w:val="both"/>
        <w:rPr>
          <w:rFonts w:cs="RWE Sans"/>
          <w:b/>
          <w:color w:val="auto"/>
          <w:sz w:val="22"/>
        </w:rPr>
      </w:pPr>
    </w:p>
    <w:p w:rsidR="006C27FB" w:rsidRPr="005E1DB2" w:rsidRDefault="006C27FB" w:rsidP="006B75B7">
      <w:pPr>
        <w:spacing w:line="276" w:lineRule="auto"/>
        <w:jc w:val="both"/>
        <w:rPr>
          <w:rFonts w:ascii="TKTypeBold" w:hAnsi="TKTypeBold" w:cs="RWE Sans"/>
          <w:color w:val="auto"/>
          <w:sz w:val="22"/>
        </w:rPr>
      </w:pPr>
      <w:r w:rsidRPr="005E1DB2">
        <w:rPr>
          <w:rFonts w:ascii="TKTypeBold" w:hAnsi="TKTypeBold" w:cs="RWE Sans"/>
          <w:color w:val="auto"/>
          <w:sz w:val="22"/>
        </w:rPr>
        <w:t xml:space="preserve">Ergänzung zum Tarifvertrag wurde durch Corona-Schäden notwendig </w:t>
      </w:r>
    </w:p>
    <w:p w:rsidR="006C27FB" w:rsidRPr="007F19AD" w:rsidRDefault="006C27FB" w:rsidP="006B75B7">
      <w:pPr>
        <w:spacing w:line="276" w:lineRule="auto"/>
        <w:jc w:val="both"/>
        <w:rPr>
          <w:rFonts w:cs="RWE Sans"/>
          <w:color w:val="auto"/>
          <w:sz w:val="22"/>
        </w:rPr>
      </w:pPr>
      <w:r w:rsidRPr="007F19AD">
        <w:rPr>
          <w:rFonts w:cs="RWE Sans"/>
          <w:color w:val="auto"/>
          <w:sz w:val="22"/>
        </w:rPr>
        <w:t>Der im März 2020 geschlossene Tarifvertrag „Zukunftspakt Stahl“ stand am Beginn der Pandemie und hat deren wirtschaftliche Folgen nicht reflektiert. Di</w:t>
      </w:r>
      <w:bookmarkStart w:id="0" w:name="_GoBack"/>
      <w:bookmarkEnd w:id="0"/>
      <w:r w:rsidRPr="007F19AD">
        <w:rPr>
          <w:rFonts w:cs="RWE Sans"/>
          <w:color w:val="auto"/>
          <w:sz w:val="22"/>
        </w:rPr>
        <w:t>e jetzt verabschiedete Basisvereinbarung bietet die Grundlagen, diese Lücke zu schließen: Zusätzlich zum im Tarifvertag vorgesehen</w:t>
      </w:r>
      <w:r w:rsidR="00E67E7E">
        <w:rPr>
          <w:rFonts w:cs="RWE Sans"/>
          <w:color w:val="auto"/>
          <w:sz w:val="22"/>
        </w:rPr>
        <w:t>en</w:t>
      </w:r>
      <w:r w:rsidRPr="007F19AD">
        <w:rPr>
          <w:rFonts w:cs="RWE Sans"/>
          <w:color w:val="auto"/>
          <w:sz w:val="22"/>
        </w:rPr>
        <w:t xml:space="preserve"> Abbau von 3.</w:t>
      </w:r>
      <w:r w:rsidRPr="00BF1B3C">
        <w:rPr>
          <w:rFonts w:cs="RWE Sans"/>
          <w:color w:val="auto"/>
          <w:sz w:val="22"/>
        </w:rPr>
        <w:t xml:space="preserve">000 </w:t>
      </w:r>
      <w:r w:rsidR="004A1D22" w:rsidRPr="00BF1B3C">
        <w:rPr>
          <w:rFonts w:cs="RWE Sans"/>
          <w:color w:val="auto"/>
          <w:sz w:val="22"/>
        </w:rPr>
        <w:t xml:space="preserve">Arbeitsplätzen </w:t>
      </w:r>
      <w:r w:rsidRPr="00BF1B3C">
        <w:rPr>
          <w:rFonts w:cs="RWE Sans"/>
          <w:color w:val="auto"/>
          <w:sz w:val="22"/>
        </w:rPr>
        <w:t>ist eine</w:t>
      </w:r>
      <w:r w:rsidR="00201046" w:rsidRPr="00BF1B3C">
        <w:rPr>
          <w:rFonts w:cs="RWE Sans"/>
          <w:color w:val="auto"/>
          <w:sz w:val="22"/>
        </w:rPr>
        <w:t xml:space="preserve"> </w:t>
      </w:r>
      <w:r w:rsidRPr="00BF1B3C">
        <w:rPr>
          <w:rFonts w:cs="RWE Sans"/>
          <w:color w:val="auto"/>
          <w:sz w:val="22"/>
        </w:rPr>
        <w:t xml:space="preserve">Reduzierung um </w:t>
      </w:r>
      <w:r w:rsidR="00201046" w:rsidRPr="00BF1B3C">
        <w:rPr>
          <w:rFonts w:cs="RWE Sans"/>
          <w:color w:val="auto"/>
          <w:sz w:val="22"/>
        </w:rPr>
        <w:t xml:space="preserve">bis zu </w:t>
      </w:r>
      <w:r w:rsidRPr="00BF1B3C">
        <w:rPr>
          <w:rFonts w:cs="RWE Sans"/>
          <w:color w:val="auto"/>
          <w:sz w:val="22"/>
        </w:rPr>
        <w:t>750</w:t>
      </w:r>
      <w:r w:rsidR="00201046" w:rsidRPr="00BF1B3C">
        <w:rPr>
          <w:rFonts w:cs="RWE Sans"/>
          <w:color w:val="auto"/>
          <w:sz w:val="22"/>
        </w:rPr>
        <w:t xml:space="preserve"> Stellen</w:t>
      </w:r>
      <w:r w:rsidRPr="00BF1B3C">
        <w:rPr>
          <w:rFonts w:cs="RWE Sans"/>
          <w:color w:val="auto"/>
          <w:sz w:val="22"/>
        </w:rPr>
        <w:t xml:space="preserve"> in Verwaltung und produktionsn</w:t>
      </w:r>
      <w:r w:rsidRPr="007F19AD">
        <w:rPr>
          <w:rFonts w:cs="RWE Sans"/>
          <w:color w:val="auto"/>
          <w:sz w:val="22"/>
        </w:rPr>
        <w:t xml:space="preserve">ahen Bereichen vorgesehen. Die Umsetzung soll bis 30.9.2023 vollzogen werden. Darüber hinaus wird auf Grundlage klarer Kriterien geprüft, ob einzelne betriebliche Funktionen über Betreibermodelle effizienter gesteuert werden können. </w:t>
      </w:r>
    </w:p>
    <w:p w:rsidR="007F19AD" w:rsidRDefault="007F19AD" w:rsidP="006B75B7">
      <w:pPr>
        <w:spacing w:line="276" w:lineRule="auto"/>
        <w:jc w:val="both"/>
        <w:rPr>
          <w:rFonts w:cs="RWE Sans"/>
          <w:color w:val="auto"/>
          <w:sz w:val="22"/>
        </w:rPr>
      </w:pPr>
    </w:p>
    <w:p w:rsidR="006C27FB" w:rsidRPr="007F19AD" w:rsidRDefault="006C27FB" w:rsidP="006B75B7">
      <w:pPr>
        <w:spacing w:line="276" w:lineRule="auto"/>
        <w:jc w:val="both"/>
        <w:rPr>
          <w:rFonts w:cs="RWE Sans"/>
          <w:color w:val="auto"/>
          <w:sz w:val="22"/>
        </w:rPr>
      </w:pPr>
      <w:r w:rsidRPr="007F19AD">
        <w:rPr>
          <w:rFonts w:cs="RWE Sans"/>
          <w:color w:val="auto"/>
          <w:sz w:val="22"/>
        </w:rPr>
        <w:t xml:space="preserve">Markus Grolms, Personalvorstand und Arbeitsdirektor bei thyssenkrupp Steel: „Die jetzt getroffene Vereinbarung zeigt Weitsicht und Verantwortungsbewusstsein. Wir haben in schwierigen Zeiten einen fairen Ausgleich erzielt. Tarifvertrag inklusive der Beschäftigungssicherung bleiben erhalten, und zugleich setzen wir weitere Restrukturierungen zur Kostensenkung um. </w:t>
      </w:r>
      <w:r w:rsidR="00542B39" w:rsidRPr="003D2EEF">
        <w:rPr>
          <w:rFonts w:cs="RWE Sans"/>
          <w:color w:val="auto"/>
          <w:sz w:val="22"/>
        </w:rPr>
        <w:t>Das ist ein gemeinsamer</w:t>
      </w:r>
      <w:r w:rsidR="00E67E7E">
        <w:rPr>
          <w:rFonts w:cs="RWE Sans"/>
          <w:color w:val="auto"/>
          <w:sz w:val="22"/>
        </w:rPr>
        <w:t>,</w:t>
      </w:r>
      <w:r w:rsidR="00542B39" w:rsidRPr="003D2EEF">
        <w:rPr>
          <w:rFonts w:cs="RWE Sans"/>
          <w:color w:val="auto"/>
          <w:sz w:val="22"/>
        </w:rPr>
        <w:t xml:space="preserve"> aber in Folge von Corona unabdingbarer Kraftakt</w:t>
      </w:r>
      <w:r w:rsidR="00F73F6E">
        <w:rPr>
          <w:rFonts w:cs="RWE Sans"/>
          <w:color w:val="auto"/>
          <w:sz w:val="22"/>
        </w:rPr>
        <w:t>.</w:t>
      </w:r>
      <w:r w:rsidRPr="007F19AD">
        <w:rPr>
          <w:rFonts w:cs="RWE Sans"/>
          <w:color w:val="auto"/>
          <w:sz w:val="22"/>
        </w:rPr>
        <w:t xml:space="preserve"> Die klare Botschaft ist jetzt: Wir starten gemeinsam durch und wollen uns die bestmögliche Position im europäischen Wettbewerb sichern, um langfristig viele gute Jobs beim Stahl zu sichern. Das ist das Ziel, das uns antreibt.“ </w:t>
      </w:r>
    </w:p>
    <w:p w:rsidR="006C27FB" w:rsidRPr="007F19AD" w:rsidRDefault="006C27FB" w:rsidP="006B75B7">
      <w:pPr>
        <w:spacing w:before="25" w:line="276" w:lineRule="auto"/>
        <w:jc w:val="both"/>
        <w:rPr>
          <w:rFonts w:cs="RWE Sans"/>
          <w:color w:val="auto"/>
          <w:sz w:val="22"/>
        </w:rPr>
      </w:pPr>
    </w:p>
    <w:p w:rsidR="006C27FB" w:rsidRPr="007F19AD" w:rsidRDefault="006C27FB" w:rsidP="006B75B7">
      <w:pPr>
        <w:spacing w:before="25" w:line="276" w:lineRule="auto"/>
        <w:jc w:val="both"/>
        <w:rPr>
          <w:rFonts w:cs="RWE Sans"/>
          <w:color w:val="auto"/>
          <w:sz w:val="22"/>
        </w:rPr>
      </w:pPr>
      <w:r w:rsidRPr="007F19AD">
        <w:rPr>
          <w:rFonts w:cs="RWE Sans"/>
          <w:color w:val="auto"/>
          <w:sz w:val="22"/>
        </w:rPr>
        <w:t xml:space="preserve">Bis Mitte April sollen die Gespräche über noch zu klärende Details abgeschlossen sein. </w:t>
      </w:r>
    </w:p>
    <w:p w:rsidR="006C27FB" w:rsidRPr="007F19AD" w:rsidRDefault="006C27FB" w:rsidP="006B75B7">
      <w:pPr>
        <w:spacing w:before="25" w:line="276" w:lineRule="auto"/>
        <w:jc w:val="both"/>
        <w:rPr>
          <w:rFonts w:cs="RWE Sans"/>
          <w:color w:val="auto"/>
          <w:sz w:val="22"/>
        </w:rPr>
      </w:pPr>
    </w:p>
    <w:p w:rsidR="006C27FB" w:rsidRPr="007F19AD" w:rsidRDefault="006C27FB" w:rsidP="006B75B7">
      <w:pPr>
        <w:spacing w:line="276" w:lineRule="auto"/>
        <w:rPr>
          <w:rFonts w:cs="RWE Sans"/>
          <w:color w:val="auto"/>
          <w:sz w:val="22"/>
        </w:rPr>
      </w:pPr>
    </w:p>
    <w:p w:rsidR="007F19AD" w:rsidRPr="006B75B7" w:rsidRDefault="007F19AD" w:rsidP="007F19AD">
      <w:pPr>
        <w:jc w:val="both"/>
        <w:rPr>
          <w:rFonts w:ascii="TKTypeBold" w:hAnsi="TKTypeBold"/>
          <w:bCs/>
          <w:color w:val="auto"/>
        </w:rPr>
      </w:pPr>
      <w:r w:rsidRPr="006B75B7">
        <w:rPr>
          <w:rFonts w:ascii="TKTypeBold" w:hAnsi="TKTypeBold"/>
          <w:color w:val="auto"/>
        </w:rPr>
        <w:t>Ansprechpartner für Medien</w:t>
      </w:r>
      <w:r w:rsidRPr="006B75B7">
        <w:rPr>
          <w:rFonts w:ascii="TKTypeBold" w:hAnsi="TKTypeBold"/>
          <w:bCs/>
          <w:color w:val="auto"/>
        </w:rPr>
        <w:t xml:space="preserve"> </w:t>
      </w:r>
    </w:p>
    <w:p w:rsidR="006C27FB" w:rsidRPr="006B75B7" w:rsidRDefault="006C27FB" w:rsidP="006C27FB">
      <w:pPr>
        <w:pStyle w:val="StandardWeb1"/>
        <w:spacing w:after="0" w:line="288" w:lineRule="auto"/>
        <w:jc w:val="both"/>
        <w:rPr>
          <w:rFonts w:asciiTheme="minorHAnsi" w:eastAsiaTheme="minorHAnsi" w:hAnsiTheme="minorHAnsi" w:cs="RWE Sans"/>
          <w:sz w:val="20"/>
          <w:szCs w:val="22"/>
          <w:lang w:eastAsia="en-US"/>
        </w:rPr>
      </w:pPr>
      <w:r w:rsidRPr="006B75B7">
        <w:rPr>
          <w:rFonts w:asciiTheme="minorHAnsi" w:eastAsiaTheme="minorHAnsi" w:hAnsiTheme="minorHAnsi" w:cs="RWE Sans"/>
          <w:sz w:val="20"/>
          <w:szCs w:val="22"/>
          <w:lang w:eastAsia="en-US"/>
        </w:rPr>
        <w:t>thyssenkrupp AG</w:t>
      </w:r>
      <w:r w:rsidRPr="006B75B7">
        <w:rPr>
          <w:rFonts w:asciiTheme="minorHAnsi" w:eastAsiaTheme="minorHAnsi" w:hAnsiTheme="minorHAnsi" w:cs="RWE Sans"/>
          <w:sz w:val="20"/>
          <w:szCs w:val="22"/>
          <w:lang w:eastAsia="en-US"/>
        </w:rPr>
        <w:tab/>
      </w:r>
      <w:r w:rsidRPr="006B75B7">
        <w:rPr>
          <w:rFonts w:asciiTheme="minorHAnsi" w:eastAsiaTheme="minorHAnsi" w:hAnsiTheme="minorHAnsi" w:cs="RWE Sans"/>
          <w:sz w:val="20"/>
          <w:szCs w:val="22"/>
          <w:lang w:eastAsia="en-US"/>
        </w:rPr>
        <w:tab/>
      </w:r>
      <w:r w:rsidRPr="006B75B7">
        <w:rPr>
          <w:rFonts w:asciiTheme="minorHAnsi" w:eastAsiaTheme="minorHAnsi" w:hAnsiTheme="minorHAnsi" w:cs="RWE Sans"/>
          <w:sz w:val="20"/>
          <w:szCs w:val="22"/>
          <w:lang w:eastAsia="en-US"/>
        </w:rPr>
        <w:tab/>
      </w:r>
      <w:r w:rsidRPr="006B75B7">
        <w:rPr>
          <w:rFonts w:asciiTheme="minorHAnsi" w:eastAsiaTheme="minorHAnsi" w:hAnsiTheme="minorHAnsi" w:cs="RWE Sans"/>
          <w:sz w:val="20"/>
          <w:szCs w:val="22"/>
          <w:lang w:eastAsia="en-US"/>
        </w:rPr>
        <w:tab/>
      </w:r>
      <w:r w:rsidRPr="006B75B7">
        <w:rPr>
          <w:rFonts w:asciiTheme="minorHAnsi" w:eastAsiaTheme="minorHAnsi" w:hAnsiTheme="minorHAnsi" w:cs="RWE Sans"/>
          <w:sz w:val="20"/>
          <w:szCs w:val="22"/>
          <w:lang w:eastAsia="en-US"/>
        </w:rPr>
        <w:tab/>
        <w:t>thyssenkrupp Steel Europe AG</w:t>
      </w:r>
    </w:p>
    <w:p w:rsidR="006C27FB" w:rsidRPr="006B75B7" w:rsidRDefault="007F19AD" w:rsidP="007F19AD">
      <w:pPr>
        <w:pStyle w:val="StandardWeb1"/>
        <w:spacing w:after="0" w:line="288" w:lineRule="auto"/>
        <w:jc w:val="both"/>
        <w:rPr>
          <w:rFonts w:cs="RWE Sans"/>
          <w:sz w:val="20"/>
          <w:szCs w:val="22"/>
        </w:rPr>
      </w:pPr>
      <w:r w:rsidRPr="006B75B7">
        <w:rPr>
          <w:rFonts w:asciiTheme="minorHAnsi" w:eastAsiaTheme="minorHAnsi" w:hAnsiTheme="minorHAnsi" w:cs="RWE Sans"/>
          <w:sz w:val="20"/>
          <w:szCs w:val="22"/>
          <w:lang w:eastAsia="en-US"/>
        </w:rPr>
        <w:t>Peter Sauer</w:t>
      </w:r>
      <w:r w:rsidRPr="006B75B7">
        <w:rPr>
          <w:rFonts w:asciiTheme="minorHAnsi" w:eastAsiaTheme="minorHAnsi" w:hAnsiTheme="minorHAnsi" w:cs="RWE Sans"/>
          <w:sz w:val="20"/>
          <w:szCs w:val="22"/>
          <w:lang w:eastAsia="en-US"/>
        </w:rPr>
        <w:tab/>
      </w:r>
      <w:r w:rsidRPr="006B75B7">
        <w:rPr>
          <w:rFonts w:asciiTheme="minorHAnsi" w:eastAsiaTheme="minorHAnsi" w:hAnsiTheme="minorHAnsi" w:cs="RWE Sans"/>
          <w:sz w:val="20"/>
          <w:szCs w:val="22"/>
          <w:lang w:eastAsia="en-US"/>
        </w:rPr>
        <w:tab/>
      </w:r>
      <w:r w:rsidRPr="006B75B7">
        <w:rPr>
          <w:rFonts w:asciiTheme="minorHAnsi" w:eastAsiaTheme="minorHAnsi" w:hAnsiTheme="minorHAnsi" w:cs="RWE Sans"/>
          <w:sz w:val="20"/>
          <w:szCs w:val="22"/>
          <w:lang w:eastAsia="en-US"/>
        </w:rPr>
        <w:tab/>
      </w:r>
      <w:r w:rsidRPr="006B75B7">
        <w:rPr>
          <w:rFonts w:asciiTheme="minorHAnsi" w:eastAsiaTheme="minorHAnsi" w:hAnsiTheme="minorHAnsi" w:cs="RWE Sans"/>
          <w:sz w:val="20"/>
          <w:szCs w:val="22"/>
          <w:lang w:eastAsia="en-US"/>
        </w:rPr>
        <w:tab/>
      </w:r>
      <w:r w:rsidRPr="006B75B7">
        <w:rPr>
          <w:rFonts w:asciiTheme="minorHAnsi" w:eastAsiaTheme="minorHAnsi" w:hAnsiTheme="minorHAnsi" w:cs="RWE Sans"/>
          <w:sz w:val="20"/>
          <w:szCs w:val="22"/>
          <w:lang w:eastAsia="en-US"/>
        </w:rPr>
        <w:tab/>
        <w:t>Mark Stagge</w:t>
      </w:r>
    </w:p>
    <w:p w:rsidR="006C27FB" w:rsidRPr="006B75B7" w:rsidRDefault="007F19AD" w:rsidP="007F19AD">
      <w:pPr>
        <w:spacing w:line="288" w:lineRule="auto"/>
        <w:rPr>
          <w:rFonts w:cs="RWE Sans"/>
          <w:color w:val="auto"/>
        </w:rPr>
      </w:pPr>
      <w:r w:rsidRPr="006B75B7">
        <w:rPr>
          <w:rFonts w:cs="RWE Sans"/>
          <w:color w:val="auto"/>
        </w:rPr>
        <w:t>T: +49 201 844 - 536791</w:t>
      </w:r>
      <w:r w:rsidRPr="006B75B7">
        <w:rPr>
          <w:rFonts w:cs="RWE Sans"/>
          <w:color w:val="auto"/>
        </w:rPr>
        <w:tab/>
      </w:r>
      <w:r w:rsidRPr="006B75B7">
        <w:rPr>
          <w:rFonts w:cs="RWE Sans"/>
          <w:color w:val="auto"/>
        </w:rPr>
        <w:tab/>
      </w:r>
      <w:r w:rsidRPr="006B75B7">
        <w:rPr>
          <w:rFonts w:cs="RWE Sans"/>
          <w:color w:val="auto"/>
        </w:rPr>
        <w:tab/>
      </w:r>
      <w:r w:rsidRPr="006B75B7">
        <w:rPr>
          <w:rFonts w:cs="RWE Sans"/>
          <w:color w:val="auto"/>
        </w:rPr>
        <w:tab/>
      </w:r>
      <w:r w:rsidR="006C27FB" w:rsidRPr="006B75B7">
        <w:rPr>
          <w:rFonts w:cs="RWE Sans"/>
          <w:color w:val="auto"/>
        </w:rPr>
        <w:t>T: +49 203 52</w:t>
      </w:r>
      <w:r w:rsidR="006C27FB" w:rsidRPr="006B75B7">
        <w:rPr>
          <w:rFonts w:ascii="Arial" w:hAnsi="Arial" w:cs="Arial"/>
          <w:color w:val="auto"/>
        </w:rPr>
        <w:t> </w:t>
      </w:r>
      <w:r w:rsidR="006C27FB" w:rsidRPr="006B75B7">
        <w:rPr>
          <w:rFonts w:cs="RWE Sans"/>
          <w:color w:val="auto"/>
        </w:rPr>
        <w:t>- 25159</w:t>
      </w:r>
    </w:p>
    <w:p w:rsidR="006C27FB" w:rsidRPr="006B75B7" w:rsidRDefault="001D4D77" w:rsidP="007F19AD">
      <w:pPr>
        <w:spacing w:line="288" w:lineRule="auto"/>
        <w:rPr>
          <w:rStyle w:val="Hyperlink"/>
        </w:rPr>
      </w:pPr>
      <w:hyperlink r:id="rId8" w:history="1">
        <w:r w:rsidR="007F19AD" w:rsidRPr="006B75B7">
          <w:rPr>
            <w:rStyle w:val="Hyperlink"/>
            <w:rFonts w:cs="RWE Sans"/>
          </w:rPr>
          <w:t>peter.sauer@thyssenkrupp.com</w:t>
        </w:r>
      </w:hyperlink>
      <w:r w:rsidR="007F19AD" w:rsidRPr="006B75B7">
        <w:rPr>
          <w:rFonts w:cs="RWE Sans"/>
          <w:color w:val="auto"/>
        </w:rPr>
        <w:tab/>
      </w:r>
      <w:r w:rsidR="007F19AD" w:rsidRPr="006B75B7">
        <w:rPr>
          <w:rFonts w:cs="RWE Sans"/>
          <w:color w:val="auto"/>
        </w:rPr>
        <w:tab/>
      </w:r>
      <w:r w:rsidR="007F19AD" w:rsidRPr="006B75B7">
        <w:rPr>
          <w:rFonts w:cs="RWE Sans"/>
          <w:color w:val="auto"/>
        </w:rPr>
        <w:tab/>
      </w:r>
      <w:hyperlink r:id="rId9" w:history="1">
        <w:r w:rsidR="006C27FB" w:rsidRPr="006B75B7">
          <w:rPr>
            <w:rStyle w:val="Hyperlink"/>
          </w:rPr>
          <w:t>mark.stagge@thyssenkrupp.com</w:t>
        </w:r>
      </w:hyperlink>
    </w:p>
    <w:p w:rsidR="007F19AD" w:rsidRPr="006B75B7" w:rsidRDefault="007F19AD" w:rsidP="007F19AD">
      <w:pPr>
        <w:spacing w:line="288" w:lineRule="auto"/>
        <w:rPr>
          <w:rStyle w:val="Hyperlink"/>
        </w:rPr>
      </w:pPr>
    </w:p>
    <w:p w:rsidR="007F19AD" w:rsidRPr="006B75B7" w:rsidRDefault="001D4D77" w:rsidP="007F19AD">
      <w:pPr>
        <w:rPr>
          <w:rStyle w:val="Hyperlink"/>
        </w:rPr>
      </w:pPr>
      <w:hyperlink r:id="rId10" w:history="1">
        <w:r w:rsidR="007F19AD" w:rsidRPr="006B75B7">
          <w:rPr>
            <w:rStyle w:val="Hyperlink"/>
          </w:rPr>
          <w:t>www.thyssenkrupp.com</w:t>
        </w:r>
      </w:hyperlink>
    </w:p>
    <w:p w:rsidR="007F19AD" w:rsidRPr="006B75B7" w:rsidRDefault="007F19AD" w:rsidP="007F19AD">
      <w:r w:rsidRPr="006B75B7">
        <w:t xml:space="preserve">Twitter: </w:t>
      </w:r>
      <w:hyperlink r:id="rId11" w:history="1">
        <w:r w:rsidRPr="006B75B7">
          <w:rPr>
            <w:rStyle w:val="Hyperlink"/>
          </w:rPr>
          <w:t>@thyssenkrupp</w:t>
        </w:r>
      </w:hyperlink>
    </w:p>
    <w:p w:rsidR="007F19AD" w:rsidRPr="006B75B7" w:rsidRDefault="007F19AD" w:rsidP="007F19AD">
      <w:pPr>
        <w:rPr>
          <w:rStyle w:val="Hyperlink"/>
          <w:rFonts w:ascii="TKTypeRegular" w:hAnsi="TKTypeRegular"/>
        </w:rPr>
      </w:pPr>
      <w:r w:rsidRPr="006B75B7">
        <w:t xml:space="preserve">Company </w:t>
      </w:r>
      <w:proofErr w:type="spellStart"/>
      <w:r w:rsidRPr="006B75B7">
        <w:t>blog</w:t>
      </w:r>
      <w:proofErr w:type="spellEnd"/>
      <w:r w:rsidRPr="006B75B7">
        <w:t xml:space="preserve">: </w:t>
      </w:r>
      <w:hyperlink r:id="rId12" w:history="1">
        <w:r w:rsidRPr="006B75B7">
          <w:rPr>
            <w:rStyle w:val="Hyperlink"/>
            <w:rFonts w:ascii="TKTypeRegular" w:hAnsi="TKTypeRegular"/>
          </w:rPr>
          <w:t>https://engineered.thyssenkrupp.com</w:t>
        </w:r>
      </w:hyperlink>
    </w:p>
    <w:p w:rsidR="007F19AD" w:rsidRPr="006B75B7" w:rsidRDefault="007F19AD" w:rsidP="007F19AD">
      <w:pPr>
        <w:spacing w:line="288" w:lineRule="auto"/>
        <w:rPr>
          <w:rFonts w:cs="RWE Sans"/>
        </w:rPr>
      </w:pPr>
    </w:p>
    <w:p w:rsidR="007F19AD" w:rsidRPr="007F19AD" w:rsidRDefault="007F19AD" w:rsidP="007F19AD">
      <w:pPr>
        <w:spacing w:line="288" w:lineRule="auto"/>
        <w:rPr>
          <w:rFonts w:cs="RWE Sans"/>
          <w:color w:val="auto"/>
          <w:sz w:val="22"/>
        </w:rPr>
      </w:pPr>
    </w:p>
    <w:p w:rsidR="006C27FB" w:rsidRPr="007F19AD" w:rsidRDefault="006C27FB" w:rsidP="006C27FB">
      <w:pPr>
        <w:spacing w:before="25" w:line="276" w:lineRule="auto"/>
        <w:jc w:val="both"/>
        <w:rPr>
          <w:rFonts w:cs="RWE Sans"/>
          <w:color w:val="auto"/>
          <w:sz w:val="22"/>
        </w:rPr>
      </w:pPr>
    </w:p>
    <w:p w:rsidR="00C92CDD" w:rsidRPr="007F19AD" w:rsidRDefault="00C92CDD">
      <w:pPr>
        <w:spacing w:after="160" w:line="259" w:lineRule="auto"/>
        <w:rPr>
          <w:rStyle w:val="Hyperlink"/>
          <w:rFonts w:ascii="TKTypeRegular" w:hAnsi="TKTypeRegular"/>
          <w:sz w:val="22"/>
        </w:rPr>
      </w:pPr>
    </w:p>
    <w:sectPr w:rsidR="00C92CDD" w:rsidRPr="007F19AD" w:rsidSect="003D2EEF">
      <w:headerReference w:type="default" r:id="rId13"/>
      <w:headerReference w:type="first" r:id="rId14"/>
      <w:footerReference w:type="first" r:id="rId15"/>
      <w:footnotePr>
        <w:pos w:val="beneathText"/>
      </w:footnotePr>
      <w:pgSz w:w="11906" w:h="16838" w:code="9"/>
      <w:pgMar w:top="2410" w:right="2834"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D9C" w:rsidRDefault="000B0D9C" w:rsidP="005B5ABA">
      <w:pPr>
        <w:spacing w:line="240" w:lineRule="auto"/>
      </w:pPr>
      <w:r>
        <w:separator/>
      </w:r>
    </w:p>
  </w:endnote>
  <w:endnote w:type="continuationSeparator" w:id="0">
    <w:p w:rsidR="000B0D9C" w:rsidRDefault="000B0D9C"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KTypeRegular">
    <w:altName w:val="TKTypeMedium"/>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rutiger 45 Light">
    <w:charset w:val="00"/>
    <w:family w:val="auto"/>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KTypeBold">
    <w:panose1 w:val="020B0806040502020204"/>
    <w:charset w:val="00"/>
    <w:family w:val="swiss"/>
    <w:pitch w:val="variable"/>
    <w:sig w:usb0="800000A7" w:usb1="00000040" w:usb2="00000000" w:usb3="00000000" w:csb0="00000093" w:csb1="00000000"/>
  </w:font>
  <w:font w:name="RWE Sans">
    <w:altName w:val="Arial"/>
    <w:charset w:val="00"/>
    <w:family w:val="swiss"/>
    <w:pitch w:val="variable"/>
    <w:sig w:usb0="00000001" w:usb1="5000207B" w:usb2="00000008" w:usb3="00000000" w:csb0="00000093" w:csb1="00000000"/>
  </w:font>
  <w:font w:name="TKTypeRegular-Regular">
    <w:panose1 w:val="00000000000000000000"/>
    <w:charset w:val="00"/>
    <w:family w:val="auto"/>
    <w:notTrueType/>
    <w:pitch w:val="default"/>
    <w:sig w:usb0="00000003" w:usb1="08070000" w:usb2="00000010" w:usb3="00000000" w:csb0="0002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5F1" w:rsidRDefault="007D3550">
    <w:pPr>
      <w:pStyle w:val="Fuzeile"/>
    </w:pPr>
    <w:r>
      <w:rPr>
        <w:noProof/>
        <w:lang w:val="en-GB" w:eastAsia="en-GB"/>
      </w:rPr>
      <mc:AlternateContent>
        <mc:Choice Requires="wps">
          <w:drawing>
            <wp:anchor distT="180340" distB="0" distL="114300" distR="114300" simplePos="0" relativeHeight="251660288" behindDoc="0" locked="0" layoutInCell="1" allowOverlap="1" wp14:anchorId="098107A9" wp14:editId="360FA355">
              <wp:simplePos x="0" y="0"/>
              <wp:positionH relativeFrom="page">
                <wp:posOffset>885825</wp:posOffset>
              </wp:positionH>
              <wp:positionV relativeFrom="page">
                <wp:posOffset>9906000</wp:posOffset>
              </wp:positionV>
              <wp:extent cx="5954400" cy="411480"/>
              <wp:effectExtent l="0" t="0" r="8255" b="7620"/>
              <wp:wrapTopAndBottom/>
              <wp:docPr id="5" name="Rechteck 5"/>
              <wp:cNvGraphicFramePr/>
              <a:graphic xmlns:a="http://schemas.openxmlformats.org/drawingml/2006/main">
                <a:graphicData uri="http://schemas.microsoft.com/office/word/2010/wordprocessingShape">
                  <wps:wsp>
                    <wps:cNvSpPr/>
                    <wps:spPr>
                      <a:xfrm>
                        <a:off x="0" y="0"/>
                        <a:ext cx="5954400" cy="4114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57075" w:rsidRDefault="00957075" w:rsidP="00957075">
                          <w:pPr>
                            <w:pStyle w:val="Fuzeile"/>
                          </w:pPr>
                          <w:r>
                            <w:t>thyssenkrupp AG, thyssenkrupp Allee 1, 45143 Essen, Deutschland, T: +49 201 844</w:t>
                          </w:r>
                          <w:r>
                            <w:rPr>
                              <w:rFonts w:ascii="Arial" w:hAnsi="Arial" w:cs="Arial"/>
                            </w:rPr>
                            <w:t> </w:t>
                          </w:r>
                          <w:r>
                            <w:t>-</w:t>
                          </w:r>
                          <w:r>
                            <w:rPr>
                              <w:rFonts w:ascii="Arial" w:hAnsi="Arial" w:cs="Arial"/>
                            </w:rPr>
                            <w:t> </w:t>
                          </w:r>
                          <w:r>
                            <w:t>536236, press@thyssenkrupp.com, www.thyssenkrupp.com</w:t>
                          </w:r>
                        </w:p>
                        <w:p w:rsidR="00957075" w:rsidRDefault="00380400" w:rsidP="00957075">
                          <w:pPr>
                            <w:pStyle w:val="Fuzeile"/>
                          </w:pPr>
                          <w:r>
                            <w:t>Vorsitzende</w:t>
                          </w:r>
                          <w:r w:rsidR="003F1A6B">
                            <w:t>r</w:t>
                          </w:r>
                          <w:r w:rsidR="00957075">
                            <w:t xml:space="preserve"> des Aufsichtsrats:</w:t>
                          </w:r>
                          <w:r w:rsidR="00BD6463">
                            <w:t xml:space="preserve"> </w:t>
                          </w:r>
                          <w:r w:rsidR="003F1A6B">
                            <w:t>Prof. Dr. Siegfried Russwurm</w:t>
                          </w:r>
                          <w:r w:rsidR="00183E8C">
                            <w:t xml:space="preserve">, </w:t>
                          </w:r>
                          <w:r w:rsidR="00A03187">
                            <w:t xml:space="preserve">Vorstand: </w:t>
                          </w:r>
                          <w:r w:rsidR="003F1A6B">
                            <w:t>Martina Merz</w:t>
                          </w:r>
                          <w:r w:rsidR="007C7B09">
                            <w:t xml:space="preserve"> (</w:t>
                          </w:r>
                          <w:r w:rsidR="00387833">
                            <w:t>Vorsitzende</w:t>
                          </w:r>
                          <w:r w:rsidR="007C7B09">
                            <w:t>)</w:t>
                          </w:r>
                          <w:r w:rsidR="00940873">
                            <w:t>,</w:t>
                          </w:r>
                          <w:r w:rsidR="00387833">
                            <w:t xml:space="preserve"> </w:t>
                          </w:r>
                          <w:r w:rsidR="00957075">
                            <w:t>Oliver Burkha</w:t>
                          </w:r>
                          <w:r w:rsidR="00387833">
                            <w:t xml:space="preserve">rd, Dr. </w:t>
                          </w:r>
                          <w:r w:rsidR="003F1A6B">
                            <w:t>Klaus Keysberg</w:t>
                          </w:r>
                        </w:p>
                        <w:p w:rsidR="007D3550" w:rsidRPr="00AF75F1" w:rsidRDefault="00957075" w:rsidP="00957075">
                          <w:pPr>
                            <w:pStyle w:val="Fuzeile"/>
                          </w:pPr>
                          <w:r>
                            <w:t>Sitz der Gesellschaft: Duisburg und Essen, Registergerichte: Duisburg HR B 9092, Essen HR B 15364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107A9" id="Rechteck 5" o:spid="_x0000_s1027" style="position:absolute;left:0;text-align:left;margin-left:69.75pt;margin-top:780pt;width:468.85pt;height:32.4pt;z-index:251660288;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" filled="f" stroked="f" strokeweight="1pt">
              <v:textbox inset="0,0,0,0">
                <w:txbxContent>
                  <w:p w:rsidR="00957075" w:rsidRDefault="00957075" w:rsidP="00957075">
                    <w:pPr>
                      <w:pStyle w:val="Fuzeile"/>
                    </w:pPr>
                    <w:r>
                      <w:t>thyssenkrupp AG, thyssenkrupp Allee 1, 45143 Essen, Deutschland, T: +49 201 844</w:t>
                    </w:r>
                    <w:r>
                      <w:rPr>
                        <w:rFonts w:ascii="Arial" w:hAnsi="Arial" w:cs="Arial"/>
                      </w:rPr>
                      <w:t> </w:t>
                    </w:r>
                    <w:r>
                      <w:t>-</w:t>
                    </w:r>
                    <w:r>
                      <w:rPr>
                        <w:rFonts w:ascii="Arial" w:hAnsi="Arial" w:cs="Arial"/>
                      </w:rPr>
                      <w:t> </w:t>
                    </w:r>
                    <w:r>
                      <w:t>536236, press@thyssenkrupp.com, www.thyssenkrupp.com</w:t>
                    </w:r>
                  </w:p>
                  <w:p w:rsidR="00957075" w:rsidRDefault="00380400" w:rsidP="00957075">
                    <w:pPr>
                      <w:pStyle w:val="Fuzeile"/>
                    </w:pPr>
                    <w:r>
                      <w:t>Vorsitzende</w:t>
                    </w:r>
                    <w:r w:rsidR="003F1A6B">
                      <w:t>r</w:t>
                    </w:r>
                    <w:r w:rsidR="00957075">
                      <w:t xml:space="preserve"> des Aufsichtsrats:</w:t>
                    </w:r>
                    <w:r w:rsidR="00BD6463">
                      <w:t xml:space="preserve"> </w:t>
                    </w:r>
                    <w:r w:rsidR="003F1A6B">
                      <w:t>Prof. Dr. Siegfried Russwurm</w:t>
                    </w:r>
                    <w:r w:rsidR="00183E8C">
                      <w:t xml:space="preserve">, </w:t>
                    </w:r>
                    <w:r w:rsidR="00A03187">
                      <w:t xml:space="preserve">Vorstand: </w:t>
                    </w:r>
                    <w:r w:rsidR="003F1A6B">
                      <w:t>Martina Merz</w:t>
                    </w:r>
                    <w:r w:rsidR="007C7B09">
                      <w:t xml:space="preserve"> (</w:t>
                    </w:r>
                    <w:r w:rsidR="00387833">
                      <w:t>Vorsitzende</w:t>
                    </w:r>
                    <w:r w:rsidR="007C7B09">
                      <w:t>)</w:t>
                    </w:r>
                    <w:r w:rsidR="00940873">
                      <w:t>,</w:t>
                    </w:r>
                    <w:r w:rsidR="00387833">
                      <w:t xml:space="preserve"> </w:t>
                    </w:r>
                    <w:r w:rsidR="00957075">
                      <w:t>Oliver Burkha</w:t>
                    </w:r>
                    <w:r w:rsidR="00387833">
                      <w:t xml:space="preserve">rd, Dr. </w:t>
                    </w:r>
                    <w:r w:rsidR="003F1A6B">
                      <w:t>Klaus Keysberg</w:t>
                    </w:r>
                  </w:p>
                  <w:p w:rsidR="007D3550" w:rsidRPr="00AF75F1" w:rsidRDefault="00957075" w:rsidP="00957075">
                    <w:pPr>
                      <w:pStyle w:val="Fuzeile"/>
                    </w:pPr>
                    <w:r>
                      <w:t>Sitz der Gesellschaft: Duisburg und Essen, Registergerichte: Duisburg HR B 9092, Essen HR B 15364</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D9C" w:rsidRDefault="000B0D9C" w:rsidP="005B5ABA">
      <w:pPr>
        <w:spacing w:line="240" w:lineRule="auto"/>
      </w:pPr>
      <w:r>
        <w:separator/>
      </w:r>
    </w:p>
  </w:footnote>
  <w:footnote w:type="continuationSeparator" w:id="0">
    <w:p w:rsidR="000B0D9C" w:rsidRDefault="000B0D9C"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BA" w:rsidRDefault="00CA4CEB" w:rsidP="008D3DFA">
    <w:pPr>
      <w:pStyle w:val="Kopfzeile"/>
      <w:spacing w:after="870" w:line="280" w:lineRule="atLeast"/>
    </w:pPr>
    <w:r>
      <w:rPr>
        <w:noProof/>
        <w:lang w:val="en-GB" w:eastAsia="en-GB"/>
      </w:rPr>
      <w:drawing>
        <wp:anchor distT="0" distB="0" distL="114300" distR="114300" simplePos="0" relativeHeight="251658240" behindDoc="1" locked="0" layoutInCell="1" allowOverlap="1" wp14:anchorId="1D3A0B69" wp14:editId="56D48D7D">
          <wp:simplePos x="0" y="0"/>
          <wp:positionH relativeFrom="page">
            <wp:posOffset>5767705</wp:posOffset>
          </wp:positionH>
          <wp:positionV relativeFrom="page">
            <wp:posOffset>547370</wp:posOffset>
          </wp:positionV>
          <wp:extent cx="1083600" cy="828000"/>
          <wp:effectExtent l="0" t="0" r="254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val="en-GB" w:eastAsia="en-GB"/>
      </w:rPr>
      <mc:AlternateContent>
        <mc:Choice Requires="wps">
          <w:drawing>
            <wp:anchor distT="0" distB="0" distL="114300" distR="114300" simplePos="0" relativeHeight="251654144" behindDoc="0" locked="0" layoutInCell="1" allowOverlap="1" wp14:anchorId="3344E627" wp14:editId="753E35AA">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F73F6E" w:rsidP="001E7E0A">
                          <w:pPr>
                            <w:pStyle w:val="Datumsangabe"/>
                          </w:pPr>
                          <w:fldSimple w:instr=" STYLEREF  Datumsangabe  \* MERGEFORMAT ">
                            <w:r w:rsidR="001D4D77">
                              <w:rPr>
                                <w:noProof/>
                              </w:rPr>
                              <w:t>10.03.2021</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1D4D77">
                            <w:rPr>
                              <w:noProof/>
                            </w:rPr>
                            <w:t>2</w:t>
                          </w:r>
                          <w:r>
                            <w:fldChar w:fldCharType="end"/>
                          </w:r>
                          <w:r>
                            <w:t>/</w:t>
                          </w:r>
                          <w:fldSimple w:instr=" NUMPAGES   \* MERGEFORMAT ">
                            <w:r w:rsidR="001D4D77">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4E627" id="Rechteck 1" o:spid="_x0000_s1026" style="position:absolute;margin-left:452.2pt;margin-top:151.55pt;width:98.6pt;height:60.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F73F6E" w:rsidP="001E7E0A">
                    <w:pPr>
                      <w:pStyle w:val="Datumsangabe"/>
                    </w:pPr>
                    <w:fldSimple w:instr=" STYLEREF  Datumsangabe  \* MERGEFORMAT ">
                      <w:r w:rsidR="001D4D77">
                        <w:rPr>
                          <w:noProof/>
                        </w:rPr>
                        <w:t>10.03.2021</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1D4D77">
                      <w:rPr>
                        <w:noProof/>
                      </w:rPr>
                      <w:t>2</w:t>
                    </w:r>
                    <w:r>
                      <w:fldChar w:fldCharType="end"/>
                    </w:r>
                    <w:r>
                      <w:t>/</w:t>
                    </w:r>
                    <w:fldSimple w:instr=" NUMPAGES   \* MERGEFORMAT ">
                      <w:r w:rsidR="001D4D77">
                        <w:rPr>
                          <w:noProof/>
                        </w:rPr>
                        <w:t>2</w:t>
                      </w:r>
                    </w:fldSimple>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27" w:rsidRDefault="00CA4CEB">
    <w:pPr>
      <w:pStyle w:val="Kopfzeile"/>
    </w:pPr>
    <w:r>
      <w:rPr>
        <w:noProof/>
        <w:lang w:val="en-GB" w:eastAsia="en-GB"/>
      </w:rPr>
      <w:drawing>
        <wp:anchor distT="0" distB="0" distL="114300" distR="114300" simplePos="0" relativeHeight="251656192" behindDoc="1" locked="0" layoutInCell="1" allowOverlap="1" wp14:anchorId="54E8CFBB" wp14:editId="02762549">
          <wp:simplePos x="0" y="0"/>
          <wp:positionH relativeFrom="page">
            <wp:posOffset>5767705</wp:posOffset>
          </wp:positionH>
          <wp:positionV relativeFrom="page">
            <wp:posOffset>547370</wp:posOffset>
          </wp:positionV>
          <wp:extent cx="1083600" cy="828000"/>
          <wp:effectExtent l="0" t="0" r="254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75pt;height:3.75pt" o:bullet="t">
        <v:imagedata r:id="rId1" o:title="Bullet_blau_RGB_klein"/>
      </v:shape>
    </w:pict>
  </w:numPicBullet>
  <w:numPicBullet w:numPicBulletId="1">
    <w:pict>
      <v:shape id="_x0000_i1029" type="#_x0000_t75" style="width:3.75pt;height:3.7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2"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9552CE3"/>
    <w:multiLevelType w:val="hybridMultilevel"/>
    <w:tmpl w:val="7A78B7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12"/>
  </w:num>
  <w:num w:numId="3">
    <w:abstractNumId w:val="12"/>
  </w:num>
  <w:num w:numId="4">
    <w:abstractNumId w:val="5"/>
  </w:num>
  <w:num w:numId="5">
    <w:abstractNumId w:val="8"/>
  </w:num>
  <w:num w:numId="6">
    <w:abstractNumId w:val="5"/>
  </w:num>
  <w:num w:numId="7">
    <w:abstractNumId w:val="8"/>
  </w:num>
  <w:num w:numId="8">
    <w:abstractNumId w:val="9"/>
  </w:num>
  <w:num w:numId="9">
    <w:abstractNumId w:val="8"/>
  </w:num>
  <w:num w:numId="10">
    <w:abstractNumId w:val="8"/>
  </w:num>
  <w:num w:numId="11">
    <w:abstractNumId w:val="14"/>
  </w:num>
  <w:num w:numId="12">
    <w:abstractNumId w:val="14"/>
  </w:num>
  <w:num w:numId="13">
    <w:abstractNumId w:val="14"/>
  </w:num>
  <w:num w:numId="14">
    <w:abstractNumId w:val="1"/>
  </w:num>
  <w:num w:numId="15">
    <w:abstractNumId w:val="2"/>
  </w:num>
  <w:num w:numId="16">
    <w:abstractNumId w:val="3"/>
  </w:num>
  <w:num w:numId="17">
    <w:abstractNumId w:val="6"/>
  </w:num>
  <w:num w:numId="18">
    <w:abstractNumId w:val="11"/>
  </w:num>
  <w:num w:numId="19">
    <w:abstractNumId w:val="10"/>
  </w:num>
  <w:num w:numId="20">
    <w:abstractNumId w:val="7"/>
  </w:num>
  <w:num w:numId="21">
    <w:abstractNumId w:val="4"/>
  </w:num>
  <w:num w:numId="22">
    <w:abstractNumId w:val="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proofState w:spelling="clean" w:grammar="clean"/>
  <w:attachedTemplate r:id="rId1"/>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336"/>
    <w:rsid w:val="00000224"/>
    <w:rsid w:val="00006717"/>
    <w:rsid w:val="000117CB"/>
    <w:rsid w:val="00013973"/>
    <w:rsid w:val="00021A3E"/>
    <w:rsid w:val="00022818"/>
    <w:rsid w:val="00025C74"/>
    <w:rsid w:val="00040FF0"/>
    <w:rsid w:val="000416B2"/>
    <w:rsid w:val="00041D56"/>
    <w:rsid w:val="00047BF9"/>
    <w:rsid w:val="00056719"/>
    <w:rsid w:val="00056B18"/>
    <w:rsid w:val="0006281E"/>
    <w:rsid w:val="00065D3B"/>
    <w:rsid w:val="000677D4"/>
    <w:rsid w:val="00067B08"/>
    <w:rsid w:val="00085CC6"/>
    <w:rsid w:val="000A40CF"/>
    <w:rsid w:val="000B0D9C"/>
    <w:rsid w:val="000B5C04"/>
    <w:rsid w:val="000D4D6C"/>
    <w:rsid w:val="000E478B"/>
    <w:rsid w:val="000F62A0"/>
    <w:rsid w:val="00102C50"/>
    <w:rsid w:val="0011641D"/>
    <w:rsid w:val="001306E1"/>
    <w:rsid w:val="001364F9"/>
    <w:rsid w:val="001407EE"/>
    <w:rsid w:val="001451D3"/>
    <w:rsid w:val="00154A61"/>
    <w:rsid w:val="00165547"/>
    <w:rsid w:val="001677AB"/>
    <w:rsid w:val="00183E8C"/>
    <w:rsid w:val="001861FA"/>
    <w:rsid w:val="001A259A"/>
    <w:rsid w:val="001A6CD7"/>
    <w:rsid w:val="001B040A"/>
    <w:rsid w:val="001B118B"/>
    <w:rsid w:val="001B5D61"/>
    <w:rsid w:val="001C001F"/>
    <w:rsid w:val="001C031C"/>
    <w:rsid w:val="001C3F5F"/>
    <w:rsid w:val="001C5486"/>
    <w:rsid w:val="001D4D77"/>
    <w:rsid w:val="001E7E0A"/>
    <w:rsid w:val="00201046"/>
    <w:rsid w:val="00225110"/>
    <w:rsid w:val="0022554F"/>
    <w:rsid w:val="00227BA0"/>
    <w:rsid w:val="00243C72"/>
    <w:rsid w:val="0024653B"/>
    <w:rsid w:val="00265BD0"/>
    <w:rsid w:val="00274575"/>
    <w:rsid w:val="002B6312"/>
    <w:rsid w:val="002C62A1"/>
    <w:rsid w:val="002D1B27"/>
    <w:rsid w:val="002E2CC9"/>
    <w:rsid w:val="002F56D0"/>
    <w:rsid w:val="00304A38"/>
    <w:rsid w:val="00311793"/>
    <w:rsid w:val="0031615C"/>
    <w:rsid w:val="00323E6F"/>
    <w:rsid w:val="003312D4"/>
    <w:rsid w:val="003412BB"/>
    <w:rsid w:val="003440A4"/>
    <w:rsid w:val="00347759"/>
    <w:rsid w:val="003611C0"/>
    <w:rsid w:val="00372E6F"/>
    <w:rsid w:val="00374CE1"/>
    <w:rsid w:val="00380400"/>
    <w:rsid w:val="00384755"/>
    <w:rsid w:val="003857D6"/>
    <w:rsid w:val="00386EDA"/>
    <w:rsid w:val="00387833"/>
    <w:rsid w:val="00394191"/>
    <w:rsid w:val="003A2163"/>
    <w:rsid w:val="003A712B"/>
    <w:rsid w:val="003B1E7E"/>
    <w:rsid w:val="003C1671"/>
    <w:rsid w:val="003C3DC4"/>
    <w:rsid w:val="003C3F58"/>
    <w:rsid w:val="003D2EEF"/>
    <w:rsid w:val="003E0DC4"/>
    <w:rsid w:val="003E5143"/>
    <w:rsid w:val="003E79E6"/>
    <w:rsid w:val="003F1A6B"/>
    <w:rsid w:val="00400BF4"/>
    <w:rsid w:val="00402E5D"/>
    <w:rsid w:val="0040715C"/>
    <w:rsid w:val="00424DC1"/>
    <w:rsid w:val="004454A2"/>
    <w:rsid w:val="00457F9F"/>
    <w:rsid w:val="00466E32"/>
    <w:rsid w:val="00467F61"/>
    <w:rsid w:val="00477103"/>
    <w:rsid w:val="00485FCD"/>
    <w:rsid w:val="00490007"/>
    <w:rsid w:val="004A1D22"/>
    <w:rsid w:val="004A3C5D"/>
    <w:rsid w:val="004C1133"/>
    <w:rsid w:val="004C43B9"/>
    <w:rsid w:val="004D1918"/>
    <w:rsid w:val="004D4520"/>
    <w:rsid w:val="004E0336"/>
    <w:rsid w:val="004E1549"/>
    <w:rsid w:val="004E75A5"/>
    <w:rsid w:val="004F17E7"/>
    <w:rsid w:val="004F3F4D"/>
    <w:rsid w:val="004F603C"/>
    <w:rsid w:val="005028EC"/>
    <w:rsid w:val="00502CE9"/>
    <w:rsid w:val="0050798B"/>
    <w:rsid w:val="005105FF"/>
    <w:rsid w:val="005116D7"/>
    <w:rsid w:val="00515661"/>
    <w:rsid w:val="005159E6"/>
    <w:rsid w:val="0052707C"/>
    <w:rsid w:val="005356B9"/>
    <w:rsid w:val="00542B39"/>
    <w:rsid w:val="00544BC4"/>
    <w:rsid w:val="00552EAF"/>
    <w:rsid w:val="00556640"/>
    <w:rsid w:val="00557D40"/>
    <w:rsid w:val="005623E6"/>
    <w:rsid w:val="00563A7F"/>
    <w:rsid w:val="00571BE4"/>
    <w:rsid w:val="00571E1B"/>
    <w:rsid w:val="00572FD2"/>
    <w:rsid w:val="00573DC5"/>
    <w:rsid w:val="00584019"/>
    <w:rsid w:val="00584295"/>
    <w:rsid w:val="005851CA"/>
    <w:rsid w:val="00585C45"/>
    <w:rsid w:val="00593146"/>
    <w:rsid w:val="0059570E"/>
    <w:rsid w:val="005A1008"/>
    <w:rsid w:val="005A1A95"/>
    <w:rsid w:val="005A1EF6"/>
    <w:rsid w:val="005B5ABA"/>
    <w:rsid w:val="005D580F"/>
    <w:rsid w:val="005E1DB2"/>
    <w:rsid w:val="005E7FCB"/>
    <w:rsid w:val="005F063C"/>
    <w:rsid w:val="005F7605"/>
    <w:rsid w:val="00603714"/>
    <w:rsid w:val="00606EE4"/>
    <w:rsid w:val="00614B87"/>
    <w:rsid w:val="006366E0"/>
    <w:rsid w:val="006870AC"/>
    <w:rsid w:val="00690122"/>
    <w:rsid w:val="006977CF"/>
    <w:rsid w:val="006A1565"/>
    <w:rsid w:val="006B15A3"/>
    <w:rsid w:val="006B75B7"/>
    <w:rsid w:val="006C27FB"/>
    <w:rsid w:val="006C4DE2"/>
    <w:rsid w:val="006D2BC1"/>
    <w:rsid w:val="006E5B34"/>
    <w:rsid w:val="007065C5"/>
    <w:rsid w:val="007226A9"/>
    <w:rsid w:val="00734483"/>
    <w:rsid w:val="00741356"/>
    <w:rsid w:val="00743CA5"/>
    <w:rsid w:val="00755DC2"/>
    <w:rsid w:val="00765780"/>
    <w:rsid w:val="00777040"/>
    <w:rsid w:val="00783474"/>
    <w:rsid w:val="00785030"/>
    <w:rsid w:val="00787605"/>
    <w:rsid w:val="007B1B0B"/>
    <w:rsid w:val="007B21C7"/>
    <w:rsid w:val="007B311F"/>
    <w:rsid w:val="007B7169"/>
    <w:rsid w:val="007C2073"/>
    <w:rsid w:val="007C45CE"/>
    <w:rsid w:val="007C6F64"/>
    <w:rsid w:val="007C7B09"/>
    <w:rsid w:val="007D2DC3"/>
    <w:rsid w:val="007D3550"/>
    <w:rsid w:val="007F19AD"/>
    <w:rsid w:val="007F374E"/>
    <w:rsid w:val="008314BB"/>
    <w:rsid w:val="0083279D"/>
    <w:rsid w:val="00841D01"/>
    <w:rsid w:val="00855504"/>
    <w:rsid w:val="0085632E"/>
    <w:rsid w:val="00874877"/>
    <w:rsid w:val="0087668E"/>
    <w:rsid w:val="008952B4"/>
    <w:rsid w:val="008A7BF0"/>
    <w:rsid w:val="008B3481"/>
    <w:rsid w:val="008B6309"/>
    <w:rsid w:val="008C4331"/>
    <w:rsid w:val="008D1C62"/>
    <w:rsid w:val="008D3DFA"/>
    <w:rsid w:val="008D5EEB"/>
    <w:rsid w:val="008F1C7C"/>
    <w:rsid w:val="008F2FF4"/>
    <w:rsid w:val="009110E9"/>
    <w:rsid w:val="00922375"/>
    <w:rsid w:val="0092247E"/>
    <w:rsid w:val="009350EE"/>
    <w:rsid w:val="00940873"/>
    <w:rsid w:val="0095382C"/>
    <w:rsid w:val="00957075"/>
    <w:rsid w:val="00971B29"/>
    <w:rsid w:val="00992334"/>
    <w:rsid w:val="009A2335"/>
    <w:rsid w:val="009B288C"/>
    <w:rsid w:val="009B57CB"/>
    <w:rsid w:val="009B6480"/>
    <w:rsid w:val="009B72A2"/>
    <w:rsid w:val="009C0EFE"/>
    <w:rsid w:val="009D2BE0"/>
    <w:rsid w:val="009F576B"/>
    <w:rsid w:val="00A03187"/>
    <w:rsid w:val="00A16F76"/>
    <w:rsid w:val="00A26CCA"/>
    <w:rsid w:val="00A27B81"/>
    <w:rsid w:val="00A429FE"/>
    <w:rsid w:val="00A51FAE"/>
    <w:rsid w:val="00A54FA1"/>
    <w:rsid w:val="00A66DB5"/>
    <w:rsid w:val="00A67B90"/>
    <w:rsid w:val="00A70C82"/>
    <w:rsid w:val="00A70ED2"/>
    <w:rsid w:val="00A736C2"/>
    <w:rsid w:val="00A8496E"/>
    <w:rsid w:val="00A910E9"/>
    <w:rsid w:val="00AC49B6"/>
    <w:rsid w:val="00AC5E56"/>
    <w:rsid w:val="00AD1CF1"/>
    <w:rsid w:val="00AD28B9"/>
    <w:rsid w:val="00AE0DFC"/>
    <w:rsid w:val="00AF01D2"/>
    <w:rsid w:val="00AF4318"/>
    <w:rsid w:val="00AF75F1"/>
    <w:rsid w:val="00B147E8"/>
    <w:rsid w:val="00B56DC4"/>
    <w:rsid w:val="00B579A7"/>
    <w:rsid w:val="00B61DEE"/>
    <w:rsid w:val="00B77C8B"/>
    <w:rsid w:val="00B846E0"/>
    <w:rsid w:val="00B87C38"/>
    <w:rsid w:val="00B87D83"/>
    <w:rsid w:val="00B9508B"/>
    <w:rsid w:val="00B97794"/>
    <w:rsid w:val="00BA7894"/>
    <w:rsid w:val="00BC231C"/>
    <w:rsid w:val="00BD3EE5"/>
    <w:rsid w:val="00BD45A6"/>
    <w:rsid w:val="00BD5051"/>
    <w:rsid w:val="00BD6463"/>
    <w:rsid w:val="00BF1B3C"/>
    <w:rsid w:val="00C15578"/>
    <w:rsid w:val="00C1714B"/>
    <w:rsid w:val="00C3733B"/>
    <w:rsid w:val="00C417A6"/>
    <w:rsid w:val="00C61CF1"/>
    <w:rsid w:val="00C62F60"/>
    <w:rsid w:val="00C729AD"/>
    <w:rsid w:val="00C73BC2"/>
    <w:rsid w:val="00C73D52"/>
    <w:rsid w:val="00C90862"/>
    <w:rsid w:val="00C92CDD"/>
    <w:rsid w:val="00CA25E6"/>
    <w:rsid w:val="00CA344E"/>
    <w:rsid w:val="00CA4CEB"/>
    <w:rsid w:val="00CC4119"/>
    <w:rsid w:val="00CC7769"/>
    <w:rsid w:val="00CD4852"/>
    <w:rsid w:val="00CE04F4"/>
    <w:rsid w:val="00CE0E65"/>
    <w:rsid w:val="00CE1ACD"/>
    <w:rsid w:val="00CE2419"/>
    <w:rsid w:val="00D003F8"/>
    <w:rsid w:val="00D10961"/>
    <w:rsid w:val="00D257B2"/>
    <w:rsid w:val="00D335B3"/>
    <w:rsid w:val="00D42B7D"/>
    <w:rsid w:val="00D503B9"/>
    <w:rsid w:val="00D50499"/>
    <w:rsid w:val="00D55104"/>
    <w:rsid w:val="00D615EC"/>
    <w:rsid w:val="00D66EA9"/>
    <w:rsid w:val="00D8016B"/>
    <w:rsid w:val="00D829C3"/>
    <w:rsid w:val="00D90483"/>
    <w:rsid w:val="00D92877"/>
    <w:rsid w:val="00D9726C"/>
    <w:rsid w:val="00DA5A54"/>
    <w:rsid w:val="00DE2E15"/>
    <w:rsid w:val="00E27D5E"/>
    <w:rsid w:val="00E3039A"/>
    <w:rsid w:val="00E47312"/>
    <w:rsid w:val="00E504B2"/>
    <w:rsid w:val="00E5574E"/>
    <w:rsid w:val="00E67E7E"/>
    <w:rsid w:val="00E67FF9"/>
    <w:rsid w:val="00E71187"/>
    <w:rsid w:val="00E72E7F"/>
    <w:rsid w:val="00E73B3F"/>
    <w:rsid w:val="00E756E7"/>
    <w:rsid w:val="00E77D96"/>
    <w:rsid w:val="00E829A1"/>
    <w:rsid w:val="00E874B9"/>
    <w:rsid w:val="00E97A69"/>
    <w:rsid w:val="00EC0126"/>
    <w:rsid w:val="00ED15CF"/>
    <w:rsid w:val="00ED4EEF"/>
    <w:rsid w:val="00EE05F3"/>
    <w:rsid w:val="00F003FC"/>
    <w:rsid w:val="00F020CA"/>
    <w:rsid w:val="00F1188E"/>
    <w:rsid w:val="00F11918"/>
    <w:rsid w:val="00F11E19"/>
    <w:rsid w:val="00F135FF"/>
    <w:rsid w:val="00F13F4B"/>
    <w:rsid w:val="00F22FC8"/>
    <w:rsid w:val="00F246D2"/>
    <w:rsid w:val="00F257A0"/>
    <w:rsid w:val="00F31AA9"/>
    <w:rsid w:val="00F4093A"/>
    <w:rsid w:val="00F41068"/>
    <w:rsid w:val="00F51811"/>
    <w:rsid w:val="00F5603C"/>
    <w:rsid w:val="00F67BFF"/>
    <w:rsid w:val="00F73F6E"/>
    <w:rsid w:val="00F762C1"/>
    <w:rsid w:val="00F844F3"/>
    <w:rsid w:val="00F934AC"/>
    <w:rsid w:val="00FA719A"/>
    <w:rsid w:val="00FA79C7"/>
    <w:rsid w:val="00FB20DF"/>
    <w:rsid w:val="00FB2793"/>
    <w:rsid w:val="00FC0201"/>
    <w:rsid w:val="00FD23C7"/>
    <w:rsid w:val="00FD768B"/>
    <w:rsid w:val="00FE473E"/>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B08614"/>
  <w15:docId w15:val="{68EC5EB3-BF73-4430-94AB-C7AD951EE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styleId="StandardWeb">
    <w:name w:val="Normal (Web)"/>
    <w:basedOn w:val="Standard"/>
    <w:uiPriority w:val="99"/>
    <w:semiHidden/>
    <w:unhideWhenUsed/>
    <w:rsid w:val="00E829A1"/>
    <w:pPr>
      <w:spacing w:before="100" w:beforeAutospacing="1" w:after="100" w:afterAutospacing="1" w:line="240" w:lineRule="auto"/>
    </w:pPr>
    <w:rPr>
      <w:rFonts w:ascii="Times New Roman" w:hAnsi="Times New Roman" w:cs="Times New Roman"/>
      <w:color w:val="auto"/>
      <w:sz w:val="24"/>
      <w:szCs w:val="24"/>
      <w:lang w:eastAsia="de-DE"/>
    </w:rPr>
  </w:style>
  <w:style w:type="paragraph" w:customStyle="1" w:styleId="Default">
    <w:name w:val="Default"/>
    <w:rsid w:val="003E0DC4"/>
    <w:pPr>
      <w:autoSpaceDE w:val="0"/>
      <w:autoSpaceDN w:val="0"/>
      <w:adjustRightInd w:val="0"/>
      <w:spacing w:after="0" w:line="240" w:lineRule="auto"/>
    </w:pPr>
    <w:rPr>
      <w:rFonts w:ascii="Calibri" w:hAnsi="Calibri" w:cs="Calibri"/>
      <w:color w:val="000000"/>
      <w:sz w:val="24"/>
      <w:szCs w:val="24"/>
    </w:rPr>
  </w:style>
  <w:style w:type="paragraph" w:customStyle="1" w:styleId="StandardWeb1">
    <w:name w:val="Standard (Web)1"/>
    <w:basedOn w:val="Standard"/>
    <w:rsid w:val="006C27FB"/>
    <w:pPr>
      <w:suppressAutoHyphens/>
      <w:spacing w:before="100" w:after="119" w:line="100" w:lineRule="atLeast"/>
    </w:pPr>
    <w:rPr>
      <w:rFonts w:ascii="Times New Roman" w:eastAsia="Times New Roman" w:hAnsi="Times New Roman" w:cs="Times New Roman"/>
      <w:color w:val="auto"/>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5985">
      <w:bodyDiv w:val="1"/>
      <w:marLeft w:val="0"/>
      <w:marRight w:val="0"/>
      <w:marTop w:val="0"/>
      <w:marBottom w:val="0"/>
      <w:divBdr>
        <w:top w:val="none" w:sz="0" w:space="0" w:color="auto"/>
        <w:left w:val="none" w:sz="0" w:space="0" w:color="auto"/>
        <w:bottom w:val="none" w:sz="0" w:space="0" w:color="auto"/>
        <w:right w:val="none" w:sz="0" w:space="0" w:color="auto"/>
      </w:divBdr>
    </w:div>
    <w:div w:id="84495995">
      <w:bodyDiv w:val="1"/>
      <w:marLeft w:val="0"/>
      <w:marRight w:val="0"/>
      <w:marTop w:val="0"/>
      <w:marBottom w:val="0"/>
      <w:divBdr>
        <w:top w:val="none" w:sz="0" w:space="0" w:color="auto"/>
        <w:left w:val="none" w:sz="0" w:space="0" w:color="auto"/>
        <w:bottom w:val="none" w:sz="0" w:space="0" w:color="auto"/>
        <w:right w:val="none" w:sz="0" w:space="0" w:color="auto"/>
      </w:divBdr>
    </w:div>
    <w:div w:id="775057991">
      <w:bodyDiv w:val="1"/>
      <w:marLeft w:val="0"/>
      <w:marRight w:val="0"/>
      <w:marTop w:val="0"/>
      <w:marBottom w:val="0"/>
      <w:divBdr>
        <w:top w:val="none" w:sz="0" w:space="0" w:color="auto"/>
        <w:left w:val="none" w:sz="0" w:space="0" w:color="auto"/>
        <w:bottom w:val="none" w:sz="0" w:space="0" w:color="auto"/>
        <w:right w:val="none" w:sz="0" w:space="0" w:color="auto"/>
      </w:divBdr>
    </w:div>
    <w:div w:id="951859457">
      <w:bodyDiv w:val="1"/>
      <w:marLeft w:val="0"/>
      <w:marRight w:val="0"/>
      <w:marTop w:val="0"/>
      <w:marBottom w:val="0"/>
      <w:divBdr>
        <w:top w:val="none" w:sz="0" w:space="0" w:color="auto"/>
        <w:left w:val="none" w:sz="0" w:space="0" w:color="auto"/>
        <w:bottom w:val="none" w:sz="0" w:space="0" w:color="auto"/>
        <w:right w:val="none" w:sz="0" w:space="0" w:color="auto"/>
      </w:divBdr>
    </w:div>
    <w:div w:id="1050957791">
      <w:bodyDiv w:val="1"/>
      <w:marLeft w:val="0"/>
      <w:marRight w:val="0"/>
      <w:marTop w:val="0"/>
      <w:marBottom w:val="0"/>
      <w:divBdr>
        <w:top w:val="none" w:sz="0" w:space="0" w:color="auto"/>
        <w:left w:val="none" w:sz="0" w:space="0" w:color="auto"/>
        <w:bottom w:val="none" w:sz="0" w:space="0" w:color="auto"/>
        <w:right w:val="none" w:sz="0" w:space="0" w:color="auto"/>
      </w:divBdr>
    </w:div>
    <w:div w:id="1056127522">
      <w:bodyDiv w:val="1"/>
      <w:marLeft w:val="0"/>
      <w:marRight w:val="0"/>
      <w:marTop w:val="0"/>
      <w:marBottom w:val="0"/>
      <w:divBdr>
        <w:top w:val="none" w:sz="0" w:space="0" w:color="auto"/>
        <w:left w:val="none" w:sz="0" w:space="0" w:color="auto"/>
        <w:bottom w:val="none" w:sz="0" w:space="0" w:color="auto"/>
        <w:right w:val="none" w:sz="0" w:space="0" w:color="auto"/>
      </w:divBdr>
    </w:div>
    <w:div w:id="1403060546">
      <w:bodyDiv w:val="1"/>
      <w:marLeft w:val="0"/>
      <w:marRight w:val="0"/>
      <w:marTop w:val="0"/>
      <w:marBottom w:val="0"/>
      <w:divBdr>
        <w:top w:val="none" w:sz="0" w:space="0" w:color="auto"/>
        <w:left w:val="none" w:sz="0" w:space="0" w:color="auto"/>
        <w:bottom w:val="none" w:sz="0" w:space="0" w:color="auto"/>
        <w:right w:val="none" w:sz="0" w:space="0" w:color="auto"/>
      </w:divBdr>
    </w:div>
    <w:div w:id="1819420701">
      <w:bodyDiv w:val="1"/>
      <w:marLeft w:val="0"/>
      <w:marRight w:val="0"/>
      <w:marTop w:val="0"/>
      <w:marBottom w:val="0"/>
      <w:divBdr>
        <w:top w:val="none" w:sz="0" w:space="0" w:color="auto"/>
        <w:left w:val="none" w:sz="0" w:space="0" w:color="auto"/>
        <w:bottom w:val="none" w:sz="0" w:space="0" w:color="auto"/>
        <w:right w:val="none" w:sz="0" w:space="0" w:color="auto"/>
      </w:divBdr>
    </w:div>
    <w:div w:id="211586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sauer@thyssenkrupp.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gineered.thyssenkrupp.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thyssenkrupp?lang=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hyssenkrupp.com" TargetMode="External"/><Relationship Id="rId4" Type="http://schemas.openxmlformats.org/officeDocument/2006/relationships/settings" Target="settings.xml"/><Relationship Id="rId9" Type="http://schemas.openxmlformats.org/officeDocument/2006/relationships/hyperlink" Target="mailto:theresa.junk@thyssenkrupp.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70070\Documents\Office-Vorlagen\ThyssenKrupp%20(D)\tk_Pressemitteilung_Standard_Primary_Logo_DE_DIN_A4.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BFF7C-2BC3-4EED-BEA1-F0F676EC8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tk_Pressemitteilung_Standard_Primary_Logo_DE_DIN_A4.dotx</Template>
  <TotalTime>0</TotalTime>
  <Pages>2</Pages>
  <Words>649</Words>
  <Characters>3702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Niskens, Andrea</dc:creator>
  <cp:lastModifiedBy>Niskens, Andrea</cp:lastModifiedBy>
  <cp:revision>2</cp:revision>
  <cp:lastPrinted>2021-03-09T07:35:00Z</cp:lastPrinted>
  <dcterms:created xsi:type="dcterms:W3CDTF">2021-03-09T15:05:00Z</dcterms:created>
  <dcterms:modified xsi:type="dcterms:W3CDTF">2021-03-09T15:05:00Z</dcterms:modified>
</cp:coreProperties>
</file>