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3A027399" w14:textId="77777777" w:rsidTr="008D3DFA">
        <w:trPr>
          <w:trHeight w:val="45"/>
        </w:trPr>
        <w:tc>
          <w:tcPr>
            <w:tcW w:w="7655" w:type="dxa"/>
          </w:tcPr>
          <w:p w14:paraId="38671EB6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712097A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6F18490F" w14:textId="77777777" w:rsidTr="001E7E0A">
        <w:trPr>
          <w:trHeight w:val="408"/>
        </w:trPr>
        <w:tc>
          <w:tcPr>
            <w:tcW w:w="7655" w:type="dxa"/>
          </w:tcPr>
          <w:p w14:paraId="0B198C1A" w14:textId="2C1FD9C8" w:rsidR="001E7E0A" w:rsidRPr="00152671" w:rsidRDefault="001E7E0A" w:rsidP="001E7E0A">
            <w:pPr>
              <w:rPr>
                <w:b/>
                <w:bCs/>
              </w:rPr>
            </w:pPr>
          </w:p>
        </w:tc>
        <w:tc>
          <w:tcPr>
            <w:tcW w:w="1724" w:type="dxa"/>
          </w:tcPr>
          <w:p w14:paraId="6E207AEA" w14:textId="77777777" w:rsidR="001E7E0A" w:rsidRDefault="001E7E0A" w:rsidP="001E7E0A">
            <w:pPr>
              <w:pStyle w:val="BusinessArea"/>
            </w:pPr>
          </w:p>
        </w:tc>
      </w:tr>
      <w:tr w:rsidR="001E7E0A" w14:paraId="2081764D" w14:textId="77777777" w:rsidTr="001E7E0A">
        <w:trPr>
          <w:trHeight w:val="992"/>
        </w:trPr>
        <w:tc>
          <w:tcPr>
            <w:tcW w:w="7655" w:type="dxa"/>
          </w:tcPr>
          <w:p w14:paraId="11B7AD9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E8AB43F" w14:textId="25C8CCC4" w:rsidR="001E7E0A" w:rsidRPr="0090250B" w:rsidRDefault="00150C3E" w:rsidP="0090250B">
            <w:pPr>
              <w:pStyle w:val="Datumsangabe"/>
            </w:pPr>
            <w:r>
              <w:t>07</w:t>
            </w:r>
            <w:r w:rsidR="00152671">
              <w:t>.04</w:t>
            </w:r>
            <w:r w:rsidR="00BF4DB1">
              <w:t>.202</w:t>
            </w:r>
            <w:r w:rsidR="0030680F">
              <w:t>2</w:t>
            </w:r>
          </w:p>
          <w:p w14:paraId="3A31B88B" w14:textId="7E2902D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0E1C81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1A43E98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501FFCC" w14:textId="7F2D3BCA" w:rsidR="00DE2408" w:rsidRPr="00DF7C16" w:rsidRDefault="004D5BD7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bookmarkStart w:id="0" w:name="_Hlk100132731"/>
      <w:r>
        <w:rPr>
          <w:rFonts w:ascii="TKTypeRegular" w:hAnsi="TKTypeRegular"/>
          <w:b/>
          <w:szCs w:val="20"/>
        </w:rPr>
        <w:t xml:space="preserve">Veränderungen im </w:t>
      </w:r>
      <w:r w:rsidR="00695728">
        <w:rPr>
          <w:rFonts w:ascii="TKTypeRegular" w:hAnsi="TKTypeRegular"/>
          <w:b/>
          <w:szCs w:val="20"/>
        </w:rPr>
        <w:t>Vorstand der thyssenkrupp Steel Europe AG</w:t>
      </w:r>
    </w:p>
    <w:p w14:paraId="426B8BF2" w14:textId="4DF1F02A" w:rsidR="00DF7C16" w:rsidRDefault="00695728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Fokus auf Transformation und Dekarbonisierung der Stahlherstellung erfordert Erweiterung </w:t>
      </w:r>
      <w:r w:rsidR="00E640C5">
        <w:rPr>
          <w:rFonts w:ascii="TKTypeRegular" w:hAnsi="TKTypeRegular"/>
          <w:sz w:val="20"/>
          <w:szCs w:val="20"/>
        </w:rPr>
        <w:t xml:space="preserve">des </w:t>
      </w:r>
      <w:r>
        <w:rPr>
          <w:rFonts w:ascii="TKTypeRegular" w:hAnsi="TKTypeRegular"/>
          <w:sz w:val="20"/>
          <w:szCs w:val="20"/>
        </w:rPr>
        <w:t>Vorst</w:t>
      </w:r>
      <w:r w:rsidR="00E640C5">
        <w:rPr>
          <w:rFonts w:ascii="TKTypeRegular" w:hAnsi="TKTypeRegular"/>
          <w:sz w:val="20"/>
          <w:szCs w:val="20"/>
        </w:rPr>
        <w:t>ands</w:t>
      </w:r>
      <w:r w:rsidR="00FE2C9D">
        <w:rPr>
          <w:rFonts w:ascii="TKTypeRegular" w:hAnsi="TKTypeRegular"/>
          <w:sz w:val="20"/>
          <w:szCs w:val="20"/>
        </w:rPr>
        <w:t>.</w:t>
      </w:r>
    </w:p>
    <w:p w14:paraId="663EB92D" w14:textId="051607AF" w:rsidR="00695728" w:rsidRDefault="00695728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Dr. Arnd Köfler konzentriert als </w:t>
      </w:r>
      <w:r w:rsidR="00BB12BE">
        <w:rPr>
          <w:rFonts w:ascii="TKTypeRegular" w:hAnsi="TKTypeRegular"/>
          <w:sz w:val="20"/>
          <w:szCs w:val="20"/>
        </w:rPr>
        <w:t xml:space="preserve">Technologievorstand </w:t>
      </w:r>
      <w:r>
        <w:rPr>
          <w:rFonts w:ascii="TKTypeRegular" w:hAnsi="TKTypeRegular"/>
          <w:sz w:val="20"/>
          <w:szCs w:val="20"/>
        </w:rPr>
        <w:t>die Bereich</w:t>
      </w:r>
      <w:r w:rsidR="009149EC">
        <w:rPr>
          <w:rFonts w:ascii="TKTypeRegular" w:hAnsi="TKTypeRegular"/>
          <w:sz w:val="20"/>
          <w:szCs w:val="20"/>
        </w:rPr>
        <w:t>e</w:t>
      </w:r>
      <w:r>
        <w:rPr>
          <w:rFonts w:ascii="TKTypeRegular" w:hAnsi="TKTypeRegular"/>
          <w:sz w:val="20"/>
          <w:szCs w:val="20"/>
        </w:rPr>
        <w:t xml:space="preserve"> </w:t>
      </w:r>
      <w:r w:rsidR="00BB12BE">
        <w:rPr>
          <w:rFonts w:ascii="TKTypeRegular" w:hAnsi="TKTypeRegular"/>
          <w:sz w:val="20"/>
          <w:szCs w:val="20"/>
        </w:rPr>
        <w:t xml:space="preserve">Innovation und </w:t>
      </w:r>
      <w:r w:rsidRPr="00695728">
        <w:rPr>
          <w:rFonts w:ascii="TKTypeRegular" w:hAnsi="TKTypeRegular"/>
          <w:sz w:val="20"/>
          <w:szCs w:val="20"/>
        </w:rPr>
        <w:t>„</w:t>
      </w:r>
      <w:r w:rsidR="00CB7280">
        <w:rPr>
          <w:rFonts w:ascii="TKTypeRegular" w:hAnsi="TKTypeRegular"/>
          <w:sz w:val="20"/>
          <w:szCs w:val="20"/>
        </w:rPr>
        <w:t>i</w:t>
      </w:r>
      <w:r w:rsidRPr="00695728">
        <w:rPr>
          <w:rFonts w:ascii="TKTypeRegular" w:hAnsi="TKTypeRegular"/>
          <w:sz w:val="20"/>
          <w:szCs w:val="20"/>
        </w:rPr>
        <w:t xml:space="preserve">ntegrierte Klimastrategie“ </w:t>
      </w:r>
      <w:r w:rsidR="00E640C5">
        <w:rPr>
          <w:rFonts w:ascii="TKTypeRegular" w:hAnsi="TKTypeRegular"/>
          <w:sz w:val="20"/>
          <w:szCs w:val="20"/>
        </w:rPr>
        <w:t>in seinem Ressort</w:t>
      </w:r>
      <w:r w:rsidR="00FE2C9D">
        <w:rPr>
          <w:rFonts w:ascii="TKTypeRegular" w:hAnsi="TKTypeRegular"/>
          <w:sz w:val="20"/>
          <w:szCs w:val="20"/>
        </w:rPr>
        <w:t>.</w:t>
      </w:r>
    </w:p>
    <w:p w14:paraId="7D427354" w14:textId="21860200" w:rsidR="00695728" w:rsidRDefault="00695728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95728">
        <w:rPr>
          <w:rFonts w:ascii="TKTypeRegular" w:hAnsi="TKTypeRegular"/>
          <w:sz w:val="20"/>
          <w:szCs w:val="20"/>
        </w:rPr>
        <w:t>Dr. Heike Denecke-Arnold</w:t>
      </w:r>
      <w:r>
        <w:rPr>
          <w:rFonts w:ascii="TKTypeRegular" w:hAnsi="TKTypeRegular"/>
          <w:sz w:val="20"/>
          <w:szCs w:val="20"/>
        </w:rPr>
        <w:t xml:space="preserve"> verantwortet ab 01.</w:t>
      </w:r>
      <w:r w:rsidR="00E640C5">
        <w:rPr>
          <w:rFonts w:ascii="TKTypeRegular" w:hAnsi="TKTypeRegular"/>
          <w:sz w:val="20"/>
          <w:szCs w:val="20"/>
        </w:rPr>
        <w:t xml:space="preserve"> Mai </w:t>
      </w:r>
      <w:r>
        <w:rPr>
          <w:rFonts w:ascii="TKTypeRegular" w:hAnsi="TKTypeRegular"/>
          <w:sz w:val="20"/>
          <w:szCs w:val="20"/>
        </w:rPr>
        <w:t xml:space="preserve">2022 </w:t>
      </w:r>
      <w:r w:rsidR="00152671">
        <w:rPr>
          <w:rFonts w:ascii="TKTypeRegular" w:hAnsi="TKTypeRegular"/>
          <w:sz w:val="20"/>
          <w:szCs w:val="20"/>
        </w:rPr>
        <w:t xml:space="preserve">im Vorstand </w:t>
      </w:r>
      <w:r>
        <w:rPr>
          <w:rFonts w:ascii="TKTypeRegular" w:hAnsi="TKTypeRegular"/>
          <w:sz w:val="20"/>
          <w:szCs w:val="20"/>
        </w:rPr>
        <w:t>d</w:t>
      </w:r>
      <w:r w:rsidR="00BB12BE">
        <w:rPr>
          <w:rFonts w:ascii="TKTypeRegular" w:hAnsi="TKTypeRegular"/>
          <w:sz w:val="20"/>
          <w:szCs w:val="20"/>
        </w:rPr>
        <w:t>ie</w:t>
      </w:r>
      <w:r>
        <w:rPr>
          <w:rFonts w:ascii="TKTypeRegular" w:hAnsi="TKTypeRegular"/>
          <w:sz w:val="20"/>
          <w:szCs w:val="20"/>
        </w:rPr>
        <w:t xml:space="preserve"> operative</w:t>
      </w:r>
      <w:r w:rsidR="00BB12BE">
        <w:rPr>
          <w:rFonts w:ascii="TKTypeRegular" w:hAnsi="TKTypeRegular"/>
          <w:sz w:val="20"/>
          <w:szCs w:val="20"/>
        </w:rPr>
        <w:t>n</w:t>
      </w:r>
      <w:r>
        <w:rPr>
          <w:rFonts w:ascii="TKTypeRegular" w:hAnsi="TKTypeRegular"/>
          <w:sz w:val="20"/>
          <w:szCs w:val="20"/>
        </w:rPr>
        <w:t xml:space="preserve"> </w:t>
      </w:r>
      <w:r w:rsidR="00BB12BE">
        <w:rPr>
          <w:rFonts w:ascii="TKTypeRegular" w:hAnsi="TKTypeRegular"/>
          <w:sz w:val="20"/>
          <w:szCs w:val="20"/>
        </w:rPr>
        <w:t>Produktionsbereiche</w:t>
      </w:r>
      <w:r w:rsidR="00FE2C9D">
        <w:rPr>
          <w:rFonts w:ascii="TKTypeRegular" w:hAnsi="TKTypeRegular"/>
          <w:sz w:val="20"/>
          <w:szCs w:val="20"/>
        </w:rPr>
        <w:t>.</w:t>
      </w:r>
    </w:p>
    <w:p w14:paraId="5F430212" w14:textId="31DE988F" w:rsidR="00CB7280" w:rsidRDefault="00CB7280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CB7280">
        <w:rPr>
          <w:rFonts w:ascii="TKTypeRegular" w:hAnsi="TKTypeRegular"/>
          <w:sz w:val="20"/>
          <w:szCs w:val="20"/>
        </w:rPr>
        <w:t>Markus Grolms</w:t>
      </w:r>
      <w:r>
        <w:rPr>
          <w:rFonts w:ascii="TKTypeRegular" w:hAnsi="TKTypeRegular"/>
          <w:sz w:val="20"/>
          <w:szCs w:val="20"/>
        </w:rPr>
        <w:t xml:space="preserve"> ist als </w:t>
      </w:r>
      <w:r w:rsidRPr="00CB7280">
        <w:rPr>
          <w:rFonts w:ascii="TKTypeRegular" w:hAnsi="TKTypeRegular"/>
          <w:sz w:val="20"/>
          <w:szCs w:val="20"/>
        </w:rPr>
        <w:t>Mitglied des Vorstands bis 31.03.2028</w:t>
      </w:r>
      <w:r>
        <w:rPr>
          <w:rFonts w:ascii="TKTypeRegular" w:hAnsi="TKTypeRegular"/>
          <w:sz w:val="20"/>
          <w:szCs w:val="20"/>
        </w:rPr>
        <w:t xml:space="preserve"> bestätigt</w:t>
      </w:r>
      <w:r w:rsidR="00FE2C9D">
        <w:rPr>
          <w:rFonts w:ascii="TKTypeRegular" w:hAnsi="TKTypeRegular"/>
          <w:sz w:val="20"/>
          <w:szCs w:val="20"/>
        </w:rPr>
        <w:t>.</w:t>
      </w:r>
    </w:p>
    <w:p w14:paraId="2EEA2EEB" w14:textId="59D74C8B" w:rsidR="0030680F" w:rsidRDefault="00CB728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CB7280">
        <w:rPr>
          <w:rFonts w:ascii="TKTypeRegular" w:hAnsi="TKTypeRegular"/>
          <w:sz w:val="20"/>
          <w:szCs w:val="20"/>
        </w:rPr>
        <w:t xml:space="preserve">Der </w:t>
      </w:r>
      <w:r>
        <w:rPr>
          <w:rFonts w:ascii="TKTypeRegular" w:hAnsi="TKTypeRegular"/>
          <w:sz w:val="20"/>
          <w:szCs w:val="20"/>
        </w:rPr>
        <w:t>Aufsichtsrat der thyssenkrupp Steel Europe AG</w:t>
      </w:r>
      <w:r w:rsidRPr="00CB7280">
        <w:rPr>
          <w:rFonts w:ascii="TKTypeRegular" w:hAnsi="TKTypeRegular"/>
          <w:sz w:val="20"/>
          <w:szCs w:val="20"/>
        </w:rPr>
        <w:t xml:space="preserve"> hat am 07.04.2022 in einer außerordentlichen </w:t>
      </w:r>
      <w:r>
        <w:rPr>
          <w:rFonts w:ascii="TKTypeRegular" w:hAnsi="TKTypeRegular"/>
          <w:sz w:val="20"/>
          <w:szCs w:val="20"/>
        </w:rPr>
        <w:t>Aufsichtsratss</w:t>
      </w:r>
      <w:r w:rsidRPr="00CB7280">
        <w:rPr>
          <w:rFonts w:ascii="TKTypeRegular" w:hAnsi="TKTypeRegular"/>
          <w:sz w:val="20"/>
          <w:szCs w:val="20"/>
        </w:rPr>
        <w:t>itzung dem Vorschlag zugestimmt</w:t>
      </w:r>
      <w:r>
        <w:rPr>
          <w:rFonts w:ascii="TKTypeRegular" w:hAnsi="TKTypeRegular"/>
          <w:sz w:val="20"/>
          <w:szCs w:val="20"/>
        </w:rPr>
        <w:t>,</w:t>
      </w:r>
      <w:r w:rsidRPr="00CB7280">
        <w:rPr>
          <w:rFonts w:ascii="TKTypeRegular" w:hAnsi="TKTypeRegular"/>
          <w:sz w:val="20"/>
          <w:szCs w:val="20"/>
        </w:rPr>
        <w:t xml:space="preserve"> den Vorstand der thyssenkrupp Steel Europe AG ab dem 1. Mai 2022 zu erweitern.</w:t>
      </w:r>
      <w:r w:rsidR="007F5C58">
        <w:rPr>
          <w:rFonts w:ascii="TKTypeRegular" w:hAnsi="TKTypeRegular"/>
          <w:sz w:val="20"/>
          <w:szCs w:val="20"/>
        </w:rPr>
        <w:t xml:space="preserve"> </w:t>
      </w:r>
      <w:r w:rsidR="00816D5E" w:rsidRPr="00816D5E">
        <w:rPr>
          <w:rFonts w:ascii="TKTypeRegular" w:hAnsi="TKTypeRegular"/>
          <w:sz w:val="20"/>
          <w:szCs w:val="20"/>
        </w:rPr>
        <w:t>Dr. Heike Denecke-Arnold wird als Chief Operating Officer d</w:t>
      </w:r>
      <w:r w:rsidR="00BB12BE">
        <w:rPr>
          <w:rFonts w:ascii="TKTypeRegular" w:hAnsi="TKTypeRegular"/>
          <w:sz w:val="20"/>
          <w:szCs w:val="20"/>
        </w:rPr>
        <w:t xml:space="preserve">ie </w:t>
      </w:r>
      <w:r w:rsidR="00816D5E" w:rsidRPr="00816D5E">
        <w:rPr>
          <w:rFonts w:ascii="TKTypeRegular" w:hAnsi="TKTypeRegular"/>
          <w:sz w:val="20"/>
          <w:szCs w:val="20"/>
        </w:rPr>
        <w:t>operative</w:t>
      </w:r>
      <w:r w:rsidR="00BB12BE">
        <w:rPr>
          <w:rFonts w:ascii="TKTypeRegular" w:hAnsi="TKTypeRegular"/>
          <w:sz w:val="20"/>
          <w:szCs w:val="20"/>
        </w:rPr>
        <w:t>n Produktionsbereiche</w:t>
      </w:r>
      <w:r w:rsidR="00816D5E">
        <w:rPr>
          <w:rFonts w:ascii="TKTypeRegular" w:hAnsi="TKTypeRegular"/>
          <w:sz w:val="20"/>
          <w:szCs w:val="20"/>
        </w:rPr>
        <w:t xml:space="preserve"> und damit d</w:t>
      </w:r>
      <w:r w:rsidR="00BB12BE">
        <w:rPr>
          <w:rFonts w:ascii="TKTypeRegular" w:hAnsi="TKTypeRegular"/>
          <w:sz w:val="20"/>
          <w:szCs w:val="20"/>
        </w:rPr>
        <w:t xml:space="preserve">as </w:t>
      </w:r>
      <w:r w:rsidR="00816D5E">
        <w:rPr>
          <w:rFonts w:ascii="TKTypeRegular" w:hAnsi="TKTypeRegular"/>
          <w:sz w:val="20"/>
          <w:szCs w:val="20"/>
        </w:rPr>
        <w:t>gesamt</w:t>
      </w:r>
      <w:r w:rsidR="00BB12BE">
        <w:rPr>
          <w:rFonts w:ascii="TKTypeRegular" w:hAnsi="TKTypeRegular"/>
          <w:sz w:val="20"/>
          <w:szCs w:val="20"/>
        </w:rPr>
        <w:t xml:space="preserve">e Feld </w:t>
      </w:r>
      <w:r w:rsidR="00816D5E">
        <w:rPr>
          <w:rFonts w:ascii="TKTypeRegular" w:hAnsi="TKTypeRegular"/>
          <w:sz w:val="20"/>
          <w:szCs w:val="20"/>
        </w:rPr>
        <w:t xml:space="preserve">von der </w:t>
      </w:r>
      <w:r w:rsidR="00695728">
        <w:rPr>
          <w:rFonts w:ascii="TKTypeRegular" w:hAnsi="TKTypeRegular"/>
          <w:sz w:val="20"/>
          <w:szCs w:val="20"/>
        </w:rPr>
        <w:t xml:space="preserve">Eisen- und Stahlproduktion </w:t>
      </w:r>
      <w:r w:rsidR="00816D5E">
        <w:rPr>
          <w:rFonts w:ascii="TKTypeRegular" w:hAnsi="TKTypeRegular"/>
          <w:sz w:val="20"/>
          <w:szCs w:val="20"/>
        </w:rPr>
        <w:t xml:space="preserve">bis zu den </w:t>
      </w:r>
      <w:r w:rsidR="00695728">
        <w:rPr>
          <w:rFonts w:ascii="TKTypeRegular" w:hAnsi="TKTypeRegular"/>
          <w:sz w:val="20"/>
          <w:szCs w:val="20"/>
        </w:rPr>
        <w:t xml:space="preserve">Veredelungsstufen </w:t>
      </w:r>
      <w:r w:rsidR="00816D5E">
        <w:rPr>
          <w:rFonts w:ascii="TKTypeRegular" w:hAnsi="TKTypeRegular"/>
          <w:sz w:val="20"/>
          <w:szCs w:val="20"/>
        </w:rPr>
        <w:t>sowie Qualität und Logistik verantworten.</w:t>
      </w:r>
    </w:p>
    <w:p w14:paraId="6FEA4C18" w14:textId="1F01ECC6" w:rsidR="00816D5E" w:rsidRDefault="00816D5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7E52440" w14:textId="054A1EC1" w:rsidR="00A96E49" w:rsidRPr="00A96E49" w:rsidRDefault="00A96E49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A96E49">
        <w:rPr>
          <w:rFonts w:ascii="TKTypeRegular" w:hAnsi="TKTypeRegular"/>
          <w:b/>
          <w:bCs/>
          <w:sz w:val="20"/>
          <w:szCs w:val="20"/>
        </w:rPr>
        <w:t>Ge</w:t>
      </w:r>
      <w:r>
        <w:rPr>
          <w:rFonts w:ascii="TKTypeRegular" w:hAnsi="TKTypeRegular"/>
          <w:b/>
          <w:bCs/>
          <w:sz w:val="20"/>
          <w:szCs w:val="20"/>
        </w:rPr>
        <w:t xml:space="preserve">stiegene </w:t>
      </w:r>
      <w:r w:rsidRPr="00A96E49">
        <w:rPr>
          <w:rFonts w:ascii="TKTypeRegular" w:hAnsi="TKTypeRegular"/>
          <w:b/>
          <w:bCs/>
          <w:sz w:val="20"/>
          <w:szCs w:val="20"/>
        </w:rPr>
        <w:t>Herausforderungen</w:t>
      </w:r>
    </w:p>
    <w:p w14:paraId="5C7FF9A7" w14:textId="4C30D877" w:rsidR="008A7990" w:rsidRDefault="003D4A0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3D4A01">
        <w:rPr>
          <w:rFonts w:ascii="TKTypeRegular" w:hAnsi="TKTypeRegular"/>
          <w:sz w:val="20"/>
          <w:szCs w:val="20"/>
          <w:lang w:val="x-none"/>
        </w:rPr>
        <w:t>D</w:t>
      </w:r>
      <w:r>
        <w:rPr>
          <w:rFonts w:ascii="TKTypeRegular" w:hAnsi="TKTypeRegular"/>
          <w:sz w:val="20"/>
          <w:szCs w:val="20"/>
        </w:rPr>
        <w:t xml:space="preserve">ie Herausforderungen sind vielfältig: </w:t>
      </w:r>
      <w:r w:rsidRPr="003D4A01">
        <w:rPr>
          <w:rFonts w:ascii="TKTypeRegular" w:hAnsi="TKTypeRegular"/>
          <w:sz w:val="20"/>
          <w:szCs w:val="20"/>
          <w:lang w:val="x-none"/>
        </w:rPr>
        <w:t xml:space="preserve">thyssenkrupp Steel </w:t>
      </w:r>
      <w:r>
        <w:rPr>
          <w:rFonts w:ascii="TKTypeRegular" w:hAnsi="TKTypeRegular"/>
          <w:sz w:val="20"/>
          <w:szCs w:val="20"/>
        </w:rPr>
        <w:t xml:space="preserve">legt mit der Strategie 20-30 den Fokus auf die </w:t>
      </w:r>
      <w:r w:rsidRPr="003D4A01">
        <w:rPr>
          <w:rFonts w:ascii="TKTypeRegular" w:hAnsi="TKTypeRegular"/>
          <w:sz w:val="20"/>
          <w:szCs w:val="20"/>
          <w:lang w:val="x-none"/>
        </w:rPr>
        <w:t xml:space="preserve">operative Performance und strategische Ausrichtung </w:t>
      </w:r>
      <w:r>
        <w:rPr>
          <w:rFonts w:ascii="TKTypeRegular" w:hAnsi="TKTypeRegular"/>
          <w:sz w:val="20"/>
          <w:szCs w:val="20"/>
        </w:rPr>
        <w:t>der Stahlsparte</w:t>
      </w:r>
      <w:r w:rsidRPr="003D4A01">
        <w:rPr>
          <w:rFonts w:ascii="TKTypeRegular" w:hAnsi="TKTypeRegular"/>
          <w:sz w:val="20"/>
          <w:szCs w:val="20"/>
          <w:lang w:val="x-none"/>
        </w:rPr>
        <w:t xml:space="preserve">. </w:t>
      </w:r>
      <w:r w:rsidR="008A7990" w:rsidRPr="003D4A01">
        <w:rPr>
          <w:rFonts w:ascii="TKTypeRegular" w:hAnsi="TKTypeRegular"/>
          <w:sz w:val="20"/>
          <w:szCs w:val="20"/>
          <w:lang w:val="x-none"/>
        </w:rPr>
        <w:t>D</w:t>
      </w:r>
      <w:r w:rsidRPr="003D4A01">
        <w:rPr>
          <w:rFonts w:ascii="TKTypeRegular" w:hAnsi="TKTypeRegular"/>
          <w:sz w:val="20"/>
          <w:szCs w:val="20"/>
          <w:lang w:val="x-none"/>
        </w:rPr>
        <w:t>arüber</w:t>
      </w:r>
      <w:r w:rsidR="008A7990">
        <w:rPr>
          <w:rFonts w:ascii="TKTypeRegular" w:hAnsi="TKTypeRegular"/>
          <w:sz w:val="20"/>
          <w:szCs w:val="20"/>
        </w:rPr>
        <w:t xml:space="preserve"> </w:t>
      </w:r>
      <w:r w:rsidRPr="003D4A01">
        <w:rPr>
          <w:rFonts w:ascii="TKTypeRegular" w:hAnsi="TKTypeRegular"/>
          <w:sz w:val="20"/>
          <w:szCs w:val="20"/>
          <w:lang w:val="x-none"/>
        </w:rPr>
        <w:t xml:space="preserve">hinaus </w:t>
      </w:r>
      <w:r w:rsidR="008A7990">
        <w:rPr>
          <w:rFonts w:ascii="TKTypeRegular" w:hAnsi="TKTypeRegular"/>
          <w:sz w:val="20"/>
          <w:szCs w:val="20"/>
        </w:rPr>
        <w:t xml:space="preserve">steht das Unternehmen vor einer </w:t>
      </w:r>
      <w:r w:rsidR="008A7990" w:rsidRPr="008A7990">
        <w:rPr>
          <w:rFonts w:ascii="TKTypeRegular" w:hAnsi="TKTypeRegular"/>
          <w:sz w:val="20"/>
          <w:szCs w:val="20"/>
        </w:rPr>
        <w:t>nie dagewesenen Transformatio</w:t>
      </w:r>
      <w:r w:rsidR="00A96E49">
        <w:rPr>
          <w:rFonts w:ascii="TKTypeRegular" w:hAnsi="TKTypeRegular"/>
          <w:sz w:val="20"/>
          <w:szCs w:val="20"/>
        </w:rPr>
        <w:t>n:</w:t>
      </w:r>
      <w:r w:rsidR="008A7990">
        <w:rPr>
          <w:rFonts w:ascii="TKTypeRegular" w:hAnsi="TKTypeRegular"/>
          <w:sz w:val="20"/>
          <w:szCs w:val="20"/>
        </w:rPr>
        <w:t xml:space="preserve"> </w:t>
      </w:r>
      <w:r w:rsidR="008A7990" w:rsidRPr="008A7990">
        <w:rPr>
          <w:rFonts w:ascii="TKTypeRegular" w:hAnsi="TKTypeRegular"/>
          <w:sz w:val="20"/>
          <w:szCs w:val="20"/>
        </w:rPr>
        <w:t xml:space="preserve">Um </w:t>
      </w:r>
      <w:r w:rsidR="00DB15A1">
        <w:rPr>
          <w:rFonts w:ascii="TKTypeRegular" w:hAnsi="TKTypeRegular"/>
          <w:sz w:val="20"/>
          <w:szCs w:val="20"/>
        </w:rPr>
        <w:t xml:space="preserve">das Ziel Klimaneutralität bis 2045 </w:t>
      </w:r>
      <w:r w:rsidR="008A7990" w:rsidRPr="008A7990">
        <w:rPr>
          <w:rFonts w:ascii="TKTypeRegular" w:hAnsi="TKTypeRegular"/>
          <w:sz w:val="20"/>
          <w:szCs w:val="20"/>
        </w:rPr>
        <w:t xml:space="preserve">zu erreichen, sind </w:t>
      </w:r>
      <w:r w:rsidR="00FE2C9D">
        <w:rPr>
          <w:rFonts w:ascii="TKTypeRegular" w:hAnsi="TKTypeRegular"/>
          <w:sz w:val="20"/>
          <w:szCs w:val="20"/>
        </w:rPr>
        <w:t xml:space="preserve">massive </w:t>
      </w:r>
      <w:r w:rsidR="008A7990" w:rsidRPr="008A7990">
        <w:rPr>
          <w:rFonts w:ascii="TKTypeRegular" w:hAnsi="TKTypeRegular"/>
          <w:sz w:val="20"/>
          <w:szCs w:val="20"/>
        </w:rPr>
        <w:t>Veränderungen in der Anlagenstruktur und dem Anlagenbetrieb</w:t>
      </w:r>
      <w:r w:rsidR="008A7990">
        <w:rPr>
          <w:rFonts w:ascii="TKTypeRegular" w:hAnsi="TKTypeRegular"/>
          <w:sz w:val="20"/>
          <w:szCs w:val="20"/>
        </w:rPr>
        <w:t xml:space="preserve"> </w:t>
      </w:r>
      <w:r w:rsidR="008A7990" w:rsidRPr="008A7990">
        <w:rPr>
          <w:rFonts w:ascii="TKTypeRegular" w:hAnsi="TKTypeRegular"/>
          <w:sz w:val="20"/>
          <w:szCs w:val="20"/>
        </w:rPr>
        <w:t xml:space="preserve">notwendig. </w:t>
      </w:r>
      <w:r w:rsidR="00FE2C9D">
        <w:rPr>
          <w:rFonts w:ascii="TKTypeRegular" w:hAnsi="TKTypeRegular"/>
          <w:sz w:val="20"/>
          <w:szCs w:val="20"/>
        </w:rPr>
        <w:t xml:space="preserve">Ein erfolgreicher </w:t>
      </w:r>
      <w:r w:rsidR="009E4B75">
        <w:rPr>
          <w:rFonts w:ascii="TKTypeRegular" w:hAnsi="TKTypeRegular"/>
          <w:sz w:val="20"/>
          <w:szCs w:val="20"/>
        </w:rPr>
        <w:t>Aufbau einer</w:t>
      </w:r>
      <w:r w:rsidR="008A7990" w:rsidRPr="008A7990">
        <w:rPr>
          <w:rFonts w:ascii="TKTypeRegular" w:hAnsi="TKTypeRegular"/>
          <w:sz w:val="20"/>
          <w:szCs w:val="20"/>
        </w:rPr>
        <w:t xml:space="preserve"> klimaneutrale</w:t>
      </w:r>
      <w:r w:rsidR="009E4B75">
        <w:rPr>
          <w:rFonts w:ascii="TKTypeRegular" w:hAnsi="TKTypeRegular"/>
          <w:sz w:val="20"/>
          <w:szCs w:val="20"/>
        </w:rPr>
        <w:t>n</w:t>
      </w:r>
      <w:r w:rsidR="008A7990" w:rsidRPr="008A7990">
        <w:rPr>
          <w:rFonts w:ascii="TKTypeRegular" w:hAnsi="TKTypeRegular"/>
          <w:sz w:val="20"/>
          <w:szCs w:val="20"/>
        </w:rPr>
        <w:t xml:space="preserve"> Produktion ist </w:t>
      </w:r>
      <w:r w:rsidR="009E4B75">
        <w:rPr>
          <w:rFonts w:ascii="TKTypeRegular" w:hAnsi="TKTypeRegular"/>
          <w:sz w:val="20"/>
          <w:szCs w:val="20"/>
        </w:rPr>
        <w:t xml:space="preserve">von entscheidender Bedeutung </w:t>
      </w:r>
      <w:r w:rsidR="008A7990" w:rsidRPr="008A7990">
        <w:rPr>
          <w:rFonts w:ascii="TKTypeRegular" w:hAnsi="TKTypeRegular"/>
          <w:sz w:val="20"/>
          <w:szCs w:val="20"/>
        </w:rPr>
        <w:t xml:space="preserve">für die Zukunfts- und Wettbewerbsfähigkeit </w:t>
      </w:r>
      <w:r w:rsidR="009E4B75">
        <w:rPr>
          <w:rFonts w:ascii="TKTypeRegular" w:hAnsi="TKTypeRegular"/>
          <w:sz w:val="20"/>
          <w:szCs w:val="20"/>
        </w:rPr>
        <w:t>von thyssenkrupp Steel</w:t>
      </w:r>
      <w:r w:rsidR="008A7990" w:rsidRPr="008A7990">
        <w:rPr>
          <w:rFonts w:ascii="TKTypeRegular" w:hAnsi="TKTypeRegular"/>
          <w:sz w:val="20"/>
          <w:szCs w:val="20"/>
        </w:rPr>
        <w:t>.</w:t>
      </w:r>
      <w:r w:rsidR="008A7990">
        <w:rPr>
          <w:rFonts w:ascii="TKTypeRegular" w:hAnsi="TKTypeRegular"/>
          <w:sz w:val="20"/>
          <w:szCs w:val="20"/>
        </w:rPr>
        <w:t xml:space="preserve"> </w:t>
      </w:r>
      <w:r w:rsidR="008A7990" w:rsidRPr="008A7990">
        <w:rPr>
          <w:rFonts w:ascii="TKTypeRegular" w:hAnsi="TKTypeRegular"/>
          <w:sz w:val="20"/>
          <w:szCs w:val="20"/>
        </w:rPr>
        <w:t>Vor d</w:t>
      </w:r>
      <w:r w:rsidR="009E4B75">
        <w:rPr>
          <w:rFonts w:ascii="TKTypeRegular" w:hAnsi="TKTypeRegular"/>
          <w:sz w:val="20"/>
          <w:szCs w:val="20"/>
        </w:rPr>
        <w:t xml:space="preserve">iesem </w:t>
      </w:r>
      <w:r w:rsidR="008A7990" w:rsidRPr="008A7990">
        <w:rPr>
          <w:rFonts w:ascii="TKTypeRegular" w:hAnsi="TKTypeRegular"/>
          <w:sz w:val="20"/>
          <w:szCs w:val="20"/>
        </w:rPr>
        <w:t xml:space="preserve">Hintergrund </w:t>
      </w:r>
      <w:r w:rsidR="008A7990">
        <w:rPr>
          <w:rFonts w:ascii="TKTypeRegular" w:hAnsi="TKTypeRegular"/>
          <w:sz w:val="20"/>
          <w:szCs w:val="20"/>
        </w:rPr>
        <w:t>hat der Aufsichtsrat</w:t>
      </w:r>
      <w:r w:rsidR="008A7990" w:rsidRPr="008A7990">
        <w:rPr>
          <w:rFonts w:ascii="TKTypeRegular" w:hAnsi="TKTypeRegular"/>
          <w:sz w:val="20"/>
          <w:szCs w:val="20"/>
        </w:rPr>
        <w:t xml:space="preserve"> eine Erweiterung des </w:t>
      </w:r>
      <w:r w:rsidR="008A7990">
        <w:rPr>
          <w:rFonts w:ascii="TKTypeRegular" w:hAnsi="TKTypeRegular"/>
          <w:sz w:val="20"/>
          <w:szCs w:val="20"/>
        </w:rPr>
        <w:t xml:space="preserve">Vorstandsteams </w:t>
      </w:r>
      <w:r w:rsidR="008A7990" w:rsidRPr="008A7990">
        <w:rPr>
          <w:rFonts w:ascii="TKTypeRegular" w:hAnsi="TKTypeRegular"/>
          <w:sz w:val="20"/>
          <w:szCs w:val="20"/>
        </w:rPr>
        <w:t xml:space="preserve">des </w:t>
      </w:r>
      <w:r w:rsidR="008A7990">
        <w:rPr>
          <w:rFonts w:ascii="TKTypeRegular" w:hAnsi="TKTypeRegular"/>
          <w:sz w:val="20"/>
          <w:szCs w:val="20"/>
        </w:rPr>
        <w:t xml:space="preserve">Stahlsegments </w:t>
      </w:r>
      <w:r w:rsidR="008A7990" w:rsidRPr="008A7990">
        <w:rPr>
          <w:rFonts w:ascii="TKTypeRegular" w:hAnsi="TKTypeRegular"/>
          <w:sz w:val="20"/>
          <w:szCs w:val="20"/>
        </w:rPr>
        <w:t xml:space="preserve">um die Funktion </w:t>
      </w:r>
      <w:r w:rsidR="00BB12BE">
        <w:rPr>
          <w:rFonts w:ascii="TKTypeRegular" w:hAnsi="TKTypeRegular"/>
          <w:sz w:val="20"/>
          <w:szCs w:val="20"/>
        </w:rPr>
        <w:t>eines</w:t>
      </w:r>
      <w:r w:rsidR="008A7990">
        <w:rPr>
          <w:rFonts w:ascii="TKTypeRegular" w:hAnsi="TKTypeRegular"/>
          <w:sz w:val="20"/>
          <w:szCs w:val="20"/>
        </w:rPr>
        <w:t xml:space="preserve"> operativen Vorstands beschlossen. </w:t>
      </w:r>
    </w:p>
    <w:p w14:paraId="20303E93" w14:textId="7740FDF6" w:rsidR="008A7990" w:rsidRDefault="008A799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84A19E0" w14:textId="77777777" w:rsidR="006C068E" w:rsidRDefault="006C068E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14:paraId="7F8D97FE" w14:textId="77777777" w:rsidR="006C068E" w:rsidRDefault="006C068E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14:paraId="135BBEC8" w14:textId="198ADEAF" w:rsidR="008A7990" w:rsidRPr="008A7990" w:rsidRDefault="008A7990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8A7990">
        <w:rPr>
          <w:rFonts w:ascii="TKTypeRegular" w:hAnsi="TKTypeRegular"/>
          <w:b/>
          <w:bCs/>
          <w:sz w:val="20"/>
          <w:szCs w:val="20"/>
        </w:rPr>
        <w:t>Mit Dene</w:t>
      </w:r>
      <w:r w:rsidR="004D5BD7">
        <w:rPr>
          <w:rFonts w:ascii="TKTypeRegular" w:hAnsi="TKTypeRegular"/>
          <w:b/>
          <w:bCs/>
          <w:sz w:val="20"/>
          <w:szCs w:val="20"/>
        </w:rPr>
        <w:t>c</w:t>
      </w:r>
      <w:r w:rsidRPr="008A7990">
        <w:rPr>
          <w:rFonts w:ascii="TKTypeRegular" w:hAnsi="TKTypeRegular"/>
          <w:b/>
          <w:bCs/>
          <w:sz w:val="20"/>
          <w:szCs w:val="20"/>
        </w:rPr>
        <w:t xml:space="preserve">ke-Arnold </w:t>
      </w:r>
      <w:r w:rsidR="00BB12BE">
        <w:rPr>
          <w:rFonts w:ascii="TKTypeRegular" w:hAnsi="TKTypeRegular"/>
          <w:b/>
          <w:bCs/>
          <w:sz w:val="20"/>
          <w:szCs w:val="20"/>
        </w:rPr>
        <w:t xml:space="preserve">verstärkt </w:t>
      </w:r>
      <w:r w:rsidRPr="008A7990">
        <w:rPr>
          <w:rFonts w:ascii="TKTypeRegular" w:hAnsi="TKTypeRegular"/>
          <w:b/>
          <w:bCs/>
          <w:sz w:val="20"/>
          <w:szCs w:val="20"/>
        </w:rPr>
        <w:t xml:space="preserve">eine erfahrene Stahlexpertin </w:t>
      </w:r>
      <w:r w:rsidR="00BB12BE">
        <w:rPr>
          <w:rFonts w:ascii="TKTypeRegular" w:hAnsi="TKTypeRegular"/>
          <w:b/>
          <w:bCs/>
          <w:sz w:val="20"/>
          <w:szCs w:val="20"/>
        </w:rPr>
        <w:t>das Vorstandsteam</w:t>
      </w:r>
    </w:p>
    <w:p w14:paraId="78F08DB3" w14:textId="22E0EB00" w:rsidR="004D5BD7" w:rsidRDefault="009E4B7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Die </w:t>
      </w:r>
      <w:r w:rsidR="000A358E">
        <w:rPr>
          <w:rFonts w:ascii="TKTypeRegular" w:hAnsi="TKTypeRegular"/>
          <w:sz w:val="20"/>
          <w:szCs w:val="20"/>
        </w:rPr>
        <w:t xml:space="preserve">Verantwortung für Transformation und Produktion </w:t>
      </w:r>
      <w:r>
        <w:rPr>
          <w:rFonts w:ascii="TKTypeRegular" w:hAnsi="TKTypeRegular"/>
          <w:sz w:val="20"/>
          <w:szCs w:val="20"/>
        </w:rPr>
        <w:t xml:space="preserve">werden </w:t>
      </w:r>
      <w:r w:rsidR="00E640C5">
        <w:rPr>
          <w:rFonts w:ascii="TKTypeRegular" w:hAnsi="TKTypeRegular"/>
          <w:sz w:val="20"/>
          <w:szCs w:val="20"/>
        </w:rPr>
        <w:t>zukünftig</w:t>
      </w:r>
      <w:r>
        <w:rPr>
          <w:rFonts w:ascii="TKTypeRegular" w:hAnsi="TKTypeRegular"/>
          <w:sz w:val="20"/>
          <w:szCs w:val="20"/>
        </w:rPr>
        <w:t xml:space="preserve"> </w:t>
      </w:r>
      <w:r w:rsidR="000A358E">
        <w:rPr>
          <w:rFonts w:ascii="TKTypeRegular" w:hAnsi="TKTypeRegular"/>
          <w:sz w:val="20"/>
          <w:szCs w:val="20"/>
        </w:rPr>
        <w:t xml:space="preserve">aufgeteilt. </w:t>
      </w:r>
      <w:r w:rsidR="008F5EC3" w:rsidRPr="008F5EC3">
        <w:rPr>
          <w:rFonts w:ascii="TKTypeRegular" w:hAnsi="TKTypeRegular"/>
          <w:sz w:val="20"/>
          <w:szCs w:val="20"/>
        </w:rPr>
        <w:t xml:space="preserve">Dr. Heike Denecke-Arnold </w:t>
      </w:r>
      <w:r w:rsidR="00756D9E">
        <w:rPr>
          <w:rFonts w:ascii="TKTypeRegular" w:hAnsi="TKTypeRegular"/>
          <w:sz w:val="20"/>
          <w:szCs w:val="20"/>
        </w:rPr>
        <w:t xml:space="preserve">verantwortet ab 1. Mai 2022 die Produktion von der Flüssigphase bis zur Veredlung sowie die Bereiche Qualität und Logistik. </w:t>
      </w:r>
      <w:r w:rsidR="00BB12BE">
        <w:rPr>
          <w:rFonts w:ascii="TKTypeRegular" w:hAnsi="TKTypeRegular"/>
          <w:sz w:val="20"/>
          <w:szCs w:val="20"/>
        </w:rPr>
        <w:t xml:space="preserve">Das Ressort wird damit Treiber der operativen </w:t>
      </w:r>
      <w:r w:rsidR="00E640C5">
        <w:rPr>
          <w:rFonts w:ascii="TKTypeRegular" w:hAnsi="TKTypeRegular"/>
          <w:sz w:val="20"/>
          <w:szCs w:val="20"/>
        </w:rPr>
        <w:t>Produktions-</w:t>
      </w:r>
      <w:r w:rsidR="00BB12BE">
        <w:rPr>
          <w:rFonts w:ascii="TKTypeRegular" w:hAnsi="TKTypeRegular"/>
          <w:sz w:val="20"/>
          <w:szCs w:val="20"/>
        </w:rPr>
        <w:t xml:space="preserve">Performance im Unternehmen. </w:t>
      </w:r>
      <w:r w:rsidR="00C12569">
        <w:rPr>
          <w:rFonts w:ascii="TKTypeRegular" w:hAnsi="TKTypeRegular"/>
          <w:sz w:val="20"/>
          <w:szCs w:val="20"/>
        </w:rPr>
        <w:t xml:space="preserve">Die promovierte Ingenieurin </w:t>
      </w:r>
      <w:r w:rsidR="00756D9E">
        <w:rPr>
          <w:rFonts w:ascii="TKTypeRegular" w:hAnsi="TKTypeRegular"/>
          <w:sz w:val="20"/>
          <w:szCs w:val="20"/>
        </w:rPr>
        <w:t xml:space="preserve">ist </w:t>
      </w:r>
      <w:r w:rsidR="00756D9E" w:rsidRPr="008F5EC3">
        <w:rPr>
          <w:rFonts w:ascii="TKTypeRegular" w:hAnsi="TKTypeRegular"/>
          <w:sz w:val="20"/>
          <w:szCs w:val="20"/>
        </w:rPr>
        <w:t xml:space="preserve">seit 1999 in verschiedenen Funktionen bei thyssenkrupp tätig, zuletzt seit Oktober 2016 bei Precision Steel </w:t>
      </w:r>
      <w:r w:rsidR="00756D9E">
        <w:rPr>
          <w:rFonts w:ascii="TKTypeRegular" w:hAnsi="TKTypeRegular"/>
          <w:sz w:val="20"/>
          <w:szCs w:val="20"/>
        </w:rPr>
        <w:t xml:space="preserve">in Hohenlimburg </w:t>
      </w:r>
      <w:r w:rsidR="00756D9E" w:rsidRPr="008F5EC3">
        <w:rPr>
          <w:rFonts w:ascii="TKTypeRegular" w:hAnsi="TKTypeRegular"/>
          <w:sz w:val="20"/>
          <w:szCs w:val="20"/>
        </w:rPr>
        <w:t>als Vorsitzende der Geschäftsführung der thyssenkrupp Hohenlimburg GmbH</w:t>
      </w:r>
      <w:r w:rsidR="00756D9E">
        <w:rPr>
          <w:rFonts w:ascii="TKTypeRegular" w:hAnsi="TKTypeRegular"/>
          <w:sz w:val="20"/>
          <w:szCs w:val="20"/>
        </w:rPr>
        <w:t xml:space="preserve">. </w:t>
      </w:r>
      <w:r w:rsidR="00947A61">
        <w:rPr>
          <w:rFonts w:ascii="TKTypeRegular" w:hAnsi="TKTypeRegular"/>
          <w:sz w:val="20"/>
          <w:szCs w:val="20"/>
        </w:rPr>
        <w:t xml:space="preserve">Durch ihre vielfältigen Erfahrungen im Konzern verfügt Dr. Denecke-Arnold über eine breite Expertise, sowohl im </w:t>
      </w:r>
      <w:proofErr w:type="gramStart"/>
      <w:r w:rsidR="00FB3926">
        <w:rPr>
          <w:rFonts w:ascii="TKTypeRegular" w:hAnsi="TKTypeRegular"/>
          <w:sz w:val="20"/>
          <w:szCs w:val="20"/>
        </w:rPr>
        <w:t>Produktionsbereich,</w:t>
      </w:r>
      <w:proofErr w:type="gramEnd"/>
      <w:r w:rsidR="00947A61">
        <w:rPr>
          <w:rFonts w:ascii="TKTypeRegular" w:hAnsi="TKTypeRegular"/>
          <w:sz w:val="20"/>
          <w:szCs w:val="20"/>
        </w:rPr>
        <w:t xml:space="preserve"> als auch auf der</w:t>
      </w:r>
      <w:r w:rsidR="001A27FF">
        <w:rPr>
          <w:rFonts w:ascii="TKTypeRegular" w:hAnsi="TKTypeRegular"/>
          <w:sz w:val="20"/>
          <w:szCs w:val="20"/>
        </w:rPr>
        <w:t xml:space="preserve"> </w:t>
      </w:r>
      <w:r w:rsidR="006C068E">
        <w:rPr>
          <w:rFonts w:ascii="TKTypeRegular" w:hAnsi="TKTypeRegular"/>
          <w:sz w:val="20"/>
          <w:szCs w:val="20"/>
        </w:rPr>
        <w:br/>
      </w:r>
      <w:r w:rsidR="001A27FF">
        <w:rPr>
          <w:rFonts w:ascii="TKTypeRegular" w:hAnsi="TKTypeRegular"/>
          <w:sz w:val="20"/>
          <w:szCs w:val="20"/>
        </w:rPr>
        <w:t xml:space="preserve">Strategie-, </w:t>
      </w:r>
      <w:r w:rsidR="00947A61">
        <w:rPr>
          <w:rFonts w:ascii="TKTypeRegular" w:hAnsi="TKTypeRegular"/>
          <w:sz w:val="20"/>
          <w:szCs w:val="20"/>
        </w:rPr>
        <w:t>Kunde</w:t>
      </w:r>
      <w:r w:rsidR="001A27FF">
        <w:rPr>
          <w:rFonts w:ascii="TKTypeRegular" w:hAnsi="TKTypeRegular"/>
          <w:sz w:val="20"/>
          <w:szCs w:val="20"/>
        </w:rPr>
        <w:t>n</w:t>
      </w:r>
      <w:r w:rsidR="00947A61">
        <w:rPr>
          <w:rFonts w:ascii="TKTypeRegular" w:hAnsi="TKTypeRegular"/>
          <w:sz w:val="20"/>
          <w:szCs w:val="20"/>
        </w:rPr>
        <w:t xml:space="preserve">- und Marktseite. </w:t>
      </w:r>
    </w:p>
    <w:p w14:paraId="2BD8FD78" w14:textId="77777777" w:rsidR="00FE2C9D" w:rsidRDefault="00FE2C9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17FCA32" w14:textId="660A728E" w:rsidR="004D5BD7" w:rsidRPr="009E4B75" w:rsidRDefault="004D5BD7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E4B75">
        <w:rPr>
          <w:rFonts w:ascii="TKTypeRegular" w:hAnsi="TKTypeRegular"/>
          <w:b/>
          <w:bCs/>
          <w:sz w:val="20"/>
          <w:szCs w:val="20"/>
        </w:rPr>
        <w:t>Konzentration auf Strategie 20-30</w:t>
      </w:r>
      <w:r w:rsidR="003B4340">
        <w:rPr>
          <w:rFonts w:ascii="TKTypeRegular" w:hAnsi="TKTypeRegular"/>
          <w:b/>
          <w:bCs/>
          <w:sz w:val="20"/>
          <w:szCs w:val="20"/>
        </w:rPr>
        <w:t xml:space="preserve">, </w:t>
      </w:r>
      <w:r w:rsidRPr="009E4B75">
        <w:rPr>
          <w:rFonts w:ascii="TKTypeRegular" w:hAnsi="TKTypeRegular"/>
          <w:b/>
          <w:bCs/>
          <w:sz w:val="20"/>
          <w:szCs w:val="20"/>
        </w:rPr>
        <w:t xml:space="preserve">Transformation </w:t>
      </w:r>
      <w:r w:rsidR="003B4340">
        <w:rPr>
          <w:rFonts w:ascii="TKTypeRegular" w:hAnsi="TKTypeRegular"/>
          <w:b/>
          <w:bCs/>
          <w:sz w:val="20"/>
          <w:szCs w:val="20"/>
        </w:rPr>
        <w:t>und Innovation</w:t>
      </w:r>
    </w:p>
    <w:p w14:paraId="789A7EB7" w14:textId="15CB08B6" w:rsidR="004D5BD7" w:rsidRDefault="00BB12B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Um der herausragenden Bedeutung der Transformation Rechnung zu tragen, wird diese in einem </w:t>
      </w:r>
      <w:r w:rsidR="003B4340">
        <w:rPr>
          <w:rFonts w:ascii="TKTypeRegular" w:hAnsi="TKTypeRegular"/>
          <w:sz w:val="20"/>
          <w:szCs w:val="20"/>
        </w:rPr>
        <w:t xml:space="preserve">eigenen </w:t>
      </w:r>
      <w:r>
        <w:rPr>
          <w:rFonts w:ascii="TKTypeRegular" w:hAnsi="TKTypeRegular"/>
          <w:sz w:val="20"/>
          <w:szCs w:val="20"/>
        </w:rPr>
        <w:t xml:space="preserve">Ressort gebündelt. </w:t>
      </w:r>
      <w:r w:rsidR="008277E4">
        <w:rPr>
          <w:rFonts w:ascii="TKTypeRegular" w:hAnsi="TKTypeRegular"/>
          <w:sz w:val="20"/>
          <w:szCs w:val="20"/>
        </w:rPr>
        <w:t xml:space="preserve">Dr. </w:t>
      </w:r>
      <w:r w:rsidR="00756D9E">
        <w:rPr>
          <w:rFonts w:ascii="TKTypeRegular" w:hAnsi="TKTypeRegular"/>
          <w:sz w:val="20"/>
          <w:szCs w:val="20"/>
        </w:rPr>
        <w:t>Arnd Köfler wird die innerhalb der Strategie 20-30 beschlossene Optimierung des Produktionsnetzwerks sowie d</w:t>
      </w:r>
      <w:r w:rsidR="009E4B75">
        <w:rPr>
          <w:rFonts w:ascii="TKTypeRegular" w:hAnsi="TKTypeRegular"/>
          <w:sz w:val="20"/>
          <w:szCs w:val="20"/>
        </w:rPr>
        <w:t>en gesamten</w:t>
      </w:r>
      <w:r w:rsidR="00756D9E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756D9E">
        <w:rPr>
          <w:rFonts w:ascii="TKTypeRegular" w:hAnsi="TKTypeRegular"/>
          <w:sz w:val="20"/>
          <w:szCs w:val="20"/>
        </w:rPr>
        <w:t>Dekarbonisierung</w:t>
      </w:r>
      <w:r w:rsidR="009E4B75">
        <w:rPr>
          <w:rFonts w:ascii="TKTypeRegular" w:hAnsi="TKTypeRegular"/>
          <w:sz w:val="20"/>
          <w:szCs w:val="20"/>
        </w:rPr>
        <w:t>sprozess</w:t>
      </w:r>
      <w:proofErr w:type="spellEnd"/>
      <w:r w:rsidR="00756D9E">
        <w:rPr>
          <w:rFonts w:ascii="TKTypeRegular" w:hAnsi="TKTypeRegular"/>
          <w:sz w:val="20"/>
          <w:szCs w:val="20"/>
        </w:rPr>
        <w:t xml:space="preserve"> der Stahlsparte verantworten.</w:t>
      </w:r>
      <w:r w:rsidR="003B4340">
        <w:rPr>
          <w:rFonts w:ascii="TKTypeRegular" w:hAnsi="TKTypeRegular"/>
          <w:sz w:val="20"/>
          <w:szCs w:val="20"/>
        </w:rPr>
        <w:t xml:space="preserve"> Hinzu kommt der Bereich Innovation, der die gesamte Forschungs- und Entwicklungsarbeit </w:t>
      </w:r>
      <w:r w:rsidR="004E176A">
        <w:rPr>
          <w:rFonts w:ascii="TKTypeRegular" w:hAnsi="TKTypeRegular"/>
          <w:sz w:val="20"/>
          <w:szCs w:val="20"/>
        </w:rPr>
        <w:t>zusammenfasst</w:t>
      </w:r>
      <w:r w:rsidR="003B4340">
        <w:rPr>
          <w:rFonts w:ascii="TKTypeRegular" w:hAnsi="TKTypeRegular"/>
          <w:sz w:val="20"/>
          <w:szCs w:val="20"/>
        </w:rPr>
        <w:t>. Auf dieser Grundlage entsteht bei thyssenkrupp Steel ein integriertes Innovations- und Transformationsressort.</w:t>
      </w:r>
    </w:p>
    <w:p w14:paraId="43EDF9FC" w14:textId="77777777" w:rsidR="004D5BD7" w:rsidRDefault="004D5BD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1D5C34E" w14:textId="4DC5744F" w:rsidR="004D5BD7" w:rsidRPr="009E4B75" w:rsidRDefault="004D5BD7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E4B75">
        <w:rPr>
          <w:rFonts w:ascii="TKTypeRegular" w:hAnsi="TKTypeRegular"/>
          <w:b/>
          <w:bCs/>
          <w:sz w:val="20"/>
          <w:szCs w:val="20"/>
        </w:rPr>
        <w:t>Vorzeitige Verlängerung des Mandats von Markus Grolms</w:t>
      </w:r>
    </w:p>
    <w:p w14:paraId="0830F319" w14:textId="2E1C8385" w:rsidR="008A7990" w:rsidRDefault="00756D9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Des Weiteren hat der Aufsichtsrat Markus Grolms als Mitglied des Vorstands bestätigt und ihn als </w:t>
      </w:r>
      <w:r w:rsidR="008277E4">
        <w:rPr>
          <w:rFonts w:ascii="TKTypeRegular" w:hAnsi="TKTypeRegular"/>
          <w:sz w:val="20"/>
          <w:szCs w:val="20"/>
        </w:rPr>
        <w:t>Arbeitsdirektor</w:t>
      </w:r>
      <w:r>
        <w:rPr>
          <w:rFonts w:ascii="TKTypeRegular" w:hAnsi="TKTypeRegular"/>
          <w:sz w:val="20"/>
          <w:szCs w:val="20"/>
        </w:rPr>
        <w:t xml:space="preserve"> und Personalvorstand </w:t>
      </w:r>
      <w:r w:rsidR="008277E4">
        <w:rPr>
          <w:rFonts w:ascii="TKTypeRegular" w:hAnsi="TKTypeRegular"/>
          <w:sz w:val="20"/>
          <w:szCs w:val="20"/>
        </w:rPr>
        <w:t>bis zum 31.03.2028 wiederbestellt.</w:t>
      </w:r>
      <w:r w:rsidR="00947A61">
        <w:rPr>
          <w:rFonts w:ascii="TKTypeRegular" w:hAnsi="TKTypeRegular"/>
          <w:sz w:val="20"/>
          <w:szCs w:val="20"/>
        </w:rPr>
        <w:t xml:space="preserve"> Ein wesentlicher Schwerpunkt wird hier in den nächsten Jahren die Begleitung und Steuerung der Transformation aus dem arbeitsdirektionalen Bereich heraus sein. </w:t>
      </w:r>
    </w:p>
    <w:p w14:paraId="16EE5CFC" w14:textId="43E6B883" w:rsidR="005B3146" w:rsidRDefault="005B314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5415216" w14:textId="566F7E19" w:rsidR="005B3146" w:rsidRDefault="005B314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E455DBA" w14:textId="77777777" w:rsidR="005B3146" w:rsidRDefault="005B314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36E224B" w14:textId="77777777" w:rsidR="006C068E" w:rsidRPr="005B3146" w:rsidRDefault="006C068E" w:rsidP="006C068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KTypeRegular" w:eastAsia="Times New Roman" w:hAnsi="TKTypeRegular" w:cs="Times New Roman"/>
          <w:color w:val="auto"/>
          <w:szCs w:val="20"/>
          <w:lang w:eastAsia="ar-SA"/>
        </w:rPr>
      </w:pPr>
    </w:p>
    <w:p w14:paraId="73E698F1" w14:textId="0EF1203B" w:rsidR="00A7105D" w:rsidRPr="00FB3926" w:rsidRDefault="00A7105D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u w:val="single"/>
        </w:rPr>
      </w:pPr>
      <w:proofErr w:type="spellStart"/>
      <w:r w:rsidRPr="00FB3926">
        <w:rPr>
          <w:rFonts w:ascii="TKTypeRegular" w:hAnsi="TKTypeRegular"/>
          <w:sz w:val="20"/>
          <w:szCs w:val="20"/>
          <w:u w:val="single"/>
        </w:rPr>
        <w:lastRenderedPageBreak/>
        <w:t>Ansprechpartner</w:t>
      </w:r>
      <w:proofErr w:type="spellEnd"/>
      <w:r w:rsidRPr="00FB3926">
        <w:rPr>
          <w:rFonts w:ascii="TKTypeRegular" w:hAnsi="TKTypeRegular"/>
          <w:sz w:val="20"/>
          <w:szCs w:val="20"/>
          <w:u w:val="single"/>
        </w:rPr>
        <w:t>:</w:t>
      </w:r>
      <w:r w:rsidRPr="00FB3926">
        <w:rPr>
          <w:rFonts w:ascii="TKTypeRegular" w:hAnsi="TKTypeRegular"/>
          <w:sz w:val="20"/>
          <w:szCs w:val="20"/>
          <w:u w:val="single"/>
        </w:rPr>
        <w:tab/>
      </w:r>
    </w:p>
    <w:p w14:paraId="70864544" w14:textId="77777777" w:rsidR="00A7105D" w:rsidRPr="00FB3926" w:rsidRDefault="00A7105D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B3926">
        <w:rPr>
          <w:rFonts w:ascii="TKTypeRegular" w:hAnsi="TKTypeRegular"/>
          <w:sz w:val="20"/>
          <w:szCs w:val="20"/>
        </w:rPr>
        <w:t>thyssenkrupp Steel Europe AG</w:t>
      </w:r>
    </w:p>
    <w:p w14:paraId="6A1C3B4F" w14:textId="77777777" w:rsidR="00A7105D" w:rsidRPr="00FB3926" w:rsidRDefault="00A7105D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B3926">
        <w:rPr>
          <w:rFonts w:ascii="TKTypeRegular" w:hAnsi="TKTypeRegular"/>
          <w:sz w:val="20"/>
          <w:szCs w:val="20"/>
        </w:rPr>
        <w:t>Head of Public and Media Relations</w:t>
      </w:r>
    </w:p>
    <w:p w14:paraId="581C3E68" w14:textId="77777777" w:rsidR="00A7105D" w:rsidRPr="005B3146" w:rsidRDefault="00A7105D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B3146">
        <w:rPr>
          <w:rFonts w:ascii="TKTypeRegular" w:hAnsi="TKTypeRegular"/>
          <w:sz w:val="20"/>
          <w:szCs w:val="20"/>
        </w:rPr>
        <w:t>Mark Stagge</w:t>
      </w:r>
    </w:p>
    <w:p w14:paraId="4E930D86" w14:textId="77777777" w:rsidR="00A7105D" w:rsidRPr="005B3146" w:rsidRDefault="00A7105D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B3146">
        <w:rPr>
          <w:rFonts w:ascii="TKTypeRegular" w:hAnsi="TKTypeRegular"/>
          <w:sz w:val="20"/>
          <w:szCs w:val="20"/>
        </w:rPr>
        <w:t>T: +49 203 52</w:t>
      </w:r>
      <w:r w:rsidRPr="00FB3926">
        <w:rPr>
          <w:rFonts w:ascii="Arial" w:hAnsi="Arial" w:cs="Arial"/>
          <w:sz w:val="20"/>
          <w:szCs w:val="20"/>
        </w:rPr>
        <w:t> </w:t>
      </w:r>
      <w:r w:rsidRPr="005B3146">
        <w:rPr>
          <w:rFonts w:ascii="TKTypeRegular" w:hAnsi="TKTypeRegular"/>
          <w:sz w:val="20"/>
          <w:szCs w:val="20"/>
        </w:rPr>
        <w:t>- 25159</w:t>
      </w:r>
    </w:p>
    <w:p w14:paraId="7A7A9D2D" w14:textId="7972E31A" w:rsidR="00A7105D" w:rsidRPr="005B3146" w:rsidRDefault="000E1C81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hyperlink r:id="rId7">
        <w:r w:rsidR="00A7105D" w:rsidRPr="005B3146">
          <w:rPr>
            <w:rFonts w:ascii="TKTypeRegular" w:hAnsi="TKTypeRegular"/>
            <w:sz w:val="20"/>
            <w:szCs w:val="20"/>
          </w:rPr>
          <w:t>mark.stagge@thyssenkrupp.com</w:t>
        </w:r>
      </w:hyperlink>
    </w:p>
    <w:p w14:paraId="477F433F" w14:textId="0B2EFC40" w:rsidR="006C068E" w:rsidRPr="005B3146" w:rsidRDefault="006C068E" w:rsidP="005B314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B3146">
        <w:rPr>
          <w:rFonts w:ascii="TKTypeRegular" w:hAnsi="TKTypeRegular"/>
          <w:sz w:val="20"/>
          <w:szCs w:val="20"/>
        </w:rPr>
        <w:t>www.thyssenkrupp-steel.com</w:t>
      </w:r>
    </w:p>
    <w:bookmarkEnd w:id="0"/>
    <w:sectPr w:rsidR="006C068E" w:rsidRPr="005B3146" w:rsidSect="003B5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4398" w14:textId="77777777" w:rsidR="00723CF6" w:rsidRDefault="00723CF6" w:rsidP="005B5ABA">
      <w:pPr>
        <w:spacing w:line="240" w:lineRule="auto"/>
      </w:pPr>
      <w:r>
        <w:separator/>
      </w:r>
    </w:p>
  </w:endnote>
  <w:endnote w:type="continuationSeparator" w:id="0">
    <w:p w14:paraId="2B33516A" w14:textId="77777777" w:rsidR="00723CF6" w:rsidRDefault="00723CF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1AAF" w14:textId="77777777" w:rsidR="006D0074" w:rsidRDefault="006D00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37CEA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62336" behindDoc="0" locked="0" layoutInCell="1" allowOverlap="1" wp14:anchorId="40395BFA" wp14:editId="738A60B5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9A7009" w14:textId="77777777" w:rsidR="00624503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</w:t>
                          </w:r>
                        </w:p>
                        <w:p w14:paraId="669D1707" w14:textId="7A5B9CC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steel@thyssenkrupp.com, www.thyssenkrupp-steel.com</w:t>
                          </w:r>
                        </w:p>
                        <w:p w14:paraId="33895098" w14:textId="6EBA1461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6D0074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35E5A405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0E407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45D234A0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95BFA" id="Rechteck 6" o:spid="_x0000_s1027" style="position:absolute;left:0;text-align:left;margin-left:45.35pt;margin-top:750.05pt;width:505.25pt;height:58.65pt;z-index:25166233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279A7009" w14:textId="77777777" w:rsidR="00624503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</w:t>
                    </w:r>
                  </w:p>
                  <w:p w14:paraId="669D1707" w14:textId="7A5B9CC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steel@thyssenkrupp.com, www.thyssenkrupp-steel.com</w:t>
                    </w:r>
                  </w:p>
                  <w:p w14:paraId="33895098" w14:textId="6EBA1461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6D0074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35E5A405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0E407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45D234A0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0CDA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60288" behindDoc="0" locked="0" layoutInCell="1" allowOverlap="1" wp14:anchorId="251484BE" wp14:editId="1F352DD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635FA5" w14:textId="77777777" w:rsidR="00624503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</w:t>
                          </w:r>
                        </w:p>
                        <w:p w14:paraId="3B7BE59D" w14:textId="2DFC5C08" w:rsidR="009772C9" w:rsidRPr="00017C1F" w:rsidRDefault="0090250B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steel@thyssenkrupp.com</w:t>
                          </w:r>
                          <w:r w:rsidR="009772C9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B2482BE" w14:textId="2FC9D2E6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6D0074">
                            <w:rPr>
                              <w:rFonts w:asciiTheme="majorHAnsi" w:hAnsiTheme="majorHAnsi"/>
                              <w:szCs w:val="14"/>
                            </w:rPr>
                            <w:t xml:space="preserve">Sigmar Gabriel </w:t>
                          </w:r>
                        </w:p>
                        <w:p w14:paraId="62B86A2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7CDE7D5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1484BE" id="Rechteck 5" o:spid="_x0000_s1028" style="position:absolute;left:0;text-align:left;margin-left:41.9pt;margin-top:750.05pt;width:510.25pt;height:58.65pt;z-index:251660288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45635FA5" w14:textId="77777777" w:rsidR="00624503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</w:t>
                    </w:r>
                  </w:p>
                  <w:p w14:paraId="3B7BE59D" w14:textId="2DFC5C08" w:rsidR="009772C9" w:rsidRPr="00017C1F" w:rsidRDefault="0090250B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steel@thyssenkrupp.com</w:t>
                    </w:r>
                    <w:r w:rsidR="009772C9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B2482BE" w14:textId="2FC9D2E6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6D0074">
                      <w:rPr>
                        <w:rFonts w:asciiTheme="majorHAnsi" w:hAnsiTheme="majorHAnsi"/>
                        <w:szCs w:val="14"/>
                      </w:rPr>
                      <w:t xml:space="preserve">Sigmar Gabriel </w:t>
                    </w:r>
                  </w:p>
                  <w:p w14:paraId="62B86A2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57CDE7D5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E885" w14:textId="77777777" w:rsidR="00723CF6" w:rsidRDefault="00723CF6" w:rsidP="005B5ABA">
      <w:pPr>
        <w:spacing w:line="240" w:lineRule="auto"/>
      </w:pPr>
      <w:r>
        <w:separator/>
      </w:r>
    </w:p>
  </w:footnote>
  <w:footnote w:type="continuationSeparator" w:id="0">
    <w:p w14:paraId="5A17BE60" w14:textId="77777777" w:rsidR="00723CF6" w:rsidRDefault="00723CF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0D1F" w14:textId="77777777" w:rsidR="006D0074" w:rsidRDefault="006D00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7D7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82C21D8" wp14:editId="001B46D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798B1C" wp14:editId="1EDA8552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2C4927" w14:textId="09F4515A" w:rsidR="00E67FF9" w:rsidRPr="001E7E0A" w:rsidRDefault="006C068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0E1C81">
                            <w:rPr>
                              <w:noProof/>
                            </w:rPr>
                            <w:t>07.04.2022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BFF31E9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98B1C" id="Rechteck 1" o:spid="_x0000_s1026" style="position:absolute;margin-left:452.2pt;margin-top:151.55pt;width:98.6pt;height:60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562C4927" w14:textId="09F4515A" w:rsidR="00E67FF9" w:rsidRPr="001E7E0A" w:rsidRDefault="006C068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0E1C81">
                      <w:rPr>
                        <w:noProof/>
                      </w:rPr>
                      <w:t>07.04.2022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BFF31E9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5A91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1EACE642" wp14:editId="6A0A380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3pt;height:4.3pt" o:bullet="t">
        <v:imagedata r:id="rId1" o:title="Bullet_blau_RGB_klein"/>
      </v:shape>
    </w:pict>
  </w:numPicBullet>
  <w:numPicBullet w:numPicBulletId="1">
    <w:pict>
      <v:shape id="_x0000_i1027" type="#_x0000_t75" style="width:4.3pt;height:4.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5728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58E"/>
    <w:rsid w:val="000A3C08"/>
    <w:rsid w:val="000A40CF"/>
    <w:rsid w:val="000A656F"/>
    <w:rsid w:val="000B07A1"/>
    <w:rsid w:val="000B6A80"/>
    <w:rsid w:val="000D312E"/>
    <w:rsid w:val="000D4D6C"/>
    <w:rsid w:val="000D5867"/>
    <w:rsid w:val="000E1C81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0C3E"/>
    <w:rsid w:val="00152671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27FF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D676F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22C5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4340"/>
    <w:rsid w:val="003B516D"/>
    <w:rsid w:val="003C3F58"/>
    <w:rsid w:val="003D4A01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24D9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5BD7"/>
    <w:rsid w:val="004E1549"/>
    <w:rsid w:val="004E176A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14A3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3146"/>
    <w:rsid w:val="005B5ABA"/>
    <w:rsid w:val="005B7322"/>
    <w:rsid w:val="005C5006"/>
    <w:rsid w:val="005C6FEF"/>
    <w:rsid w:val="005D1C3A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4503"/>
    <w:rsid w:val="00626461"/>
    <w:rsid w:val="00632A81"/>
    <w:rsid w:val="0063584E"/>
    <w:rsid w:val="006366E0"/>
    <w:rsid w:val="006433FD"/>
    <w:rsid w:val="006550EA"/>
    <w:rsid w:val="00660C5E"/>
    <w:rsid w:val="00663A74"/>
    <w:rsid w:val="00681BAF"/>
    <w:rsid w:val="006870AC"/>
    <w:rsid w:val="00690122"/>
    <w:rsid w:val="0069533D"/>
    <w:rsid w:val="00695728"/>
    <w:rsid w:val="006977CF"/>
    <w:rsid w:val="006A2F38"/>
    <w:rsid w:val="006C068E"/>
    <w:rsid w:val="006C070F"/>
    <w:rsid w:val="006C1FC9"/>
    <w:rsid w:val="006C4DE2"/>
    <w:rsid w:val="006C6040"/>
    <w:rsid w:val="006D0074"/>
    <w:rsid w:val="006D2BC1"/>
    <w:rsid w:val="006D4EA3"/>
    <w:rsid w:val="006D76F9"/>
    <w:rsid w:val="006E3FA2"/>
    <w:rsid w:val="006E5B34"/>
    <w:rsid w:val="006F5AA5"/>
    <w:rsid w:val="006F5FFF"/>
    <w:rsid w:val="007065C5"/>
    <w:rsid w:val="00710173"/>
    <w:rsid w:val="00710D9D"/>
    <w:rsid w:val="00720F11"/>
    <w:rsid w:val="007226A9"/>
    <w:rsid w:val="00723CF6"/>
    <w:rsid w:val="00724EF3"/>
    <w:rsid w:val="00741236"/>
    <w:rsid w:val="00741356"/>
    <w:rsid w:val="00743CA5"/>
    <w:rsid w:val="00746FED"/>
    <w:rsid w:val="0075372E"/>
    <w:rsid w:val="00755DC2"/>
    <w:rsid w:val="00756D9E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01C1"/>
    <w:rsid w:val="007D2DC3"/>
    <w:rsid w:val="007D3550"/>
    <w:rsid w:val="007E52ED"/>
    <w:rsid w:val="007E61E3"/>
    <w:rsid w:val="007F23AC"/>
    <w:rsid w:val="007F5C58"/>
    <w:rsid w:val="00800C41"/>
    <w:rsid w:val="00804B5A"/>
    <w:rsid w:val="00806FFB"/>
    <w:rsid w:val="00810089"/>
    <w:rsid w:val="00816D5E"/>
    <w:rsid w:val="00817BA6"/>
    <w:rsid w:val="008229FE"/>
    <w:rsid w:val="0082487B"/>
    <w:rsid w:val="0082543E"/>
    <w:rsid w:val="008277E4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92532"/>
    <w:rsid w:val="008A5501"/>
    <w:rsid w:val="008A7990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8F5EC3"/>
    <w:rsid w:val="0090250B"/>
    <w:rsid w:val="00905E94"/>
    <w:rsid w:val="00910125"/>
    <w:rsid w:val="009110E9"/>
    <w:rsid w:val="009149EC"/>
    <w:rsid w:val="00920002"/>
    <w:rsid w:val="00922375"/>
    <w:rsid w:val="0092247E"/>
    <w:rsid w:val="009406AB"/>
    <w:rsid w:val="009407F4"/>
    <w:rsid w:val="00945837"/>
    <w:rsid w:val="00947A61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E4B75"/>
    <w:rsid w:val="009F1C0D"/>
    <w:rsid w:val="009F576B"/>
    <w:rsid w:val="00A14FF4"/>
    <w:rsid w:val="00A16F76"/>
    <w:rsid w:val="00A216E4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105D"/>
    <w:rsid w:val="00A96E49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4C0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6FCB"/>
    <w:rsid w:val="00B97794"/>
    <w:rsid w:val="00B97E56"/>
    <w:rsid w:val="00BB12BE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12569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31FD"/>
    <w:rsid w:val="00CB4F7F"/>
    <w:rsid w:val="00CB7280"/>
    <w:rsid w:val="00CC0F49"/>
    <w:rsid w:val="00CC6364"/>
    <w:rsid w:val="00CC7769"/>
    <w:rsid w:val="00CD4852"/>
    <w:rsid w:val="00CE0E65"/>
    <w:rsid w:val="00CE0E87"/>
    <w:rsid w:val="00CE1ACD"/>
    <w:rsid w:val="00CE59D8"/>
    <w:rsid w:val="00CF0342"/>
    <w:rsid w:val="00CF2376"/>
    <w:rsid w:val="00CF2D63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345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15A1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40C5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3926"/>
    <w:rsid w:val="00FB449A"/>
    <w:rsid w:val="00FB5E94"/>
    <w:rsid w:val="00FC42FA"/>
    <w:rsid w:val="00FC44F7"/>
    <w:rsid w:val="00FD23C7"/>
    <w:rsid w:val="00FD768B"/>
    <w:rsid w:val="00FE2C9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BA7EC"/>
  <w15:docId w15:val="{83BB0F4A-71E7-4CA3-BFA0-49E5728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eresa.junk@thyssenkrup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3</Pages>
  <Words>463</Words>
  <Characters>3251</Characters>
  <Application>Microsoft Office Word</Application>
  <DocSecurity>0</DocSecurity>
  <Lines>75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16</cp:revision>
  <cp:lastPrinted>2022-04-07T08:05:00Z</cp:lastPrinted>
  <dcterms:created xsi:type="dcterms:W3CDTF">2022-04-05T13:34:00Z</dcterms:created>
  <dcterms:modified xsi:type="dcterms:W3CDTF">2022-04-07T08:06:00Z</dcterms:modified>
</cp:coreProperties>
</file>