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2ECE0" w14:textId="77777777" w:rsidR="00EA57D0" w:rsidRDefault="00EA57D0">
      <w:pPr>
        <w:widowControl w:val="0"/>
        <w:pBdr>
          <w:top w:val="nil"/>
          <w:left w:val="nil"/>
          <w:bottom w:val="nil"/>
          <w:right w:val="nil"/>
          <w:between w:val="nil"/>
        </w:pBdr>
        <w:spacing w:line="276" w:lineRule="auto"/>
      </w:pPr>
    </w:p>
    <w:p w14:paraId="7EC5F4C9" w14:textId="77777777" w:rsidR="00EA57D0" w:rsidRDefault="00EA57D0">
      <w:pPr>
        <w:widowControl w:val="0"/>
        <w:pBdr>
          <w:top w:val="nil"/>
          <w:left w:val="nil"/>
          <w:bottom w:val="nil"/>
          <w:right w:val="nil"/>
          <w:between w:val="nil"/>
        </w:pBdr>
        <w:spacing w:line="276" w:lineRule="auto"/>
      </w:pPr>
    </w:p>
    <w:p w14:paraId="0B4CB1B1" w14:textId="77777777" w:rsidR="00EA57D0" w:rsidRDefault="00EA57D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0"/>
        <w:tblW w:w="937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655"/>
        <w:gridCol w:w="1724"/>
      </w:tblGrid>
      <w:tr w:rsidR="00EA57D0" w14:paraId="05B1AE29" w14:textId="77777777">
        <w:trPr>
          <w:trHeight w:val="45"/>
        </w:trPr>
        <w:tc>
          <w:tcPr>
            <w:tcW w:w="7655" w:type="dxa"/>
          </w:tcPr>
          <w:p w14:paraId="184991B8" w14:textId="77777777" w:rsidR="00EA57D0" w:rsidRPr="009D18E8" w:rsidRDefault="00EA57D0">
            <w:pPr>
              <w:spacing w:before="100" w:line="360" w:lineRule="auto"/>
              <w:jc w:val="both"/>
              <w:rPr>
                <w:color w:val="000000"/>
                <w:sz w:val="14"/>
                <w:szCs w:val="14"/>
              </w:rPr>
            </w:pPr>
          </w:p>
        </w:tc>
        <w:tc>
          <w:tcPr>
            <w:tcW w:w="1724" w:type="dxa"/>
          </w:tcPr>
          <w:p w14:paraId="5967FF15" w14:textId="77777777" w:rsidR="00EA57D0" w:rsidRPr="009D18E8" w:rsidRDefault="00893BC2">
            <w:pPr>
              <w:pBdr>
                <w:top w:val="nil"/>
                <w:left w:val="nil"/>
                <w:bottom w:val="nil"/>
                <w:right w:val="nil"/>
                <w:between w:val="nil"/>
              </w:pBdr>
              <w:spacing w:before="100" w:line="360" w:lineRule="auto"/>
              <w:ind w:left="6"/>
              <w:jc w:val="both"/>
              <w:rPr>
                <w:color w:val="000000"/>
                <w:sz w:val="14"/>
                <w:szCs w:val="14"/>
              </w:rPr>
            </w:pPr>
            <w:r w:rsidRPr="009D18E8">
              <w:rPr>
                <w:color w:val="000000"/>
                <w:sz w:val="14"/>
                <w:szCs w:val="14"/>
              </w:rPr>
              <w:t>Steel Europe</w:t>
            </w:r>
          </w:p>
        </w:tc>
      </w:tr>
      <w:tr w:rsidR="00EA57D0" w14:paraId="44FC0793" w14:textId="77777777">
        <w:trPr>
          <w:trHeight w:val="408"/>
        </w:trPr>
        <w:tc>
          <w:tcPr>
            <w:tcW w:w="7655" w:type="dxa"/>
          </w:tcPr>
          <w:p w14:paraId="0C731318" w14:textId="77777777" w:rsidR="00EA57D0" w:rsidRPr="009D18E8" w:rsidRDefault="00EA57D0">
            <w:pPr>
              <w:spacing w:before="100" w:line="360" w:lineRule="auto"/>
              <w:jc w:val="both"/>
              <w:rPr>
                <w:color w:val="000000"/>
                <w:sz w:val="14"/>
                <w:szCs w:val="14"/>
              </w:rPr>
            </w:pPr>
          </w:p>
        </w:tc>
        <w:tc>
          <w:tcPr>
            <w:tcW w:w="1724" w:type="dxa"/>
          </w:tcPr>
          <w:p w14:paraId="35B03C09" w14:textId="77777777" w:rsidR="00EA57D0" w:rsidRPr="009D18E8" w:rsidRDefault="00EA57D0">
            <w:pPr>
              <w:pBdr>
                <w:top w:val="nil"/>
                <w:left w:val="nil"/>
                <w:bottom w:val="nil"/>
                <w:right w:val="nil"/>
                <w:between w:val="nil"/>
              </w:pBdr>
              <w:spacing w:before="100" w:line="360" w:lineRule="auto"/>
              <w:ind w:left="6"/>
              <w:jc w:val="both"/>
              <w:rPr>
                <w:color w:val="000000"/>
                <w:sz w:val="14"/>
                <w:szCs w:val="14"/>
              </w:rPr>
            </w:pPr>
          </w:p>
        </w:tc>
      </w:tr>
      <w:tr w:rsidR="00EA57D0" w14:paraId="5432E941" w14:textId="77777777">
        <w:trPr>
          <w:trHeight w:val="992"/>
        </w:trPr>
        <w:tc>
          <w:tcPr>
            <w:tcW w:w="7655" w:type="dxa"/>
          </w:tcPr>
          <w:p w14:paraId="13BB783C" w14:textId="77777777" w:rsidR="00EA57D0" w:rsidRPr="009D18E8" w:rsidRDefault="00EA57D0">
            <w:pPr>
              <w:pBdr>
                <w:top w:val="nil"/>
                <w:left w:val="nil"/>
                <w:bottom w:val="nil"/>
                <w:right w:val="nil"/>
                <w:between w:val="nil"/>
              </w:pBdr>
              <w:spacing w:before="100" w:line="360" w:lineRule="auto"/>
              <w:jc w:val="both"/>
              <w:rPr>
                <w:color w:val="000000"/>
                <w:sz w:val="14"/>
                <w:szCs w:val="14"/>
              </w:rPr>
            </w:pPr>
          </w:p>
        </w:tc>
        <w:tc>
          <w:tcPr>
            <w:tcW w:w="1724" w:type="dxa"/>
          </w:tcPr>
          <w:p w14:paraId="589DA272" w14:textId="7A55A4E0" w:rsidR="009D18E8" w:rsidRDefault="00CA3EE0" w:rsidP="009D18E8">
            <w:pPr>
              <w:pBdr>
                <w:top w:val="nil"/>
                <w:left w:val="nil"/>
                <w:bottom w:val="nil"/>
                <w:right w:val="nil"/>
                <w:between w:val="nil"/>
              </w:pBdr>
              <w:spacing w:line="360" w:lineRule="auto"/>
              <w:ind w:left="6"/>
              <w:jc w:val="both"/>
              <w:rPr>
                <w:color w:val="000000"/>
                <w:sz w:val="14"/>
                <w:szCs w:val="14"/>
              </w:rPr>
            </w:pPr>
            <w:r w:rsidRPr="009D18E8">
              <w:rPr>
                <w:color w:val="000000"/>
                <w:sz w:val="14"/>
                <w:szCs w:val="14"/>
              </w:rPr>
              <w:t>1</w:t>
            </w:r>
            <w:r w:rsidR="00DB0614">
              <w:rPr>
                <w:color w:val="000000"/>
                <w:sz w:val="14"/>
                <w:szCs w:val="14"/>
              </w:rPr>
              <w:t>5</w:t>
            </w:r>
            <w:r w:rsidR="00893BC2" w:rsidRPr="009D18E8">
              <w:rPr>
                <w:color w:val="000000"/>
                <w:sz w:val="14"/>
                <w:szCs w:val="14"/>
              </w:rPr>
              <w:t>.0</w:t>
            </w:r>
            <w:r w:rsidR="00970DDC" w:rsidRPr="009D18E8">
              <w:rPr>
                <w:color w:val="000000"/>
                <w:sz w:val="14"/>
                <w:szCs w:val="14"/>
              </w:rPr>
              <w:t>2</w:t>
            </w:r>
            <w:r w:rsidR="00893BC2" w:rsidRPr="009D18E8">
              <w:rPr>
                <w:color w:val="000000"/>
                <w:sz w:val="14"/>
                <w:szCs w:val="14"/>
              </w:rPr>
              <w:t>.2022</w:t>
            </w:r>
          </w:p>
          <w:p w14:paraId="172A7E10" w14:textId="296D13CF" w:rsidR="00EA57D0" w:rsidRPr="009D18E8" w:rsidRDefault="00090A10" w:rsidP="009D18E8">
            <w:pPr>
              <w:pBdr>
                <w:top w:val="nil"/>
                <w:left w:val="nil"/>
                <w:bottom w:val="nil"/>
                <w:right w:val="nil"/>
                <w:between w:val="nil"/>
              </w:pBdr>
              <w:spacing w:line="360" w:lineRule="auto"/>
              <w:ind w:left="6"/>
              <w:jc w:val="both"/>
              <w:rPr>
                <w:color w:val="000000"/>
                <w:sz w:val="14"/>
                <w:szCs w:val="14"/>
              </w:rPr>
            </w:pPr>
            <w:r w:rsidRPr="009D18E8">
              <w:rPr>
                <w:color w:val="000000"/>
                <w:sz w:val="14"/>
                <w:szCs w:val="14"/>
              </w:rPr>
              <w:t>Seite 1/4</w:t>
            </w:r>
          </w:p>
        </w:tc>
      </w:tr>
    </w:tbl>
    <w:p w14:paraId="402B3A5B" w14:textId="1B06C225" w:rsidR="00EA57D0" w:rsidRDefault="00DB0614">
      <w:pPr>
        <w:pBdr>
          <w:top w:val="nil"/>
          <w:left w:val="nil"/>
          <w:bottom w:val="nil"/>
          <w:right w:val="nil"/>
          <w:between w:val="nil"/>
        </w:pBdr>
        <w:spacing w:before="100" w:line="360" w:lineRule="auto"/>
        <w:jc w:val="both"/>
        <w:rPr>
          <w:b/>
          <w:color w:val="000000"/>
          <w:sz w:val="24"/>
          <w:szCs w:val="24"/>
        </w:rPr>
      </w:pPr>
      <w:sdt>
        <w:sdtPr>
          <w:tag w:val="goog_rdk_0"/>
          <w:id w:val="1146172400"/>
        </w:sdtPr>
        <w:sdtEndPr/>
        <w:sdtContent/>
      </w:sdt>
      <w:r w:rsidR="00893BC2" w:rsidRPr="00415BC6">
        <w:rPr>
          <w:b/>
          <w:color w:val="000000"/>
          <w:sz w:val="24"/>
          <w:szCs w:val="24"/>
        </w:rPr>
        <w:t>Klimaneutrale Zukunft der Stahlproduktion: Reallabor der Energiewende H2Stahl startet am Standort Duisburg von thyssenkrupp Steel</w:t>
      </w:r>
    </w:p>
    <w:p w14:paraId="6D52BA6A" w14:textId="77777777" w:rsidR="00415BC6" w:rsidRPr="00415BC6" w:rsidRDefault="00415BC6">
      <w:pPr>
        <w:pBdr>
          <w:top w:val="nil"/>
          <w:left w:val="nil"/>
          <w:bottom w:val="nil"/>
          <w:right w:val="nil"/>
          <w:between w:val="nil"/>
        </w:pBdr>
        <w:spacing w:before="100" w:line="360" w:lineRule="auto"/>
        <w:jc w:val="both"/>
        <w:rPr>
          <w:b/>
          <w:color w:val="000000"/>
          <w:sz w:val="24"/>
          <w:szCs w:val="24"/>
        </w:rPr>
      </w:pPr>
    </w:p>
    <w:p w14:paraId="556A836F" w14:textId="77777777" w:rsidR="00EA57D0" w:rsidRDefault="00893BC2">
      <w:pPr>
        <w:numPr>
          <w:ilvl w:val="0"/>
          <w:numId w:val="1"/>
        </w:numPr>
        <w:pBdr>
          <w:top w:val="nil"/>
          <w:left w:val="nil"/>
          <w:bottom w:val="nil"/>
          <w:right w:val="nil"/>
          <w:between w:val="nil"/>
        </w:pBdr>
        <w:spacing w:before="100" w:line="360" w:lineRule="auto"/>
        <w:jc w:val="both"/>
        <w:rPr>
          <w:color w:val="000000"/>
        </w:rPr>
      </w:pPr>
      <w:r>
        <w:rPr>
          <w:color w:val="000000"/>
        </w:rPr>
        <w:t>Wasserstoffeinsatz am Hochofen wird ausgeweitet.</w:t>
      </w:r>
    </w:p>
    <w:p w14:paraId="72411303" w14:textId="77777777" w:rsidR="00EA57D0" w:rsidRDefault="00893BC2">
      <w:pPr>
        <w:numPr>
          <w:ilvl w:val="0"/>
          <w:numId w:val="1"/>
        </w:numPr>
        <w:pBdr>
          <w:top w:val="nil"/>
          <w:left w:val="nil"/>
          <w:bottom w:val="nil"/>
          <w:right w:val="nil"/>
          <w:between w:val="nil"/>
        </w:pBdr>
        <w:spacing w:before="100" w:line="360" w:lineRule="auto"/>
        <w:jc w:val="both"/>
        <w:rPr>
          <w:color w:val="000000"/>
        </w:rPr>
      </w:pPr>
      <w:r>
        <w:rPr>
          <w:color w:val="000000"/>
        </w:rPr>
        <w:t xml:space="preserve">Großindustrielle Wasserstoffversorgung über neue Pipeline. </w:t>
      </w:r>
    </w:p>
    <w:p w14:paraId="45834430" w14:textId="77777777" w:rsidR="00EA57D0" w:rsidRDefault="00893BC2">
      <w:pPr>
        <w:numPr>
          <w:ilvl w:val="0"/>
          <w:numId w:val="1"/>
        </w:numPr>
        <w:pBdr>
          <w:top w:val="nil"/>
          <w:left w:val="nil"/>
          <w:bottom w:val="nil"/>
          <w:right w:val="nil"/>
          <w:between w:val="nil"/>
        </w:pBdr>
        <w:spacing w:before="100" w:line="360" w:lineRule="auto"/>
        <w:jc w:val="both"/>
        <w:rPr>
          <w:color w:val="000000"/>
        </w:rPr>
      </w:pPr>
      <w:r>
        <w:rPr>
          <w:color w:val="000000"/>
        </w:rPr>
        <w:t>Bau und Betrieb einer wasserstoffbasierten Direktreduktions-Versuchsanlage.</w:t>
      </w:r>
    </w:p>
    <w:p w14:paraId="57DBC711" w14:textId="19C65E76" w:rsidR="00EA57D0" w:rsidRDefault="00893BC2">
      <w:pPr>
        <w:numPr>
          <w:ilvl w:val="0"/>
          <w:numId w:val="1"/>
        </w:numPr>
        <w:pBdr>
          <w:top w:val="nil"/>
          <w:left w:val="nil"/>
          <w:bottom w:val="nil"/>
          <w:right w:val="nil"/>
          <w:between w:val="nil"/>
        </w:pBdr>
        <w:spacing w:before="100" w:line="360" w:lineRule="auto"/>
        <w:jc w:val="both"/>
        <w:rPr>
          <w:color w:val="000000"/>
        </w:rPr>
      </w:pPr>
      <w:r>
        <w:rPr>
          <w:color w:val="000000"/>
        </w:rPr>
        <w:t>Gesamtförderung durch das BMWK in Höhe von 37 Millionen Euro.</w:t>
      </w:r>
    </w:p>
    <w:p w14:paraId="6A228259" w14:textId="77777777" w:rsidR="00415BC6" w:rsidRDefault="00415BC6" w:rsidP="00415BC6">
      <w:pPr>
        <w:pBdr>
          <w:top w:val="nil"/>
          <w:left w:val="nil"/>
          <w:bottom w:val="nil"/>
          <w:right w:val="nil"/>
          <w:between w:val="nil"/>
        </w:pBdr>
        <w:spacing w:before="100" w:line="360" w:lineRule="auto"/>
        <w:ind w:left="720"/>
        <w:jc w:val="both"/>
        <w:rPr>
          <w:color w:val="000000"/>
        </w:rPr>
      </w:pPr>
    </w:p>
    <w:p w14:paraId="2570CB04" w14:textId="4EB160BE" w:rsidR="00EA57D0" w:rsidRDefault="00893BC2">
      <w:pPr>
        <w:pBdr>
          <w:top w:val="nil"/>
          <w:left w:val="nil"/>
          <w:bottom w:val="nil"/>
          <w:right w:val="nil"/>
          <w:between w:val="nil"/>
        </w:pBdr>
        <w:spacing w:before="100" w:line="360" w:lineRule="auto"/>
        <w:jc w:val="both"/>
        <w:rPr>
          <w:color w:val="000000"/>
        </w:rPr>
      </w:pPr>
      <w:r>
        <w:rPr>
          <w:color w:val="000000"/>
        </w:rPr>
        <w:t xml:space="preserve">Duisburg, </w:t>
      </w:r>
      <w:r w:rsidR="00DB0614">
        <w:rPr>
          <w:color w:val="000000"/>
        </w:rPr>
        <w:t>15.02</w:t>
      </w:r>
      <w:r>
        <w:rPr>
          <w:color w:val="000000"/>
        </w:rPr>
        <w:t xml:space="preserve">. Das vom Bundesministerium für Wirtschaft und Klimaschutz mit 37 Millionen Euro geförderte Reallabor der Energiewende geht in die Umsetzung. Beim Start von H2Stahl in Duisburg stellten die Konsortialpartner thyssenkrupp Steel, Air Liquide Deutschland und das </w:t>
      </w:r>
      <w:proofErr w:type="spellStart"/>
      <w:r>
        <w:rPr>
          <w:color w:val="000000"/>
        </w:rPr>
        <w:t>VDEh</w:t>
      </w:r>
      <w:proofErr w:type="spellEnd"/>
      <w:r>
        <w:rPr>
          <w:color w:val="000000"/>
        </w:rPr>
        <w:t xml:space="preserve"> Betriebsforschungsinstitut (BFI, Projektkoordination) nun die Weichen für die ersten Schritte. Arbeitspakete sind zum einen die Ausweitung des Wasserstoffeinsatzes auf den gesamten Hochofen 9 inklusive des Baus einer Pipeline zur Erprobung des </w:t>
      </w:r>
      <w:proofErr w:type="spellStart"/>
      <w:r>
        <w:rPr>
          <w:color w:val="000000"/>
        </w:rPr>
        <w:t>großindustriellen</w:t>
      </w:r>
      <w:proofErr w:type="spellEnd"/>
      <w:r>
        <w:rPr>
          <w:color w:val="000000"/>
        </w:rPr>
        <w:t xml:space="preserve"> Einsatzes von Wasserstoff in der Stahlherstellung. Zum anderen wird mit dem Bau und versuchstechnischen Betrieb einer Direktreduktions-Versuchsanlage der Technologiesprung in die wasserstoffbasierte, klimaneutrale Roheisenproduktion erprobt. Die Gesamtkosten des auf fünf Jahre geplanten Projekts liegen im hohen zweistelligen Millionenbereich. </w:t>
      </w:r>
    </w:p>
    <w:p w14:paraId="73292B3F" w14:textId="77777777" w:rsidR="00EA57D0" w:rsidRDefault="00EA57D0">
      <w:pPr>
        <w:pBdr>
          <w:top w:val="nil"/>
          <w:left w:val="nil"/>
          <w:bottom w:val="nil"/>
          <w:right w:val="nil"/>
          <w:between w:val="nil"/>
        </w:pBdr>
        <w:spacing w:before="100" w:line="360" w:lineRule="auto"/>
        <w:jc w:val="both"/>
        <w:rPr>
          <w:color w:val="000000"/>
        </w:rPr>
      </w:pPr>
    </w:p>
    <w:p w14:paraId="0D6D0514" w14:textId="77777777" w:rsidR="00EA57D0" w:rsidRDefault="00893BC2">
      <w:pPr>
        <w:pBdr>
          <w:top w:val="nil"/>
          <w:left w:val="nil"/>
          <w:bottom w:val="nil"/>
          <w:right w:val="nil"/>
          <w:between w:val="nil"/>
        </w:pBdr>
        <w:spacing w:before="100" w:line="360" w:lineRule="auto"/>
        <w:jc w:val="both"/>
        <w:rPr>
          <w:b/>
          <w:color w:val="000000"/>
        </w:rPr>
      </w:pPr>
      <w:r>
        <w:rPr>
          <w:b/>
          <w:color w:val="000000"/>
        </w:rPr>
        <w:t xml:space="preserve">Industrialisierung des Wasserstoffeinsatzes im Hochofen </w:t>
      </w:r>
    </w:p>
    <w:p w14:paraId="2A68870A" w14:textId="2A19FE68" w:rsidR="00EA57D0" w:rsidRDefault="00893BC2">
      <w:pPr>
        <w:pBdr>
          <w:top w:val="nil"/>
          <w:left w:val="nil"/>
          <w:bottom w:val="nil"/>
          <w:right w:val="nil"/>
          <w:between w:val="nil"/>
        </w:pBdr>
        <w:spacing w:line="360" w:lineRule="auto"/>
        <w:jc w:val="both"/>
        <w:rPr>
          <w:color w:val="000000"/>
        </w:rPr>
      </w:pPr>
      <w:r>
        <w:rPr>
          <w:color w:val="000000"/>
        </w:rPr>
        <w:t>Am 11. November 2019 hat thyssenkrupp Steel als erstes Unternehmen weltweit Wasserstoff in einen laufenden Hochofen eingeblasen. Der Wasserstoff ersetzt dabei Kohlenstaub als zusätzliches Reduktionsmittel. Das Ziel: CO</w:t>
      </w:r>
      <w:r>
        <w:rPr>
          <w:color w:val="000000"/>
          <w:vertAlign w:val="subscript"/>
        </w:rPr>
        <w:t>2</w:t>
      </w:r>
      <w:r>
        <w:rPr>
          <w:color w:val="000000"/>
        </w:rPr>
        <w:t xml:space="preserve">-Emissionen reduzieren – denn im Gegensatz zu </w:t>
      </w:r>
      <w:r w:rsidR="0006533B">
        <w:rPr>
          <w:noProof/>
        </w:rPr>
        <mc:AlternateContent>
          <mc:Choice Requires="wps">
            <w:drawing>
              <wp:anchor distT="0" distB="0" distL="114300" distR="114300" simplePos="0" relativeHeight="251659264" behindDoc="0" locked="0" layoutInCell="1" allowOverlap="1" wp14:anchorId="579039A9" wp14:editId="3120A189">
                <wp:simplePos x="0" y="0"/>
                <wp:positionH relativeFrom="page">
                  <wp:posOffset>5752465</wp:posOffset>
                </wp:positionH>
                <wp:positionV relativeFrom="page">
                  <wp:posOffset>1978025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931CC5" w14:textId="77777777" w:rsidR="00DB0614" w:rsidRDefault="00DB0614" w:rsidP="00090A10">
                            <w:pPr>
                              <w:pStyle w:val="Seitenzahlangabe"/>
                            </w:pPr>
                            <w:r>
                              <w:t>15.02.2022</w:t>
                            </w:r>
                          </w:p>
                          <w:p w14:paraId="664EFC98" w14:textId="4E23FC4E" w:rsidR="00090A10" w:rsidRPr="00ED604A" w:rsidRDefault="00090A10" w:rsidP="00090A10">
                            <w:pPr>
                              <w:pStyle w:val="Seitenzahlangabe"/>
                            </w:pPr>
                            <w:r w:rsidRPr="00ED604A">
                              <w:t xml:space="preserve">Seite </w:t>
                            </w:r>
                            <w:r w:rsidRPr="00ED604A">
                              <w:fldChar w:fldCharType="begin"/>
                            </w:r>
                            <w:r w:rsidRPr="00ED604A">
                              <w:instrText xml:space="preserve"> PAGE   \* MERGEFORMAT </w:instrText>
                            </w:r>
                            <w:r w:rsidRPr="00ED604A">
                              <w:fldChar w:fldCharType="separate"/>
                            </w:r>
                            <w:r w:rsidR="00DB0614">
                              <w:rPr>
                                <w:noProof/>
                              </w:rPr>
                              <w:t>2</w:t>
                            </w:r>
                            <w:r w:rsidRPr="00ED604A">
                              <w:fldChar w:fldCharType="end"/>
                            </w:r>
                            <w:r w:rsidRPr="00ED604A">
                              <w:t>/</w:t>
                            </w:r>
                            <w:r w:rsidRPr="00ED604A">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039A9" id="Rechteck 1" o:spid="_x0000_s1026" style="position:absolute;left:0;text-align:left;margin-left:452.95pt;margin-top:155.75pt;width:98.6pt;height:6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" filled="f" stroked="f" strokeweight="1pt">
                <v:textbox inset="0,0,0,0">
                  <w:txbxContent>
                    <w:p w14:paraId="55931CC5" w14:textId="77777777" w:rsidR="00DB0614" w:rsidRDefault="00DB0614" w:rsidP="00090A10">
                      <w:pPr>
                        <w:pStyle w:val="Seitenzahlangabe"/>
                      </w:pPr>
                      <w:r>
                        <w:t>15.02.2022</w:t>
                      </w:r>
                    </w:p>
                    <w:p w14:paraId="664EFC98" w14:textId="4E23FC4E" w:rsidR="00090A10" w:rsidRPr="00ED604A" w:rsidRDefault="00090A10" w:rsidP="00090A10">
                      <w:pPr>
                        <w:pStyle w:val="Seitenzahlangabe"/>
                      </w:pPr>
                      <w:r w:rsidRPr="00ED604A">
                        <w:t xml:space="preserve">Seite </w:t>
                      </w:r>
                      <w:r w:rsidRPr="00ED604A">
                        <w:fldChar w:fldCharType="begin"/>
                      </w:r>
                      <w:r w:rsidRPr="00ED604A">
                        <w:instrText xml:space="preserve"> PAGE   \* MERGEFORMAT </w:instrText>
                      </w:r>
                      <w:r w:rsidRPr="00ED604A">
                        <w:fldChar w:fldCharType="separate"/>
                      </w:r>
                      <w:r w:rsidR="00DB0614">
                        <w:rPr>
                          <w:noProof/>
                        </w:rPr>
                        <w:t>2</w:t>
                      </w:r>
                      <w:r w:rsidRPr="00ED604A">
                        <w:fldChar w:fldCharType="end"/>
                      </w:r>
                      <w:r w:rsidRPr="00ED604A">
                        <w:t>/</w:t>
                      </w:r>
                      <w:r w:rsidRPr="00ED604A">
                        <w:t>4</w:t>
                      </w:r>
                    </w:p>
                  </w:txbxContent>
                </v:textbox>
                <w10:wrap anchorx="page" anchory="page"/>
              </v:rect>
            </w:pict>
          </mc:Fallback>
        </mc:AlternateContent>
      </w:r>
      <w:r>
        <w:rPr>
          <w:color w:val="000000"/>
        </w:rPr>
        <w:t>Kohlenstoff reagiert der Wasserstoff im Hochofen nicht zu CO</w:t>
      </w:r>
      <w:r>
        <w:rPr>
          <w:color w:val="000000"/>
          <w:vertAlign w:val="subscript"/>
        </w:rPr>
        <w:t>2</w:t>
      </w:r>
      <w:r>
        <w:rPr>
          <w:color w:val="000000"/>
        </w:rPr>
        <w:t xml:space="preserve">, sondern zu Wasser. Die erste vom Wirtschaftsministerium NRW geförderte Testreihe, die an einer </w:t>
      </w:r>
      <w:proofErr w:type="spellStart"/>
      <w:r>
        <w:rPr>
          <w:color w:val="000000"/>
        </w:rPr>
        <w:t>Blasform</w:t>
      </w:r>
      <w:proofErr w:type="spellEnd"/>
      <w:r>
        <w:rPr>
          <w:color w:val="000000"/>
        </w:rPr>
        <w:t xml:space="preserve"> des Hochofens 9 in Duisburg durchgeführt wurde, konnte erfolgreich abgeschlossen werden. Im Mittelpunkt standen insbesondere Erkenntnisse über die Anlagentechnik unter den Bedingungen des Wasserstoffeinsatzes. </w:t>
      </w:r>
    </w:p>
    <w:p w14:paraId="07115C02" w14:textId="77777777" w:rsidR="00EA57D0" w:rsidRDefault="00893BC2">
      <w:pPr>
        <w:pBdr>
          <w:top w:val="nil"/>
          <w:left w:val="nil"/>
          <w:bottom w:val="nil"/>
          <w:right w:val="nil"/>
          <w:between w:val="nil"/>
        </w:pBdr>
        <w:spacing w:line="360" w:lineRule="auto"/>
        <w:jc w:val="both"/>
        <w:rPr>
          <w:color w:val="000000"/>
        </w:rPr>
      </w:pPr>
      <w:r>
        <w:rPr>
          <w:color w:val="000000"/>
        </w:rPr>
        <w:t xml:space="preserve">Im Rahmen des vom Bundesministerium für Wirtschaft und Klimaschutz geförderten Reallabors H2Stahl wird der Wasserstoffeinsatz nun auf alle 28 Blasformen des Hochofens </w:t>
      </w:r>
      <w:r>
        <w:rPr>
          <w:color w:val="000000"/>
        </w:rPr>
        <w:lastRenderedPageBreak/>
        <w:t>ausgeweitet. Forschungsziele sind unter anderem die Einflüsse industriellen Wasserstoffeinsatzes auf die metallurgischen Prozesse im Hochofen zu untersuchen sowie Parameter für einen effizienten Reduktionsmitteleinsatz zu entwickeln. Das übergeordnete Ziel ist es, den Wasserstoffeinsatz als Brückentechnologie zur technischen CO</w:t>
      </w:r>
      <w:r>
        <w:rPr>
          <w:color w:val="000000"/>
          <w:vertAlign w:val="subscript"/>
        </w:rPr>
        <w:t>2</w:t>
      </w:r>
      <w:r>
        <w:rPr>
          <w:color w:val="000000"/>
        </w:rPr>
        <w:t>-Minderung an bereits bestehenden Hochofenanlagen zu verankern. Sofern grüner Wasserstoff in ausreichenden Mengen zur Verfügung steht, ist an einem Aggregat eine CO</w:t>
      </w:r>
      <w:r>
        <w:rPr>
          <w:color w:val="000000"/>
          <w:vertAlign w:val="subscript"/>
        </w:rPr>
        <w:t>2</w:t>
      </w:r>
      <w:r>
        <w:rPr>
          <w:color w:val="000000"/>
        </w:rPr>
        <w:t xml:space="preserve">-Minderung von bis zu 20 Prozent möglich. </w:t>
      </w:r>
      <w:sdt>
        <w:sdtPr>
          <w:tag w:val="goog_rdk_1"/>
          <w:id w:val="882832637"/>
        </w:sdtPr>
        <w:sdtEndPr/>
        <w:sdtContent>
          <w:r w:rsidR="00B53179">
            <w:rPr>
              <w:rFonts w:asciiTheme="minorHAnsi" w:hAnsiTheme="minorHAnsi" w:cs="Arial"/>
            </w:rPr>
            <w:t xml:space="preserve">Grundlage der Förderung ist die Überzeugung, dass bei der </w:t>
          </w:r>
          <w:r w:rsidR="00B53179">
            <w:rPr>
              <w:rFonts w:asciiTheme="minorHAnsi" w:hAnsiTheme="minorHAnsi" w:cs="Arial"/>
              <w:shd w:val="clear" w:color="auto" w:fill="FFFFFF"/>
            </w:rPr>
            <w:t>Transformation des Energiesystems die Industrialisierung des Wasserstoffeinsatzes dabei helfen wird, d</w:t>
          </w:r>
          <w:r w:rsidR="00B53179" w:rsidRPr="0066334A">
            <w:rPr>
              <w:rFonts w:asciiTheme="minorHAnsi" w:hAnsiTheme="minorHAnsi" w:cs="Arial"/>
              <w:shd w:val="clear" w:color="auto" w:fill="FFFFFF"/>
            </w:rPr>
            <w:t>ie deutsche Stahlindustri</w:t>
          </w:r>
          <w:r w:rsidR="00B53179">
            <w:rPr>
              <w:rFonts w:asciiTheme="minorHAnsi" w:hAnsiTheme="minorHAnsi" w:cs="Arial"/>
              <w:shd w:val="clear" w:color="auto" w:fill="FFFFFF"/>
            </w:rPr>
            <w:t>e nicht nur klimafreundlich</w:t>
          </w:r>
          <w:r w:rsidR="00B53179" w:rsidRPr="0066334A">
            <w:rPr>
              <w:rFonts w:asciiTheme="minorHAnsi" w:hAnsiTheme="minorHAnsi" w:cs="Arial"/>
              <w:shd w:val="clear" w:color="auto" w:fill="FFFFFF"/>
            </w:rPr>
            <w:t xml:space="preserve">, sondern </w:t>
          </w:r>
          <w:r w:rsidR="00B53179">
            <w:rPr>
              <w:rFonts w:asciiTheme="minorHAnsi" w:hAnsiTheme="minorHAnsi" w:cs="Arial"/>
              <w:shd w:val="clear" w:color="auto" w:fill="FFFFFF"/>
            </w:rPr>
            <w:t>au</w:t>
          </w:r>
          <w:r w:rsidR="00B53179" w:rsidRPr="0066334A">
            <w:rPr>
              <w:rFonts w:asciiTheme="minorHAnsi" w:hAnsiTheme="minorHAnsi" w:cs="Arial"/>
              <w:shd w:val="clear" w:color="auto" w:fill="FFFFFF"/>
            </w:rPr>
            <w:t xml:space="preserve">ch zukünftig wettbewerbsfähig </w:t>
          </w:r>
          <w:r w:rsidR="00B53179">
            <w:rPr>
              <w:rFonts w:asciiTheme="minorHAnsi" w:hAnsiTheme="minorHAnsi" w:cs="Arial"/>
              <w:shd w:val="clear" w:color="auto" w:fill="FFFFFF"/>
            </w:rPr>
            <w:t>zu halten.</w:t>
          </w:r>
        </w:sdtContent>
      </w:sdt>
    </w:p>
    <w:p w14:paraId="4003763E" w14:textId="77777777" w:rsidR="00EA57D0" w:rsidRDefault="00EA57D0">
      <w:pPr>
        <w:pBdr>
          <w:top w:val="nil"/>
          <w:left w:val="nil"/>
          <w:bottom w:val="nil"/>
          <w:right w:val="nil"/>
          <w:between w:val="nil"/>
        </w:pBdr>
        <w:spacing w:line="360" w:lineRule="auto"/>
        <w:jc w:val="both"/>
        <w:rPr>
          <w:color w:val="000000"/>
        </w:rPr>
      </w:pPr>
    </w:p>
    <w:p w14:paraId="5FDC073B" w14:textId="77777777" w:rsidR="00EA57D0" w:rsidRDefault="00893BC2">
      <w:pPr>
        <w:pBdr>
          <w:top w:val="nil"/>
          <w:left w:val="nil"/>
          <w:bottom w:val="nil"/>
          <w:right w:val="nil"/>
          <w:between w:val="nil"/>
        </w:pBdr>
        <w:spacing w:line="360" w:lineRule="auto"/>
        <w:jc w:val="both"/>
        <w:rPr>
          <w:b/>
          <w:color w:val="000000"/>
        </w:rPr>
      </w:pPr>
      <w:r>
        <w:rPr>
          <w:b/>
          <w:color w:val="000000"/>
        </w:rPr>
        <w:t>Anbindung an Wasserstoff</w:t>
      </w:r>
      <w:sdt>
        <w:sdtPr>
          <w:tag w:val="goog_rdk_2"/>
          <w:id w:val="324707749"/>
        </w:sdtPr>
        <w:sdtEndPr/>
        <w:sdtContent>
          <w:r>
            <w:rPr>
              <w:b/>
              <w:color w:val="000000"/>
            </w:rPr>
            <w:t>-Infrastruktur</w:t>
          </w:r>
        </w:sdtContent>
      </w:sdt>
      <w:r>
        <w:rPr>
          <w:b/>
          <w:color w:val="000000"/>
        </w:rPr>
        <w:t xml:space="preserve"> durch neue Pipeline</w:t>
      </w:r>
    </w:p>
    <w:sdt>
      <w:sdtPr>
        <w:tag w:val="goog_rdk_9"/>
        <w:id w:val="216246436"/>
      </w:sdtPr>
      <w:sdtEndPr/>
      <w:sdtContent>
        <w:p w14:paraId="170E530E" w14:textId="508A1F48" w:rsidR="00EA57D0" w:rsidRPr="00B53179" w:rsidRDefault="00893BC2">
          <w:pPr>
            <w:pBdr>
              <w:top w:val="nil"/>
              <w:left w:val="nil"/>
              <w:bottom w:val="nil"/>
              <w:right w:val="nil"/>
              <w:between w:val="nil"/>
            </w:pBdr>
            <w:spacing w:line="360" w:lineRule="auto"/>
            <w:jc w:val="both"/>
            <w:rPr>
              <w:color w:val="000000"/>
            </w:rPr>
          </w:pPr>
          <w:r>
            <w:rPr>
              <w:color w:val="000000"/>
            </w:rPr>
            <w:t xml:space="preserve">Im Rahmen der Erweiterung des Wasserstoffeinsatzes auf alle 28 Blasformen des Hochofens 9 wird zugleich die werksinterne Infrastruktur auf eine </w:t>
          </w:r>
          <w:proofErr w:type="spellStart"/>
          <w:r>
            <w:rPr>
              <w:color w:val="000000"/>
            </w:rPr>
            <w:t>großindustrielle</w:t>
          </w:r>
          <w:proofErr w:type="spellEnd"/>
          <w:r>
            <w:rPr>
              <w:color w:val="000000"/>
            </w:rPr>
            <w:t xml:space="preserve"> Versorgung mit Wasserstoff vorbereitet. Dies umfasst auch die Anbindung an </w:t>
          </w:r>
          <w:sdt>
            <w:sdtPr>
              <w:tag w:val="goog_rdk_4"/>
              <w:id w:val="210246196"/>
            </w:sdtPr>
            <w:sdtEndPr/>
            <w:sdtContent>
              <w:r>
                <w:rPr>
                  <w:color w:val="000000"/>
                </w:rPr>
                <w:t>die bestehende Wasserstoff-Infrastr</w:t>
              </w:r>
              <w:r w:rsidR="0082342B">
                <w:rPr>
                  <w:color w:val="000000"/>
                </w:rPr>
                <w:t>u</w:t>
              </w:r>
              <w:r>
                <w:rPr>
                  <w:color w:val="000000"/>
                </w:rPr>
                <w:t>ktur von Air Liquide</w:t>
              </w:r>
            </w:sdtContent>
          </w:sdt>
          <w:r>
            <w:rPr>
              <w:color w:val="000000"/>
            </w:rPr>
            <w:t xml:space="preserve">. Um eine kontinuierliche Wasserstoffversorgung des Hochofens zu sichern, wird vom Projektpartner Air Liquide eine rund sechs Kilometer lange Pipeline gebaut werden. Diese verbindet das Duisburger Stahlwerk mit </w:t>
          </w:r>
          <w:sdt>
            <w:sdtPr>
              <w:tag w:val="goog_rdk_6"/>
              <w:id w:val="1188101988"/>
            </w:sdtPr>
            <w:sdtEndPr/>
            <w:sdtContent>
              <w:r>
                <w:rPr>
                  <w:color w:val="000000"/>
                </w:rPr>
                <w:t>dem Produktionsnetzwerk von Air Liquide</w:t>
              </w:r>
              <w:r w:rsidR="00B53179">
                <w:rPr>
                  <w:color w:val="000000"/>
                </w:rPr>
                <w:t>.</w:t>
              </w:r>
            </w:sdtContent>
          </w:sdt>
          <w:r>
            <w:rPr>
              <w:color w:val="000000"/>
            </w:rPr>
            <w:t xml:space="preserve"> </w:t>
          </w:r>
          <w:sdt>
            <w:sdtPr>
              <w:tag w:val="goog_rdk_8"/>
              <w:id w:val="202993998"/>
            </w:sdtPr>
            <w:sdtEndPr/>
            <w:sdtContent>
              <w:r w:rsidRPr="00B53179">
                <w:rPr>
                  <w:color w:val="000000"/>
                </w:rPr>
                <w:t xml:space="preserve">Gilles Le Van, </w:t>
              </w:r>
              <w:proofErr w:type="spellStart"/>
              <w:r w:rsidRPr="00B53179">
                <w:rPr>
                  <w:color w:val="000000"/>
                </w:rPr>
                <w:t>Vice-President</w:t>
              </w:r>
              <w:proofErr w:type="spellEnd"/>
              <w:r w:rsidRPr="00B53179">
                <w:rPr>
                  <w:color w:val="000000"/>
                </w:rPr>
                <w:t xml:space="preserve"> Large Industries </w:t>
              </w:r>
              <w:proofErr w:type="spellStart"/>
              <w:r w:rsidRPr="00B53179">
                <w:rPr>
                  <w:color w:val="000000"/>
                </w:rPr>
                <w:t>and</w:t>
              </w:r>
              <w:proofErr w:type="spellEnd"/>
              <w:r w:rsidRPr="00B53179">
                <w:rPr>
                  <w:color w:val="000000"/>
                </w:rPr>
                <w:t xml:space="preserve"> </w:t>
              </w:r>
              <w:proofErr w:type="spellStart"/>
              <w:r w:rsidRPr="00B53179">
                <w:rPr>
                  <w:color w:val="000000"/>
                </w:rPr>
                <w:t>Energy</w:t>
              </w:r>
              <w:proofErr w:type="spellEnd"/>
              <w:r w:rsidRPr="00B53179">
                <w:rPr>
                  <w:color w:val="000000"/>
                </w:rPr>
                <w:t xml:space="preserve"> Transition Air Liquide Central Europe:</w:t>
              </w:r>
              <w:r w:rsidR="00B53179" w:rsidRPr="00B53179">
                <w:rPr>
                  <w:color w:val="000000"/>
                </w:rPr>
                <w:t xml:space="preserve"> </w:t>
              </w:r>
              <w:sdt>
                <w:sdtPr>
                  <w:tag w:val="goog_rdk_11"/>
                  <w:id w:val="-677511512"/>
                </w:sdtPr>
                <w:sdtEndPr/>
                <w:sdtContent>
                  <w:sdt>
                    <w:sdtPr>
                      <w:tag w:val="goog_rdk_10"/>
                      <w:id w:val="-99426264"/>
                    </w:sdtPr>
                    <w:sdtEndPr/>
                    <w:sdtContent>
                      <w:r w:rsidR="00B53179">
                        <w:rPr>
                          <w:color w:val="000000"/>
                        </w:rPr>
                        <w:t xml:space="preserve">“thyssenkrupp und Air Liquide bringen mit Wasserstoff an Europas größtem Stahlstandort Duisburg die </w:t>
                      </w:r>
                      <w:proofErr w:type="spellStart"/>
                      <w:r w:rsidR="00B53179">
                        <w:rPr>
                          <w:color w:val="000000"/>
                        </w:rPr>
                        <w:t>Dekarbonisierung</w:t>
                      </w:r>
                      <w:proofErr w:type="spellEnd"/>
                      <w:r w:rsidR="00B53179">
                        <w:rPr>
                          <w:color w:val="000000"/>
                        </w:rPr>
                        <w:t xml:space="preserve"> der Stahlerzeugung voran. Es ist Air Liquide eine große Freude, mit seinem Know-how dazu beizutragen, dass in der Stahlproduktion effektiver Klimaschutz und internationale Wettbewerbsfähigkeit miteinander vereinbar bleiben</w:t>
                      </w:r>
                      <w:r w:rsidR="00E92D73">
                        <w:rPr>
                          <w:color w:val="000000"/>
                        </w:rPr>
                        <w:t>.“</w:t>
                      </w:r>
                    </w:sdtContent>
                  </w:sdt>
                </w:sdtContent>
              </w:sdt>
              <w:r w:rsidR="00B53179">
                <w:t xml:space="preserve"> </w:t>
              </w:r>
              <w:sdt>
                <w:sdtPr>
                  <w:tag w:val="goog_rdk_13"/>
                  <w:id w:val="-825129377"/>
                </w:sdtPr>
                <w:sdtEndPr/>
                <w:sdtContent>
                  <w:sdt>
                    <w:sdtPr>
                      <w:tag w:val="goog_rdk_12"/>
                      <w:id w:val="-265853878"/>
                      <w:showingPlcHdr/>
                    </w:sdtPr>
                    <w:sdtEndPr/>
                    <w:sdtContent>
                      <w:r w:rsidR="00B53179">
                        <w:t xml:space="preserve">     </w:t>
                      </w:r>
                    </w:sdtContent>
                  </w:sdt>
                </w:sdtContent>
              </w:sdt>
              <w:r w:rsidR="00B53179">
                <w:t xml:space="preserve"> </w:t>
              </w:r>
            </w:sdtContent>
          </w:sdt>
        </w:p>
      </w:sdtContent>
    </w:sdt>
    <w:p w14:paraId="1B94F3CA" w14:textId="77777777" w:rsidR="00EA57D0" w:rsidRDefault="00EA57D0">
      <w:pPr>
        <w:pBdr>
          <w:top w:val="nil"/>
          <w:left w:val="nil"/>
          <w:bottom w:val="nil"/>
          <w:right w:val="nil"/>
          <w:between w:val="nil"/>
        </w:pBdr>
        <w:spacing w:line="360" w:lineRule="auto"/>
        <w:jc w:val="both"/>
        <w:rPr>
          <w:color w:val="000000"/>
        </w:rPr>
      </w:pPr>
    </w:p>
    <w:p w14:paraId="3C594C99" w14:textId="77777777" w:rsidR="00EA57D0" w:rsidRDefault="00893BC2">
      <w:pPr>
        <w:pBdr>
          <w:top w:val="nil"/>
          <w:left w:val="nil"/>
          <w:bottom w:val="nil"/>
          <w:right w:val="nil"/>
          <w:between w:val="nil"/>
        </w:pBdr>
        <w:spacing w:line="360" w:lineRule="auto"/>
        <w:jc w:val="both"/>
        <w:rPr>
          <w:b/>
          <w:color w:val="000000"/>
        </w:rPr>
      </w:pPr>
      <w:r>
        <w:rPr>
          <w:b/>
          <w:color w:val="000000"/>
        </w:rPr>
        <w:t xml:space="preserve">Direktreduktions-Versuchsanlage zur Vorbereitung des Technologiewechsels </w:t>
      </w:r>
    </w:p>
    <w:p w14:paraId="48DC569C" w14:textId="6788F7F5" w:rsidR="00EA57D0" w:rsidRDefault="00893BC2">
      <w:pPr>
        <w:pBdr>
          <w:top w:val="nil"/>
          <w:left w:val="nil"/>
          <w:bottom w:val="nil"/>
          <w:right w:val="nil"/>
          <w:between w:val="nil"/>
        </w:pBdr>
        <w:spacing w:line="360" w:lineRule="auto"/>
        <w:jc w:val="both"/>
        <w:rPr>
          <w:color w:val="000000"/>
        </w:rPr>
      </w:pPr>
      <w:r>
        <w:rPr>
          <w:color w:val="000000"/>
        </w:rPr>
        <w:t>Um den entscheidenden Technologiewechsel von der klassischen Hochofentechnologie zur wasserstoffbasierten Direktreduktion vorzubereiten</w:t>
      </w:r>
      <w:r w:rsidR="0025024B">
        <w:rPr>
          <w:color w:val="000000"/>
        </w:rPr>
        <w:t>,</w:t>
      </w:r>
      <w:r>
        <w:rPr>
          <w:color w:val="000000"/>
        </w:rPr>
        <w:t xml:space="preserve"> wird im Rahmen von H2Stahl außerdem eine Direktreduktions-Versuchs</w:t>
      </w:r>
      <w:r w:rsidR="0025024B">
        <w:rPr>
          <w:color w:val="000000"/>
        </w:rPr>
        <w:t>an</w:t>
      </w:r>
      <w:r>
        <w:rPr>
          <w:color w:val="000000"/>
        </w:rPr>
        <w:t xml:space="preserve">lage gebaut werden. In der neu zu konzipierenden, vom BFI betriebenen und wissenschaftlich betreuten Anlage soll der Einsatz von wasserstoffhaltigen Prozessgasen in Kombination mit Erdgas und reinem Wasserstoff erprobt werden. Neben marktüblichen Einsatzmaterialien für Direktreduktionsanlagen werden auch weitere eisenoxidhaltige Einsatzstoffe, bis hin zu potenziell geeigneten Reststoffen, zum Einsatz kommen. Für die wissenschaftliche Auswertung wird die Direktreduktions-Versuchsanlage mit zusätzlicher Messtechnik ausgestattet werden. Begleitet werden die Untersuchungen in der Direktreduktions-Versuchsanlage durch Modellierungen sowie Sonderuntersuchungen im Technikum des BFI. Im Vordergrund der geplanten Arbeiten stehen die Untersuchung der Reduktionsprozesse und der Verfahrensparameter, um einen reibungslosen Übergang auf die späteren Großanlagen zu gewährleisten. </w:t>
      </w:r>
      <w:r w:rsidR="0006533B">
        <w:rPr>
          <w:noProof/>
        </w:rPr>
        <mc:AlternateContent>
          <mc:Choice Requires="wps">
            <w:drawing>
              <wp:anchor distT="0" distB="0" distL="114300" distR="114300" simplePos="0" relativeHeight="251661312" behindDoc="0" locked="0" layoutInCell="1" allowOverlap="1" wp14:anchorId="0C9D62D9" wp14:editId="0CE5E771">
                <wp:simplePos x="0" y="0"/>
                <wp:positionH relativeFrom="page">
                  <wp:posOffset>5752465</wp:posOffset>
                </wp:positionH>
                <wp:positionV relativeFrom="page">
                  <wp:posOffset>1978025</wp:posOffset>
                </wp:positionV>
                <wp:extent cx="1252220" cy="770255"/>
                <wp:effectExtent l="0" t="0" r="5080" b="10795"/>
                <wp:wrapNone/>
                <wp:docPr id="4" name="Rechteck 4"/>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3816A3" w14:textId="72779595" w:rsidR="0006533B" w:rsidRPr="001E7E0A" w:rsidRDefault="00ED604A" w:rsidP="0006533B">
                            <w:pPr>
                              <w:pStyle w:val="Datumsangabe"/>
                            </w:pPr>
                            <w:r>
                              <w:t>1</w:t>
                            </w:r>
                            <w:r w:rsidR="00DB0614">
                              <w:t>5</w:t>
                            </w:r>
                            <w:r>
                              <w:t>.02.2022</w:t>
                            </w:r>
                          </w:p>
                          <w:p w14:paraId="67C9444D" w14:textId="100CA512" w:rsidR="0006533B" w:rsidRDefault="0006533B" w:rsidP="0006533B">
                            <w:pPr>
                              <w:pStyle w:val="Seitenzahlangabe"/>
                            </w:pPr>
                            <w:r>
                              <w:t xml:space="preserve">Seite </w:t>
                            </w:r>
                            <w:r>
                              <w:t>3</w:t>
                            </w: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D62D9" id="Rechteck 4" o:spid="_x0000_s1027" style="position:absolute;left:0;text-align:left;margin-left:452.95pt;margin-top:155.75pt;width:98.6pt;height:60.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" filled="f" stroked="f" strokeweight="1pt">
                <v:textbox inset="0,0,0,0">
                  <w:txbxContent>
                    <w:p w14:paraId="293816A3" w14:textId="72779595" w:rsidR="0006533B" w:rsidRPr="001E7E0A" w:rsidRDefault="00ED604A" w:rsidP="0006533B">
                      <w:pPr>
                        <w:pStyle w:val="Datumsangabe"/>
                      </w:pPr>
                      <w:r>
                        <w:t>1</w:t>
                      </w:r>
                      <w:r w:rsidR="00DB0614">
                        <w:t>5</w:t>
                      </w:r>
                      <w:r>
                        <w:t>.02.2022</w:t>
                      </w:r>
                    </w:p>
                    <w:p w14:paraId="67C9444D" w14:textId="100CA512" w:rsidR="0006533B" w:rsidRDefault="0006533B" w:rsidP="0006533B">
                      <w:pPr>
                        <w:pStyle w:val="Seitenzahlangabe"/>
                      </w:pPr>
                      <w:r>
                        <w:t xml:space="preserve">Seite </w:t>
                      </w:r>
                      <w:r>
                        <w:t>3</w:t>
                      </w:r>
                      <w:r>
                        <w:t>/4</w:t>
                      </w:r>
                    </w:p>
                  </w:txbxContent>
                </v:textbox>
                <w10:wrap anchorx="page" anchory="page"/>
              </v:rect>
            </w:pict>
          </mc:Fallback>
        </mc:AlternateContent>
      </w:r>
    </w:p>
    <w:p w14:paraId="47F36E05" w14:textId="0B65FB01" w:rsidR="00EA57D0" w:rsidRDefault="00893BC2">
      <w:pPr>
        <w:pBdr>
          <w:top w:val="nil"/>
          <w:left w:val="nil"/>
          <w:bottom w:val="nil"/>
          <w:right w:val="nil"/>
          <w:between w:val="nil"/>
        </w:pBdr>
        <w:spacing w:line="360" w:lineRule="auto"/>
        <w:jc w:val="both"/>
        <w:rPr>
          <w:color w:val="000000"/>
        </w:rPr>
      </w:pPr>
      <w:r>
        <w:rPr>
          <w:color w:val="000000"/>
        </w:rPr>
        <w:lastRenderedPageBreak/>
        <w:t>„Die flexible Nutzung wasserstoffhaltiger Gase sowie unterschiedlichster eisenoxidhaltiger Einsatzstoffe in einem Direktreduktionsprozess ist eine Herausforderung. Die wissenschaftlichen Untersuchungen werden wesentliche Antworten zum sicheren und effizienten Betrieb der Prozesse sowie der geeigneten Betriebsparameter liefern“, sagt Michael Hensmann, Leiter der Abteilung Ressourcentechnologie Einsatzstoffe des BFI</w:t>
      </w:r>
      <w:r w:rsidR="0025024B">
        <w:rPr>
          <w:color w:val="000000"/>
        </w:rPr>
        <w:t>,</w:t>
      </w:r>
      <w:r>
        <w:rPr>
          <w:color w:val="000000"/>
        </w:rPr>
        <w:t xml:space="preserve"> und ergänzt</w:t>
      </w:r>
      <w:r w:rsidR="0025024B">
        <w:rPr>
          <w:color w:val="000000"/>
        </w:rPr>
        <w:t>:</w:t>
      </w:r>
      <w:r>
        <w:rPr>
          <w:color w:val="000000"/>
        </w:rPr>
        <w:t xml:space="preserve"> „</w:t>
      </w:r>
      <w:r w:rsidR="003A214B">
        <w:rPr>
          <w:color w:val="000000"/>
        </w:rPr>
        <w:t>Mit den</w:t>
      </w:r>
      <w:r>
        <w:rPr>
          <w:color w:val="000000"/>
        </w:rPr>
        <w:t xml:space="preserve"> im Reallabor H2Stahl geschaffenen Einrichtungen </w:t>
      </w:r>
      <w:r w:rsidR="003A214B">
        <w:rPr>
          <w:color w:val="000000"/>
        </w:rPr>
        <w:t xml:space="preserve">werden </w:t>
      </w:r>
      <w:r w:rsidR="00836781">
        <w:rPr>
          <w:color w:val="000000"/>
        </w:rPr>
        <w:t>dringend e</w:t>
      </w:r>
      <w:r w:rsidR="003A214B">
        <w:rPr>
          <w:color w:val="000000"/>
        </w:rPr>
        <w:t>r</w:t>
      </w:r>
      <w:r w:rsidR="00836781">
        <w:rPr>
          <w:color w:val="000000"/>
        </w:rPr>
        <w:t>for</w:t>
      </w:r>
      <w:r w:rsidR="003A214B">
        <w:rPr>
          <w:color w:val="000000"/>
        </w:rPr>
        <w:t xml:space="preserve">derliche </w:t>
      </w:r>
      <w:r>
        <w:rPr>
          <w:color w:val="000000"/>
        </w:rPr>
        <w:t xml:space="preserve">Untersuchungen </w:t>
      </w:r>
      <w:r w:rsidR="0043578A">
        <w:rPr>
          <w:color w:val="000000"/>
        </w:rPr>
        <w:t>für den klimafreundlichen Umbau</w:t>
      </w:r>
      <w:r>
        <w:rPr>
          <w:color w:val="000000"/>
        </w:rPr>
        <w:t xml:space="preserve"> der Stahlindustrie </w:t>
      </w:r>
      <w:r w:rsidR="003A214B">
        <w:rPr>
          <w:color w:val="000000"/>
        </w:rPr>
        <w:t>ermöglicht</w:t>
      </w:r>
      <w:r>
        <w:rPr>
          <w:color w:val="000000"/>
        </w:rPr>
        <w:t xml:space="preserve">“. thyssenkrupp plant die Fertigstellung der ersten industriellen Direktreduktionsanlage inklusive </w:t>
      </w:r>
      <w:proofErr w:type="spellStart"/>
      <w:r>
        <w:rPr>
          <w:color w:val="000000"/>
        </w:rPr>
        <w:t>Einschmelzer</w:t>
      </w:r>
      <w:proofErr w:type="spellEnd"/>
      <w:r>
        <w:rPr>
          <w:color w:val="000000"/>
        </w:rPr>
        <w:t xml:space="preserve"> für das Jahr 2025. </w:t>
      </w:r>
    </w:p>
    <w:p w14:paraId="60D09D5E" w14:textId="77777777" w:rsidR="00EA57D0" w:rsidRDefault="00EA57D0">
      <w:pPr>
        <w:pBdr>
          <w:top w:val="nil"/>
          <w:left w:val="nil"/>
          <w:bottom w:val="nil"/>
          <w:right w:val="nil"/>
          <w:between w:val="nil"/>
        </w:pBdr>
        <w:spacing w:line="360" w:lineRule="auto"/>
        <w:jc w:val="both"/>
        <w:rPr>
          <w:color w:val="000000"/>
        </w:rPr>
      </w:pPr>
    </w:p>
    <w:p w14:paraId="3E31FA09" w14:textId="77777777" w:rsidR="00EA57D0" w:rsidRDefault="00893BC2">
      <w:pPr>
        <w:pBdr>
          <w:top w:val="nil"/>
          <w:left w:val="nil"/>
          <w:bottom w:val="nil"/>
          <w:right w:val="nil"/>
          <w:between w:val="nil"/>
        </w:pBdr>
        <w:spacing w:line="360" w:lineRule="auto"/>
        <w:jc w:val="both"/>
        <w:rPr>
          <w:color w:val="000000"/>
        </w:rPr>
      </w:pPr>
      <w:r>
        <w:rPr>
          <w:b/>
          <w:color w:val="000000"/>
        </w:rPr>
        <w:t>Konsequente Umsetzung der Transformationsstrategie</w:t>
      </w:r>
      <w:r>
        <w:rPr>
          <w:color w:val="000000"/>
        </w:rPr>
        <w:t xml:space="preserve"> </w:t>
      </w:r>
    </w:p>
    <w:p w14:paraId="1E5211C6" w14:textId="50D1C3D7" w:rsidR="00EA57D0" w:rsidRDefault="00893BC2">
      <w:pPr>
        <w:pBdr>
          <w:top w:val="nil"/>
          <w:left w:val="nil"/>
          <w:bottom w:val="nil"/>
          <w:right w:val="nil"/>
          <w:between w:val="nil"/>
        </w:pBdr>
        <w:spacing w:line="360" w:lineRule="auto"/>
        <w:jc w:val="both"/>
        <w:rPr>
          <w:color w:val="000000"/>
        </w:rPr>
      </w:pPr>
      <w:bookmarkStart w:id="0" w:name="_heading=h.gjdgxs" w:colFirst="0" w:colLast="0"/>
      <w:bookmarkEnd w:id="0"/>
      <w:r>
        <w:rPr>
          <w:color w:val="000000"/>
        </w:rPr>
        <w:t xml:space="preserve">Der operative Start von H2Stahl markiert den nächsten wichtigen Meilenstein auf dem Weg zu einer klimaneutralen Stahlproduktion. „Wir beginnen jetzt unsere Werksinfrastruktur auf den </w:t>
      </w:r>
      <w:proofErr w:type="spellStart"/>
      <w:r>
        <w:rPr>
          <w:color w:val="000000"/>
        </w:rPr>
        <w:t>großindustriellen</w:t>
      </w:r>
      <w:proofErr w:type="spellEnd"/>
      <w:r>
        <w:rPr>
          <w:color w:val="000000"/>
        </w:rPr>
        <w:t xml:space="preserve"> Einsatz von Wasserstoff vorzubereiten“, erläutert Dr. Arnd Köfler, CTO bei thyssenkrupp Steel. „Mit der Pipelineanbindung an </w:t>
      </w:r>
      <w:sdt>
        <w:sdtPr>
          <w:tag w:val="goog_rdk_18"/>
          <w:id w:val="252939182"/>
        </w:sdtPr>
        <w:sdtEndPr/>
        <w:sdtContent>
          <w:r>
            <w:rPr>
              <w:color w:val="000000"/>
            </w:rPr>
            <w:t>die bestehende Wasserstoff-Infrastruktur von Air Liquide</w:t>
          </w:r>
        </w:sdtContent>
      </w:sdt>
      <w:r w:rsidR="003B79A4">
        <w:t xml:space="preserve"> setzen</w:t>
      </w:r>
      <w:r>
        <w:rPr>
          <w:color w:val="000000"/>
        </w:rPr>
        <w:t xml:space="preserve"> wir außerdem einen weiteren Impuls, die Produktion von grünem Wasserstoff so schnell wie möglich hochzufahren. Der Bedarf ist da.“ Mit H2Stahl werden nicht nur wichtige Erkenntnisse für den Umstieg auf die Direktreduktion gesammelt: Durch den Wasserstoffeinsatz am Hochofen können – je nach Verfügbarkeit von grünem Wasserstoff – bereits erhebliche CO</w:t>
      </w:r>
      <w:r>
        <w:rPr>
          <w:color w:val="000000"/>
          <w:vertAlign w:val="subscript"/>
        </w:rPr>
        <w:t>2</w:t>
      </w:r>
      <w:r>
        <w:rPr>
          <w:color w:val="000000"/>
        </w:rPr>
        <w:t>-Minderungen erzielt werden. „Mit H2Stahl verschränken wir zwei Phasen unserer Klimastrategie: zum einen die Industrialisierung des Wasserstoffeinsatzes im bestehenden hochofenbasierten Technologierahmen, einhergehend mit bereits erheblichen CO</w:t>
      </w:r>
      <w:r>
        <w:rPr>
          <w:color w:val="000000"/>
          <w:vertAlign w:val="subscript"/>
        </w:rPr>
        <w:t>2</w:t>
      </w:r>
      <w:r>
        <w:rPr>
          <w:color w:val="000000"/>
        </w:rPr>
        <w:t xml:space="preserve">-Minderungen in der Produktion. Und zum anderen die </w:t>
      </w:r>
      <w:r w:rsidR="009D18E8">
        <w:rPr>
          <w:noProof/>
        </w:rPr>
        <mc:AlternateContent>
          <mc:Choice Requires="wps">
            <w:drawing>
              <wp:anchor distT="0" distB="0" distL="114300" distR="114300" simplePos="0" relativeHeight="251663360" behindDoc="0" locked="0" layoutInCell="1" allowOverlap="1" wp14:anchorId="59162292" wp14:editId="435FCB7E">
                <wp:simplePos x="0" y="0"/>
                <wp:positionH relativeFrom="page">
                  <wp:posOffset>5752465</wp:posOffset>
                </wp:positionH>
                <wp:positionV relativeFrom="page">
                  <wp:posOffset>1978025</wp:posOffset>
                </wp:positionV>
                <wp:extent cx="1252220" cy="770255"/>
                <wp:effectExtent l="0" t="0" r="5080" b="10795"/>
                <wp:wrapNone/>
                <wp:docPr id="5" name="Rechteck 5"/>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256866" w14:textId="06BF8CE9" w:rsidR="0006533B" w:rsidRPr="001E7E0A" w:rsidRDefault="00ED604A" w:rsidP="0006533B">
                            <w:pPr>
                              <w:pStyle w:val="Datumsangabe"/>
                            </w:pPr>
                            <w:r>
                              <w:t>1</w:t>
                            </w:r>
                            <w:r w:rsidR="00DB0614">
                              <w:t>5</w:t>
                            </w:r>
                            <w:bookmarkStart w:id="1" w:name="_GoBack"/>
                            <w:bookmarkEnd w:id="1"/>
                            <w:r>
                              <w:t>.02.2022</w:t>
                            </w:r>
                          </w:p>
                          <w:p w14:paraId="4622E81F" w14:textId="0D55ACCA" w:rsidR="0006533B" w:rsidRDefault="0006533B" w:rsidP="0006533B">
                            <w:pPr>
                              <w:pStyle w:val="Seitenzahlangabe"/>
                            </w:pPr>
                            <w:r>
                              <w:t xml:space="preserve">Seite </w:t>
                            </w:r>
                            <w:r>
                              <w:t>4</w:t>
                            </w:r>
                            <w: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62292" id="Rechteck 5" o:spid="_x0000_s1028" style="position:absolute;left:0;text-align:left;margin-left:452.95pt;margin-top:155.75pt;width:98.6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" filled="f" stroked="f" strokeweight="1pt">
                <v:textbox inset="0,0,0,0">
                  <w:txbxContent>
                    <w:p w14:paraId="50256866" w14:textId="06BF8CE9" w:rsidR="0006533B" w:rsidRPr="001E7E0A" w:rsidRDefault="00ED604A" w:rsidP="0006533B">
                      <w:pPr>
                        <w:pStyle w:val="Datumsangabe"/>
                      </w:pPr>
                      <w:r>
                        <w:t>1</w:t>
                      </w:r>
                      <w:r w:rsidR="00DB0614">
                        <w:t>5</w:t>
                      </w:r>
                      <w:bookmarkStart w:id="2" w:name="_GoBack"/>
                      <w:bookmarkEnd w:id="2"/>
                      <w:r>
                        <w:t>.02.2022</w:t>
                      </w:r>
                    </w:p>
                    <w:p w14:paraId="4622E81F" w14:textId="0D55ACCA" w:rsidR="0006533B" w:rsidRDefault="0006533B" w:rsidP="0006533B">
                      <w:pPr>
                        <w:pStyle w:val="Seitenzahlangabe"/>
                      </w:pPr>
                      <w:r>
                        <w:t xml:space="preserve">Seite </w:t>
                      </w:r>
                      <w:r>
                        <w:t>4</w:t>
                      </w:r>
                      <w:r>
                        <w:t>/4</w:t>
                      </w:r>
                    </w:p>
                  </w:txbxContent>
                </v:textbox>
                <w10:wrap anchorx="page" anchory="page"/>
              </v:rect>
            </w:pict>
          </mc:Fallback>
        </mc:AlternateContent>
      </w:r>
      <w:r>
        <w:rPr>
          <w:color w:val="000000"/>
        </w:rPr>
        <w:t>Vorbereitung der Direktreduktion durch den Aufbau der Infrastruktur und eine gründliche prozess- und ve</w:t>
      </w:r>
      <w:r w:rsidR="0006533B">
        <w:rPr>
          <w:color w:val="000000"/>
        </w:rPr>
        <w:t>rfahrenstechnische Vorbereitung</w:t>
      </w:r>
      <w:r>
        <w:rPr>
          <w:color w:val="000000"/>
        </w:rPr>
        <w:t>“</w:t>
      </w:r>
      <w:r w:rsidR="0006533B">
        <w:rPr>
          <w:color w:val="000000"/>
        </w:rPr>
        <w:t>,</w:t>
      </w:r>
      <w:r>
        <w:rPr>
          <w:color w:val="000000"/>
        </w:rPr>
        <w:t xml:space="preserve"> ergänzt </w:t>
      </w:r>
      <w:proofErr w:type="spellStart"/>
      <w:r>
        <w:rPr>
          <w:color w:val="000000"/>
        </w:rPr>
        <w:t>Köfler</w:t>
      </w:r>
      <w:proofErr w:type="spellEnd"/>
      <w:r>
        <w:rPr>
          <w:color w:val="000000"/>
        </w:rPr>
        <w:t xml:space="preserve">. </w:t>
      </w:r>
    </w:p>
    <w:p w14:paraId="4D809EFD" w14:textId="77777777" w:rsidR="00EA57D0" w:rsidRDefault="00EA57D0">
      <w:pPr>
        <w:pBdr>
          <w:top w:val="nil"/>
          <w:left w:val="nil"/>
          <w:bottom w:val="nil"/>
          <w:right w:val="nil"/>
          <w:between w:val="nil"/>
        </w:pBdr>
        <w:spacing w:before="100" w:line="360" w:lineRule="auto"/>
        <w:jc w:val="both"/>
        <w:rPr>
          <w:color w:val="000000"/>
        </w:rPr>
      </w:pPr>
    </w:p>
    <w:p w14:paraId="5A602361" w14:textId="77777777" w:rsidR="00EA57D0" w:rsidRDefault="00EA57D0">
      <w:pPr>
        <w:pBdr>
          <w:top w:val="nil"/>
          <w:left w:val="nil"/>
          <w:bottom w:val="nil"/>
          <w:right w:val="nil"/>
          <w:between w:val="nil"/>
        </w:pBdr>
        <w:spacing w:before="100" w:line="360" w:lineRule="auto"/>
        <w:jc w:val="both"/>
        <w:rPr>
          <w:color w:val="000000"/>
        </w:rPr>
      </w:pPr>
    </w:p>
    <w:p w14:paraId="353A276A" w14:textId="77777777" w:rsidR="00EA57D0" w:rsidRDefault="00EA57D0">
      <w:pPr>
        <w:pBdr>
          <w:top w:val="nil"/>
          <w:left w:val="nil"/>
          <w:bottom w:val="nil"/>
          <w:right w:val="nil"/>
          <w:between w:val="nil"/>
        </w:pBdr>
        <w:spacing w:before="100" w:line="360" w:lineRule="auto"/>
        <w:jc w:val="both"/>
        <w:rPr>
          <w:color w:val="000000"/>
        </w:rPr>
      </w:pPr>
    </w:p>
    <w:p w14:paraId="1306EBEC" w14:textId="7042E17F" w:rsidR="00EA57D0" w:rsidRPr="00B53179" w:rsidRDefault="00893BC2">
      <w:pPr>
        <w:pBdr>
          <w:top w:val="nil"/>
          <w:left w:val="nil"/>
          <w:bottom w:val="nil"/>
          <w:right w:val="nil"/>
          <w:between w:val="nil"/>
        </w:pBdr>
        <w:spacing w:after="120" w:line="240" w:lineRule="auto"/>
        <w:jc w:val="both"/>
        <w:rPr>
          <w:color w:val="000000"/>
          <w:lang w:val="en-US"/>
        </w:rPr>
      </w:pPr>
      <w:proofErr w:type="spellStart"/>
      <w:r w:rsidRPr="00B53179">
        <w:rPr>
          <w:color w:val="000000"/>
          <w:lang w:val="en-US"/>
        </w:rPr>
        <w:t>Ansprechpartner</w:t>
      </w:r>
      <w:proofErr w:type="spellEnd"/>
      <w:r w:rsidRPr="00B53179">
        <w:rPr>
          <w:color w:val="000000"/>
          <w:lang w:val="en-US"/>
        </w:rPr>
        <w:t>:</w:t>
      </w:r>
      <w:r w:rsidRPr="00B53179">
        <w:rPr>
          <w:color w:val="000000"/>
          <w:lang w:val="en-US"/>
        </w:rPr>
        <w:tab/>
      </w:r>
    </w:p>
    <w:p w14:paraId="0B956B1E" w14:textId="77777777" w:rsidR="00EA57D0" w:rsidRPr="00B53179" w:rsidRDefault="00893BC2">
      <w:pPr>
        <w:pBdr>
          <w:top w:val="nil"/>
          <w:left w:val="nil"/>
          <w:bottom w:val="nil"/>
          <w:right w:val="nil"/>
          <w:between w:val="nil"/>
        </w:pBdr>
        <w:spacing w:after="120" w:line="240" w:lineRule="auto"/>
        <w:jc w:val="both"/>
        <w:rPr>
          <w:color w:val="000000"/>
          <w:lang w:val="en-US"/>
        </w:rPr>
      </w:pPr>
      <w:proofErr w:type="gramStart"/>
      <w:r w:rsidRPr="00B53179">
        <w:rPr>
          <w:color w:val="000000"/>
          <w:lang w:val="en-US"/>
        </w:rPr>
        <w:t>thyssenkrupp</w:t>
      </w:r>
      <w:proofErr w:type="gramEnd"/>
      <w:r w:rsidRPr="00B53179">
        <w:rPr>
          <w:color w:val="000000"/>
          <w:lang w:val="en-US"/>
        </w:rPr>
        <w:t xml:space="preserve"> Steel Europe AG</w:t>
      </w:r>
    </w:p>
    <w:p w14:paraId="7E3B2214" w14:textId="77777777" w:rsidR="00EA57D0" w:rsidRPr="00B53179" w:rsidRDefault="00893BC2">
      <w:pPr>
        <w:spacing w:after="120" w:line="240" w:lineRule="auto"/>
        <w:jc w:val="both"/>
        <w:rPr>
          <w:color w:val="000000"/>
          <w:lang w:val="en-US"/>
        </w:rPr>
      </w:pPr>
      <w:r w:rsidRPr="00B53179">
        <w:rPr>
          <w:color w:val="000000"/>
          <w:lang w:val="en-US"/>
        </w:rPr>
        <w:t>Head of Public and Media Relations</w:t>
      </w:r>
    </w:p>
    <w:p w14:paraId="3D9764B5" w14:textId="77777777" w:rsidR="00EA57D0" w:rsidRDefault="00893BC2">
      <w:pPr>
        <w:spacing w:after="120" w:line="240" w:lineRule="auto"/>
        <w:jc w:val="both"/>
        <w:rPr>
          <w:color w:val="000000"/>
        </w:rPr>
      </w:pPr>
      <w:r>
        <w:rPr>
          <w:color w:val="000000"/>
        </w:rPr>
        <w:t>Mark Stagge</w:t>
      </w:r>
    </w:p>
    <w:p w14:paraId="73FF4EF0" w14:textId="77777777" w:rsidR="00EA57D0" w:rsidRDefault="00893BC2">
      <w:pPr>
        <w:spacing w:after="120" w:line="240" w:lineRule="auto"/>
        <w:jc w:val="both"/>
        <w:rPr>
          <w:color w:val="000000"/>
        </w:rPr>
      </w:pPr>
      <w:r>
        <w:rPr>
          <w:color w:val="000000"/>
        </w:rPr>
        <w:t>T: +49 203 52</w:t>
      </w:r>
      <w:r>
        <w:rPr>
          <w:rFonts w:ascii="Arial" w:eastAsia="Arial" w:hAnsi="Arial" w:cs="Arial"/>
          <w:color w:val="000000"/>
        </w:rPr>
        <w:t> </w:t>
      </w:r>
      <w:r>
        <w:rPr>
          <w:color w:val="000000"/>
        </w:rPr>
        <w:t>- 25159</w:t>
      </w:r>
    </w:p>
    <w:p w14:paraId="24844F91" w14:textId="77777777" w:rsidR="00EA57D0" w:rsidRDefault="00DB0614">
      <w:pPr>
        <w:spacing w:after="120" w:line="240" w:lineRule="auto"/>
        <w:jc w:val="both"/>
        <w:rPr>
          <w:color w:val="000000"/>
        </w:rPr>
      </w:pPr>
      <w:hyperlink r:id="rId8">
        <w:r w:rsidR="00893BC2">
          <w:rPr>
            <w:color w:val="000000"/>
            <w:u w:val="single"/>
          </w:rPr>
          <w:t>mark.stagge@thyssenkrupp.com</w:t>
        </w:r>
      </w:hyperlink>
    </w:p>
    <w:p w14:paraId="02ED2341" w14:textId="77777777" w:rsidR="00EA57D0" w:rsidRDefault="00DB0614">
      <w:pPr>
        <w:spacing w:after="120" w:line="240" w:lineRule="auto"/>
        <w:jc w:val="both"/>
        <w:rPr>
          <w:color w:val="000000"/>
        </w:rPr>
      </w:pPr>
      <w:hyperlink r:id="rId9">
        <w:r w:rsidR="00893BC2">
          <w:rPr>
            <w:color w:val="000000"/>
            <w:u w:val="single"/>
          </w:rPr>
          <w:t>www.thyssenkrupp-steel.com</w:t>
        </w:r>
      </w:hyperlink>
    </w:p>
    <w:p w14:paraId="5E6E2338" w14:textId="77777777" w:rsidR="00EA57D0" w:rsidRDefault="00EA57D0">
      <w:pPr>
        <w:pBdr>
          <w:top w:val="nil"/>
          <w:left w:val="nil"/>
          <w:bottom w:val="nil"/>
          <w:right w:val="nil"/>
          <w:between w:val="nil"/>
        </w:pBdr>
        <w:spacing w:before="100" w:line="360" w:lineRule="auto"/>
        <w:jc w:val="both"/>
        <w:rPr>
          <w:color w:val="000000"/>
        </w:rPr>
      </w:pPr>
    </w:p>
    <w:sectPr w:rsidR="00EA57D0">
      <w:headerReference w:type="even" r:id="rId10"/>
      <w:headerReference w:type="default" r:id="rId11"/>
      <w:footerReference w:type="even" r:id="rId12"/>
      <w:footerReference w:type="default" r:id="rId13"/>
      <w:headerReference w:type="first" r:id="rId14"/>
      <w:footerReference w:type="first" r:id="rId15"/>
      <w:pgSz w:w="11906" w:h="16838"/>
      <w:pgMar w:top="2778" w:right="3136" w:bottom="851" w:left="140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32798" w14:textId="77777777" w:rsidR="00DC0315" w:rsidRDefault="00DC0315">
      <w:pPr>
        <w:spacing w:line="240" w:lineRule="auto"/>
      </w:pPr>
      <w:r>
        <w:separator/>
      </w:r>
    </w:p>
  </w:endnote>
  <w:endnote w:type="continuationSeparator" w:id="0">
    <w:p w14:paraId="1CE743F1" w14:textId="77777777" w:rsidR="00DC0315" w:rsidRDefault="00DC0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KTypeRegular">
    <w:panose1 w:val="020B0306040502020204"/>
    <w:charset w:val="00"/>
    <w:family w:val="swiss"/>
    <w:pitch w:val="variable"/>
    <w:sig w:usb0="800000A7" w:usb1="00000040" w:usb2="00000000" w:usb3="00000000" w:csb0="00000093" w:csb1="00000000"/>
  </w:font>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KTypeMedium">
    <w:panose1 w:val="020B0606040502020204"/>
    <w:charset w:val="00"/>
    <w:family w:val="swiss"/>
    <w:pitch w:val="variable"/>
    <w:sig w:usb0="800000A7" w:usb1="0000004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B810" w14:textId="77777777" w:rsidR="00EA57D0" w:rsidRDefault="00EA57D0">
    <w:pPr>
      <w:pBdr>
        <w:top w:val="nil"/>
        <w:left w:val="nil"/>
        <w:bottom w:val="nil"/>
        <w:right w:val="nil"/>
        <w:between w:val="nil"/>
      </w:pBdr>
      <w:tabs>
        <w:tab w:val="center" w:pos="4536"/>
        <w:tab w:val="right" w:pos="9072"/>
      </w:tabs>
      <w:spacing w:line="259" w:lineRule="auto"/>
      <w:ind w:left="6"/>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C19A" w14:textId="77777777" w:rsidR="0025024B" w:rsidRDefault="0025024B" w:rsidP="0025024B">
    <w:pPr>
      <w:pStyle w:val="Fuzeile"/>
      <w:tabs>
        <w:tab w:val="left" w:pos="4082"/>
      </w:tabs>
      <w:spacing w:line="200" w:lineRule="exact"/>
      <w:rPr>
        <w:rFonts w:asciiTheme="majorHAnsi" w:hAnsiTheme="majorHAnsi"/>
        <w:szCs w:val="14"/>
      </w:rPr>
    </w:pPr>
  </w:p>
  <w:p w14:paraId="4339AFD4" w14:textId="77777777" w:rsidR="0025024B" w:rsidRDefault="0025024B" w:rsidP="0025024B">
    <w:pPr>
      <w:pStyle w:val="Fuzeile"/>
      <w:tabs>
        <w:tab w:val="left" w:pos="4082"/>
      </w:tabs>
      <w:spacing w:line="200" w:lineRule="exact"/>
      <w:rPr>
        <w:rFonts w:asciiTheme="majorHAnsi" w:hAnsiTheme="majorHAnsi"/>
        <w:szCs w:val="14"/>
      </w:rPr>
    </w:pPr>
  </w:p>
  <w:p w14:paraId="3AF8597B" w14:textId="75B53185" w:rsidR="0025024B" w:rsidRPr="00AC7BA6" w:rsidRDefault="0025024B" w:rsidP="0025024B">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648D8B50" w14:textId="77777777" w:rsidR="0025024B" w:rsidRDefault="0025024B" w:rsidP="0025024B">
    <w:pPr>
      <w:pStyle w:val="Fuzeile"/>
      <w:tabs>
        <w:tab w:val="clear" w:pos="4536"/>
        <w:tab w:val="clear" w:pos="9072"/>
        <w:tab w:val="left" w:pos="4082"/>
      </w:tabs>
      <w:spacing w:line="200" w:lineRule="exact"/>
      <w:ind w:left="0"/>
      <w:rPr>
        <w:rFonts w:asciiTheme="majorHAnsi" w:hAnsiTheme="majorHAnsi"/>
        <w:szCs w:val="14"/>
      </w:rPr>
    </w:pPr>
    <w:r w:rsidRPr="00AC7BA6">
      <w:rPr>
        <w:rFonts w:asciiTheme="majorHAnsi" w:hAnsiTheme="majorHAnsi"/>
        <w:szCs w:val="14"/>
      </w:rPr>
      <w:t xml:space="preserve">Vorsitzender des Aufsichtsrats: </w:t>
    </w:r>
    <w:r w:rsidRPr="00AA30AB">
      <w:rPr>
        <w:rFonts w:asciiTheme="majorHAnsi" w:hAnsiTheme="majorHAnsi"/>
        <w:szCs w:val="14"/>
      </w:rPr>
      <w:t xml:space="preserve">Dr. Klaus </w:t>
    </w:r>
    <w:proofErr w:type="spellStart"/>
    <w:r w:rsidRPr="00AA30AB">
      <w:rPr>
        <w:rFonts w:asciiTheme="majorHAnsi" w:hAnsiTheme="majorHAnsi"/>
        <w:szCs w:val="14"/>
      </w:rPr>
      <w:t>Keysberg</w:t>
    </w:r>
    <w:proofErr w:type="spellEnd"/>
  </w:p>
  <w:p w14:paraId="25266EC8" w14:textId="77777777" w:rsidR="0025024B" w:rsidRDefault="0025024B" w:rsidP="0025024B">
    <w:pPr>
      <w:pStyle w:val="Fuzeile"/>
      <w:ind w:left="0"/>
      <w:rPr>
        <w:rFonts w:asciiTheme="majorHAnsi" w:hAnsiTheme="majorHAnsi"/>
        <w:szCs w:val="14"/>
      </w:rPr>
    </w:pPr>
    <w:proofErr w:type="spellStart"/>
    <w:r w:rsidRPr="007811BC">
      <w:rPr>
        <w:rFonts w:asciiTheme="majorHAnsi" w:hAnsiTheme="majorHAnsi"/>
        <w:szCs w:val="14"/>
        <w:lang w:val="en-US"/>
      </w:rPr>
      <w:t>Vorstand</w:t>
    </w:r>
    <w:proofErr w:type="spellEnd"/>
    <w:r w:rsidRPr="007811BC">
      <w:rPr>
        <w:rFonts w:asciiTheme="majorHAnsi" w:hAnsiTheme="majorHAnsi"/>
        <w:szCs w:val="14"/>
        <w:lang w:val="en-US"/>
      </w:rPr>
      <w:t xml:space="preserve">/Executive Board: Bernhard </w:t>
    </w:r>
    <w:proofErr w:type="spellStart"/>
    <w:r w:rsidRPr="007811BC">
      <w:rPr>
        <w:rFonts w:asciiTheme="majorHAnsi" w:hAnsiTheme="majorHAnsi"/>
        <w:szCs w:val="14"/>
        <w:lang w:val="en-US"/>
      </w:rPr>
      <w:t>Osburg</w:t>
    </w:r>
    <w:proofErr w:type="spellEnd"/>
    <w:r w:rsidRPr="007811BC">
      <w:rPr>
        <w:rFonts w:asciiTheme="majorHAnsi" w:hAnsiTheme="majorHAnsi"/>
        <w:szCs w:val="14"/>
        <w:lang w:val="en-US"/>
      </w:rPr>
      <w:t xml:space="preserve">, </w:t>
    </w:r>
    <w:proofErr w:type="spellStart"/>
    <w:r w:rsidRPr="007811BC">
      <w:rPr>
        <w:rFonts w:asciiTheme="majorHAnsi" w:hAnsiTheme="majorHAnsi"/>
        <w:szCs w:val="14"/>
        <w:lang w:val="en-US"/>
      </w:rPr>
      <w:t>Vorsitzender</w:t>
    </w:r>
    <w:proofErr w:type="spellEnd"/>
    <w:r w:rsidRPr="007811BC">
      <w:rPr>
        <w:rFonts w:asciiTheme="majorHAnsi" w:hAnsiTheme="majorHAnsi"/>
        <w:szCs w:val="14"/>
        <w:lang w:val="en-US"/>
      </w:rPr>
      <w:t>/Chief Executive</w:t>
    </w:r>
    <w:r w:rsidRPr="007811BC">
      <w:rPr>
        <w:lang w:val="en-US"/>
      </w:rPr>
      <w:t xml:space="preserve">; Carsten Evers, Markus </w:t>
    </w:r>
    <w:proofErr w:type="spellStart"/>
    <w:r w:rsidRPr="007811BC">
      <w:rPr>
        <w:lang w:val="en-US"/>
      </w:rPr>
      <w:t>Grolms</w:t>
    </w:r>
    <w:proofErr w:type="spellEnd"/>
    <w:r w:rsidRPr="007811BC">
      <w:rPr>
        <w:lang w:val="en-US"/>
      </w:rPr>
      <w:t xml:space="preserve">, Dr.-Ing. </w:t>
    </w:r>
    <w:r>
      <w:t xml:space="preserve">Arnd </w:t>
    </w:r>
    <w:proofErr w:type="spellStart"/>
    <w:r>
      <w:t>Köfler</w:t>
    </w:r>
    <w:proofErr w:type="spellEnd"/>
  </w:p>
  <w:p w14:paraId="4E74A5A7" w14:textId="77777777" w:rsidR="0025024B" w:rsidRPr="002108F1" w:rsidRDefault="0025024B" w:rsidP="0025024B">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p w14:paraId="1B4024DC" w14:textId="77777777" w:rsidR="00EA57D0" w:rsidRDefault="00893BC2">
    <w:pPr>
      <w:pBdr>
        <w:top w:val="nil"/>
        <w:left w:val="nil"/>
        <w:bottom w:val="nil"/>
        <w:right w:val="nil"/>
        <w:between w:val="nil"/>
      </w:pBdr>
      <w:tabs>
        <w:tab w:val="center" w:pos="4536"/>
        <w:tab w:val="right" w:pos="9072"/>
      </w:tabs>
      <w:spacing w:line="259" w:lineRule="auto"/>
      <w:ind w:left="6"/>
      <w:rPr>
        <w:color w:val="000000"/>
        <w:sz w:val="14"/>
        <w:szCs w:val="14"/>
      </w:rPr>
    </w:pPr>
    <w:r>
      <w:rPr>
        <w:noProof/>
      </w:rPr>
      <mc:AlternateContent>
        <mc:Choice Requires="wps">
          <w:drawing>
            <wp:anchor distT="180340" distB="0" distL="114300" distR="114300" simplePos="0" relativeHeight="251661312" behindDoc="0" locked="0" layoutInCell="1" hidden="0" allowOverlap="1" wp14:anchorId="64E7F789" wp14:editId="3210321D">
              <wp:simplePos x="0" y="0"/>
              <wp:positionH relativeFrom="column">
                <wp:posOffset>-317499</wp:posOffset>
              </wp:positionH>
              <wp:positionV relativeFrom="paragraph">
                <wp:posOffset>9502140</wp:posOffset>
              </wp:positionV>
              <wp:extent cx="6435725" cy="763905"/>
              <wp:effectExtent l="0" t="0" r="0" b="0"/>
              <wp:wrapTopAndBottom distT="180340" distB="0"/>
              <wp:docPr id="12" name="Rechteck 12"/>
              <wp:cNvGraphicFramePr/>
              <a:graphic xmlns:a="http://schemas.openxmlformats.org/drawingml/2006/main">
                <a:graphicData uri="http://schemas.microsoft.com/office/word/2010/wordprocessingShape">
                  <wps:wsp>
                    <wps:cNvSpPr/>
                    <wps:spPr>
                      <a:xfrm>
                        <a:off x="2137663" y="3407573"/>
                        <a:ext cx="6416675" cy="744855"/>
                      </a:xfrm>
                      <a:prstGeom prst="rect">
                        <a:avLst/>
                      </a:prstGeom>
                      <a:noFill/>
                      <a:ln>
                        <a:noFill/>
                      </a:ln>
                    </wps:spPr>
                    <wps:txbx>
                      <w:txbxContent>
                        <w:p w14:paraId="1D910CCF" w14:textId="77777777" w:rsidR="00EA57D0" w:rsidRDefault="00893BC2">
                          <w:pPr>
                            <w:spacing w:line="200" w:lineRule="auto"/>
                            <w:ind w:left="6" w:firstLine="6"/>
                            <w:textDirection w:val="btLr"/>
                          </w:pPr>
                          <w:r>
                            <w:rPr>
                              <w:color w:val="000000"/>
                              <w:sz w:val="14"/>
                            </w:rPr>
                            <w:t>thyssenkrupp Steel Europe AG, Kaiser-Wilhelm-Straße 100, 47166 Duisburg, Deutschland, T: +49 203 52 -25168, press-steel@thyssenkrupp.com, www.thyssenkrupp-steel.com</w:t>
                          </w:r>
                        </w:p>
                        <w:p w14:paraId="60A5283B" w14:textId="77777777" w:rsidR="00EA57D0" w:rsidRDefault="00893BC2">
                          <w:pPr>
                            <w:spacing w:line="200" w:lineRule="auto"/>
                            <w:textDirection w:val="btLr"/>
                          </w:pPr>
                          <w:r>
                            <w:rPr>
                              <w:color w:val="000000"/>
                              <w:sz w:val="14"/>
                            </w:rPr>
                            <w:t>Vorsitzender des Aufsichtsrats: Dr. Klaus Keysberg</w:t>
                          </w:r>
                        </w:p>
                        <w:p w14:paraId="3B0540C4" w14:textId="77777777" w:rsidR="00EA57D0" w:rsidRDefault="00893BC2">
                          <w:pPr>
                            <w:spacing w:line="200" w:lineRule="auto"/>
                            <w:ind w:left="6" w:firstLine="6"/>
                            <w:textDirection w:val="btLr"/>
                          </w:pPr>
                          <w:proofErr w:type="spellStart"/>
                          <w:r w:rsidRPr="00B53179">
                            <w:rPr>
                              <w:color w:val="000000"/>
                              <w:sz w:val="14"/>
                              <w:lang w:val="en-US"/>
                            </w:rPr>
                            <w:t>Vorstand</w:t>
                          </w:r>
                          <w:proofErr w:type="spellEnd"/>
                          <w:r w:rsidRPr="00B53179">
                            <w:rPr>
                              <w:color w:val="000000"/>
                              <w:sz w:val="14"/>
                              <w:lang w:val="en-US"/>
                            </w:rPr>
                            <w:t xml:space="preserve">/Executive Board: Bernhard </w:t>
                          </w:r>
                          <w:proofErr w:type="spellStart"/>
                          <w:r w:rsidRPr="00B53179">
                            <w:rPr>
                              <w:color w:val="000000"/>
                              <w:sz w:val="14"/>
                              <w:lang w:val="en-US"/>
                            </w:rPr>
                            <w:t>Osburg</w:t>
                          </w:r>
                          <w:proofErr w:type="spellEnd"/>
                          <w:r w:rsidRPr="00B53179">
                            <w:rPr>
                              <w:color w:val="000000"/>
                              <w:sz w:val="14"/>
                              <w:lang w:val="en-US"/>
                            </w:rPr>
                            <w:t xml:space="preserve">, </w:t>
                          </w:r>
                          <w:proofErr w:type="spellStart"/>
                          <w:r w:rsidRPr="00B53179">
                            <w:rPr>
                              <w:color w:val="000000"/>
                              <w:sz w:val="14"/>
                              <w:lang w:val="en-US"/>
                            </w:rPr>
                            <w:t>Vorsitzender</w:t>
                          </w:r>
                          <w:proofErr w:type="spellEnd"/>
                          <w:r w:rsidRPr="00B53179">
                            <w:rPr>
                              <w:color w:val="000000"/>
                              <w:sz w:val="14"/>
                              <w:lang w:val="en-US"/>
                            </w:rPr>
                            <w:t>/Chief Executive</w:t>
                          </w:r>
                          <w:r w:rsidRPr="00B53179">
                            <w:rPr>
                              <w:rFonts w:ascii="Arial" w:eastAsia="Arial" w:hAnsi="Arial" w:cs="Arial"/>
                              <w:color w:val="000000"/>
                              <w:sz w:val="14"/>
                              <w:lang w:val="en-US"/>
                            </w:rPr>
                            <w:t xml:space="preserve">; Carsten Evers, Markus Grolms, Dr.-Ing. </w:t>
                          </w:r>
                          <w:r>
                            <w:rPr>
                              <w:rFonts w:ascii="Arial" w:eastAsia="Arial" w:hAnsi="Arial" w:cs="Arial"/>
                              <w:color w:val="000000"/>
                              <w:sz w:val="14"/>
                            </w:rPr>
                            <w:t>Arnd Köfler</w:t>
                          </w:r>
                        </w:p>
                        <w:p w14:paraId="5392772B" w14:textId="77777777" w:rsidR="00EA57D0" w:rsidRDefault="00893BC2">
                          <w:pPr>
                            <w:spacing w:line="240" w:lineRule="auto"/>
                            <w:textDirection w:val="btLr"/>
                          </w:pPr>
                          <w:r>
                            <w:rPr>
                              <w:color w:val="000000"/>
                              <w:sz w:val="14"/>
                            </w:rPr>
                            <w:t xml:space="preserve">Sitz der Gesellschaft: Duisburg, Registergericht: Duisburg HR B 9326, </w:t>
                          </w:r>
                          <w:proofErr w:type="spellStart"/>
                          <w:r>
                            <w:rPr>
                              <w:color w:val="000000"/>
                              <w:sz w:val="14"/>
                            </w:rPr>
                            <w:t>USt</w:t>
                          </w:r>
                          <w:proofErr w:type="spellEnd"/>
                          <w:r>
                            <w:rPr>
                              <w:color w:val="000000"/>
                              <w:sz w:val="14"/>
                            </w:rPr>
                            <w:t>.-</w:t>
                          </w:r>
                          <w:proofErr w:type="spellStart"/>
                          <w:r>
                            <w:rPr>
                              <w:color w:val="000000"/>
                              <w:sz w:val="14"/>
                            </w:rPr>
                            <w:t>IDNr</w:t>
                          </w:r>
                          <w:proofErr w:type="spellEnd"/>
                          <w:r>
                            <w:rPr>
                              <w:color w:val="000000"/>
                              <w:sz w:val="14"/>
                            </w:rPr>
                            <w:t>. DE 812 178 585</w:t>
                          </w:r>
                        </w:p>
                        <w:p w14:paraId="34F28FE7" w14:textId="77777777" w:rsidR="00EA57D0" w:rsidRDefault="00EA57D0">
                          <w:pPr>
                            <w:spacing w:line="240" w:lineRule="auto"/>
                            <w:textDirection w:val="btLr"/>
                          </w:pPr>
                        </w:p>
                      </w:txbxContent>
                    </wps:txbx>
                    <wps:bodyPr spcFirstLastPara="1" wrap="square" lIns="0" tIns="0" rIns="0" bIns="0" anchor="b" anchorCtr="0">
                      <a:noAutofit/>
                    </wps:bodyPr>
                  </wps:wsp>
                </a:graphicData>
              </a:graphic>
            </wp:anchor>
          </w:drawing>
        </mc:Choice>
        <mc:Fallback>
          <w:pict>
            <v:rect w14:anchorId="64E7F789" id="Rechteck 12" o:spid="_x0000_s1029" style="position:absolute;left:0;text-align:left;margin-left:-25pt;margin-top:748.2pt;width:506.75pt;height:60.15pt;z-index:251661312;visibility:visible;mso-wrap-style:square;mso-wrap-distance-left:9pt;mso-wrap-distance-top:14.2pt;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" filled="f" stroked="f">
              <v:textbox inset="0,0,0,0">
                <w:txbxContent>
                  <w:p w14:paraId="1D910CCF" w14:textId="77777777" w:rsidR="00EA57D0" w:rsidRDefault="00893BC2">
                    <w:pPr>
                      <w:spacing w:line="200" w:lineRule="auto"/>
                      <w:ind w:left="6" w:firstLine="6"/>
                      <w:textDirection w:val="btLr"/>
                    </w:pPr>
                    <w:r>
                      <w:rPr>
                        <w:color w:val="000000"/>
                        <w:sz w:val="14"/>
                      </w:rPr>
                      <w:t>thyssenkrupp Steel Europe AG, Kaiser-Wilhelm-Straße 100, 47166 Duisburg, Deutschland, T: +49 203 52 -25168, press-steel@thyssenkrupp.com, www.thyssenkrupp-steel.com</w:t>
                    </w:r>
                  </w:p>
                  <w:p w14:paraId="60A5283B" w14:textId="77777777" w:rsidR="00EA57D0" w:rsidRDefault="00893BC2">
                    <w:pPr>
                      <w:spacing w:line="200" w:lineRule="auto"/>
                      <w:textDirection w:val="btLr"/>
                    </w:pPr>
                    <w:r>
                      <w:rPr>
                        <w:color w:val="000000"/>
                        <w:sz w:val="14"/>
                      </w:rPr>
                      <w:t>Vorsitzender des Aufsichtsrats: Dr. Klaus Keysberg</w:t>
                    </w:r>
                  </w:p>
                  <w:p w14:paraId="3B0540C4" w14:textId="77777777" w:rsidR="00EA57D0" w:rsidRDefault="00893BC2">
                    <w:pPr>
                      <w:spacing w:line="200" w:lineRule="auto"/>
                      <w:ind w:left="6" w:firstLine="6"/>
                      <w:textDirection w:val="btLr"/>
                    </w:pPr>
                    <w:proofErr w:type="spellStart"/>
                    <w:r w:rsidRPr="00B53179">
                      <w:rPr>
                        <w:color w:val="000000"/>
                        <w:sz w:val="14"/>
                        <w:lang w:val="en-US"/>
                      </w:rPr>
                      <w:t>Vorstand</w:t>
                    </w:r>
                    <w:proofErr w:type="spellEnd"/>
                    <w:r w:rsidRPr="00B53179">
                      <w:rPr>
                        <w:color w:val="000000"/>
                        <w:sz w:val="14"/>
                        <w:lang w:val="en-US"/>
                      </w:rPr>
                      <w:t xml:space="preserve">/Executive Board: Bernhard </w:t>
                    </w:r>
                    <w:proofErr w:type="spellStart"/>
                    <w:r w:rsidRPr="00B53179">
                      <w:rPr>
                        <w:color w:val="000000"/>
                        <w:sz w:val="14"/>
                        <w:lang w:val="en-US"/>
                      </w:rPr>
                      <w:t>Osburg</w:t>
                    </w:r>
                    <w:proofErr w:type="spellEnd"/>
                    <w:r w:rsidRPr="00B53179">
                      <w:rPr>
                        <w:color w:val="000000"/>
                        <w:sz w:val="14"/>
                        <w:lang w:val="en-US"/>
                      </w:rPr>
                      <w:t xml:space="preserve">, </w:t>
                    </w:r>
                    <w:proofErr w:type="spellStart"/>
                    <w:r w:rsidRPr="00B53179">
                      <w:rPr>
                        <w:color w:val="000000"/>
                        <w:sz w:val="14"/>
                        <w:lang w:val="en-US"/>
                      </w:rPr>
                      <w:t>Vorsitzender</w:t>
                    </w:r>
                    <w:proofErr w:type="spellEnd"/>
                    <w:r w:rsidRPr="00B53179">
                      <w:rPr>
                        <w:color w:val="000000"/>
                        <w:sz w:val="14"/>
                        <w:lang w:val="en-US"/>
                      </w:rPr>
                      <w:t>/Chief Executive</w:t>
                    </w:r>
                    <w:r w:rsidRPr="00B53179">
                      <w:rPr>
                        <w:rFonts w:ascii="Arial" w:eastAsia="Arial" w:hAnsi="Arial" w:cs="Arial"/>
                        <w:color w:val="000000"/>
                        <w:sz w:val="14"/>
                        <w:lang w:val="en-US"/>
                      </w:rPr>
                      <w:t xml:space="preserve">; Carsten Evers, Markus Grolms, Dr.-Ing. </w:t>
                    </w:r>
                    <w:r>
                      <w:rPr>
                        <w:rFonts w:ascii="Arial" w:eastAsia="Arial" w:hAnsi="Arial" w:cs="Arial"/>
                        <w:color w:val="000000"/>
                        <w:sz w:val="14"/>
                      </w:rPr>
                      <w:t>Arnd Köfler</w:t>
                    </w:r>
                  </w:p>
                  <w:p w14:paraId="5392772B" w14:textId="77777777" w:rsidR="00EA57D0" w:rsidRDefault="00893BC2">
                    <w:pPr>
                      <w:spacing w:line="240" w:lineRule="auto"/>
                      <w:textDirection w:val="btLr"/>
                    </w:pPr>
                    <w:r>
                      <w:rPr>
                        <w:color w:val="000000"/>
                        <w:sz w:val="14"/>
                      </w:rPr>
                      <w:t xml:space="preserve">Sitz der Gesellschaft: Duisburg, Registergericht: Duisburg HR B 9326, </w:t>
                    </w:r>
                    <w:proofErr w:type="spellStart"/>
                    <w:r>
                      <w:rPr>
                        <w:color w:val="000000"/>
                        <w:sz w:val="14"/>
                      </w:rPr>
                      <w:t>USt</w:t>
                    </w:r>
                    <w:proofErr w:type="spellEnd"/>
                    <w:r>
                      <w:rPr>
                        <w:color w:val="000000"/>
                        <w:sz w:val="14"/>
                      </w:rPr>
                      <w:t>.-</w:t>
                    </w:r>
                    <w:proofErr w:type="spellStart"/>
                    <w:r>
                      <w:rPr>
                        <w:color w:val="000000"/>
                        <w:sz w:val="14"/>
                      </w:rPr>
                      <w:t>IDNr</w:t>
                    </w:r>
                    <w:proofErr w:type="spellEnd"/>
                    <w:r>
                      <w:rPr>
                        <w:color w:val="000000"/>
                        <w:sz w:val="14"/>
                      </w:rPr>
                      <w:t>. DE 812 178 585</w:t>
                    </w:r>
                  </w:p>
                  <w:p w14:paraId="34F28FE7" w14:textId="77777777" w:rsidR="00EA57D0" w:rsidRDefault="00EA57D0">
                    <w:pPr>
                      <w:spacing w:line="240" w:lineRule="auto"/>
                      <w:textDirection w:val="btLr"/>
                    </w:pPr>
                  </w:p>
                </w:txbxContent>
              </v:textbox>
              <w10:wrap type="topAndBottom"/>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73AD" w14:textId="77777777" w:rsidR="0025024B" w:rsidRDefault="0025024B" w:rsidP="0025024B">
    <w:pPr>
      <w:pStyle w:val="Fuzeile"/>
      <w:tabs>
        <w:tab w:val="left" w:pos="4082"/>
      </w:tabs>
      <w:spacing w:line="200" w:lineRule="exact"/>
      <w:rPr>
        <w:rFonts w:asciiTheme="majorHAnsi" w:hAnsiTheme="majorHAnsi"/>
        <w:szCs w:val="14"/>
      </w:rPr>
    </w:pPr>
  </w:p>
  <w:p w14:paraId="0012283B" w14:textId="77777777" w:rsidR="0025024B" w:rsidRDefault="0025024B" w:rsidP="0025024B">
    <w:pPr>
      <w:pStyle w:val="Fuzeile"/>
      <w:tabs>
        <w:tab w:val="left" w:pos="4082"/>
      </w:tabs>
      <w:spacing w:line="200" w:lineRule="exact"/>
      <w:rPr>
        <w:rFonts w:asciiTheme="majorHAnsi" w:hAnsiTheme="majorHAnsi"/>
        <w:szCs w:val="14"/>
      </w:rPr>
    </w:pPr>
  </w:p>
  <w:p w14:paraId="5227AFCB" w14:textId="3E0C7C87" w:rsidR="0025024B" w:rsidRPr="00AC7BA6" w:rsidRDefault="0025024B" w:rsidP="0025024B">
    <w:pPr>
      <w:pStyle w:val="Fuzeile"/>
      <w:tabs>
        <w:tab w:val="left" w:pos="4082"/>
      </w:tabs>
      <w:spacing w:line="200" w:lineRule="exact"/>
      <w:rPr>
        <w:rFonts w:asciiTheme="majorHAnsi" w:hAnsiTheme="majorHAnsi"/>
        <w:szCs w:val="14"/>
      </w:rPr>
    </w:pPr>
    <w:r w:rsidRPr="00AC7BA6">
      <w:rPr>
        <w:rFonts w:asciiTheme="majorHAnsi" w:hAnsiTheme="majorHAnsi"/>
        <w:szCs w:val="14"/>
      </w:rPr>
      <w:t>thyssenkrupp Steel Europe AG, Kaiser-Wilhelm-Straße 100, 47166 Duisburg, Deutschland, T: +49 203 52 -25168, press-steel@thyssenkrupp.com, www.thyssenkrupp-steel.com</w:t>
    </w:r>
  </w:p>
  <w:p w14:paraId="578FE4DF" w14:textId="77777777" w:rsidR="0025024B" w:rsidRDefault="0025024B" w:rsidP="0025024B">
    <w:pPr>
      <w:pStyle w:val="Fuzeile"/>
      <w:tabs>
        <w:tab w:val="clear" w:pos="4536"/>
        <w:tab w:val="clear" w:pos="9072"/>
        <w:tab w:val="left" w:pos="4082"/>
      </w:tabs>
      <w:spacing w:line="200" w:lineRule="exact"/>
      <w:ind w:left="0"/>
      <w:rPr>
        <w:rFonts w:asciiTheme="majorHAnsi" w:hAnsiTheme="majorHAnsi"/>
        <w:szCs w:val="14"/>
      </w:rPr>
    </w:pPr>
    <w:r w:rsidRPr="00AC7BA6">
      <w:rPr>
        <w:rFonts w:asciiTheme="majorHAnsi" w:hAnsiTheme="majorHAnsi"/>
        <w:szCs w:val="14"/>
      </w:rPr>
      <w:t xml:space="preserve">Vorsitzender des Aufsichtsrats: </w:t>
    </w:r>
    <w:r w:rsidRPr="00AA30AB">
      <w:rPr>
        <w:rFonts w:asciiTheme="majorHAnsi" w:hAnsiTheme="majorHAnsi"/>
        <w:szCs w:val="14"/>
      </w:rPr>
      <w:t xml:space="preserve">Dr. Klaus </w:t>
    </w:r>
    <w:proofErr w:type="spellStart"/>
    <w:r w:rsidRPr="00AA30AB">
      <w:rPr>
        <w:rFonts w:asciiTheme="majorHAnsi" w:hAnsiTheme="majorHAnsi"/>
        <w:szCs w:val="14"/>
      </w:rPr>
      <w:t>Keysberg</w:t>
    </w:r>
    <w:proofErr w:type="spellEnd"/>
  </w:p>
  <w:p w14:paraId="464C2EF4" w14:textId="77777777" w:rsidR="0025024B" w:rsidRDefault="0025024B" w:rsidP="0025024B">
    <w:pPr>
      <w:pStyle w:val="Fuzeile"/>
      <w:ind w:left="0"/>
      <w:rPr>
        <w:rFonts w:asciiTheme="majorHAnsi" w:hAnsiTheme="majorHAnsi"/>
        <w:szCs w:val="14"/>
      </w:rPr>
    </w:pPr>
    <w:proofErr w:type="spellStart"/>
    <w:r w:rsidRPr="007811BC">
      <w:rPr>
        <w:rFonts w:asciiTheme="majorHAnsi" w:hAnsiTheme="majorHAnsi"/>
        <w:szCs w:val="14"/>
        <w:lang w:val="en-US"/>
      </w:rPr>
      <w:t>Vorstand</w:t>
    </w:r>
    <w:proofErr w:type="spellEnd"/>
    <w:r w:rsidRPr="007811BC">
      <w:rPr>
        <w:rFonts w:asciiTheme="majorHAnsi" w:hAnsiTheme="majorHAnsi"/>
        <w:szCs w:val="14"/>
        <w:lang w:val="en-US"/>
      </w:rPr>
      <w:t xml:space="preserve">/Executive Board: Bernhard </w:t>
    </w:r>
    <w:proofErr w:type="spellStart"/>
    <w:r w:rsidRPr="007811BC">
      <w:rPr>
        <w:rFonts w:asciiTheme="majorHAnsi" w:hAnsiTheme="majorHAnsi"/>
        <w:szCs w:val="14"/>
        <w:lang w:val="en-US"/>
      </w:rPr>
      <w:t>Osburg</w:t>
    </w:r>
    <w:proofErr w:type="spellEnd"/>
    <w:r w:rsidRPr="007811BC">
      <w:rPr>
        <w:rFonts w:asciiTheme="majorHAnsi" w:hAnsiTheme="majorHAnsi"/>
        <w:szCs w:val="14"/>
        <w:lang w:val="en-US"/>
      </w:rPr>
      <w:t xml:space="preserve">, </w:t>
    </w:r>
    <w:proofErr w:type="spellStart"/>
    <w:r w:rsidRPr="007811BC">
      <w:rPr>
        <w:rFonts w:asciiTheme="majorHAnsi" w:hAnsiTheme="majorHAnsi"/>
        <w:szCs w:val="14"/>
        <w:lang w:val="en-US"/>
      </w:rPr>
      <w:t>Vorsitzender</w:t>
    </w:r>
    <w:proofErr w:type="spellEnd"/>
    <w:r w:rsidRPr="007811BC">
      <w:rPr>
        <w:rFonts w:asciiTheme="majorHAnsi" w:hAnsiTheme="majorHAnsi"/>
        <w:szCs w:val="14"/>
        <w:lang w:val="en-US"/>
      </w:rPr>
      <w:t>/Chief Executive</w:t>
    </w:r>
    <w:r w:rsidRPr="007811BC">
      <w:rPr>
        <w:lang w:val="en-US"/>
      </w:rPr>
      <w:t xml:space="preserve">; Carsten Evers, Markus </w:t>
    </w:r>
    <w:proofErr w:type="spellStart"/>
    <w:r w:rsidRPr="007811BC">
      <w:rPr>
        <w:lang w:val="en-US"/>
      </w:rPr>
      <w:t>Grolms</w:t>
    </w:r>
    <w:proofErr w:type="spellEnd"/>
    <w:r w:rsidRPr="007811BC">
      <w:rPr>
        <w:lang w:val="en-US"/>
      </w:rPr>
      <w:t xml:space="preserve">, Dr.-Ing. </w:t>
    </w:r>
    <w:r>
      <w:t xml:space="preserve">Arnd </w:t>
    </w:r>
    <w:proofErr w:type="spellStart"/>
    <w:r>
      <w:t>Köfler</w:t>
    </w:r>
    <w:proofErr w:type="spellEnd"/>
  </w:p>
  <w:p w14:paraId="73B22EB7" w14:textId="77777777" w:rsidR="0025024B" w:rsidRPr="002108F1" w:rsidRDefault="0025024B" w:rsidP="0025024B">
    <w:pPr>
      <w:pStyle w:val="Fuzeile"/>
      <w:ind w:left="0"/>
      <w:rPr>
        <w:rFonts w:asciiTheme="majorHAnsi" w:hAnsiTheme="majorHAnsi"/>
      </w:rPr>
    </w:pPr>
    <w:r w:rsidRPr="00017C1F">
      <w:rPr>
        <w:rFonts w:asciiTheme="majorHAnsi" w:hAnsiTheme="majorHAnsi"/>
        <w:szCs w:val="14"/>
      </w:rPr>
      <w:t>Sitz der Gesellschaft: Duisburg</w:t>
    </w:r>
    <w:r>
      <w:rPr>
        <w:rFonts w:asciiTheme="majorHAnsi" w:hAnsiTheme="majorHAnsi"/>
        <w:szCs w:val="14"/>
      </w:rPr>
      <w:t>,</w:t>
    </w:r>
    <w:r w:rsidRPr="00017C1F">
      <w:rPr>
        <w:rFonts w:asciiTheme="majorHAnsi" w:hAnsiTheme="majorHAnsi"/>
        <w:szCs w:val="14"/>
      </w:rPr>
      <w:t xml:space="preserve"> Registergericht: Duisburg HR B 9326</w:t>
    </w:r>
    <w:r>
      <w:rPr>
        <w:rFonts w:asciiTheme="majorHAnsi" w:hAnsiTheme="majorHAnsi"/>
        <w:szCs w:val="14"/>
      </w:rPr>
      <w:t xml:space="preserve">, </w:t>
    </w:r>
    <w:proofErr w:type="spellStart"/>
    <w:r>
      <w:rPr>
        <w:rFonts w:asciiTheme="majorHAnsi" w:hAnsiTheme="majorHAnsi"/>
        <w:szCs w:val="14"/>
      </w:rPr>
      <w:t>USt</w:t>
    </w:r>
    <w:proofErr w:type="spellEnd"/>
    <w:r>
      <w:rPr>
        <w:rFonts w:asciiTheme="majorHAnsi" w:hAnsiTheme="majorHAnsi"/>
        <w:szCs w:val="14"/>
      </w:rPr>
      <w:t>.-</w:t>
    </w:r>
    <w:proofErr w:type="spellStart"/>
    <w:r>
      <w:rPr>
        <w:rFonts w:asciiTheme="majorHAnsi" w:hAnsiTheme="majorHAnsi"/>
        <w:szCs w:val="14"/>
      </w:rPr>
      <w:t>IDNr</w:t>
    </w:r>
    <w:proofErr w:type="spellEnd"/>
    <w:r>
      <w:rPr>
        <w:rFonts w:asciiTheme="majorHAnsi" w:hAnsiTheme="majorHAnsi"/>
        <w:szCs w:val="14"/>
      </w:rPr>
      <w:t>. DE 812 178 585</w:t>
    </w:r>
  </w:p>
  <w:p w14:paraId="5E55C421" w14:textId="6B66646E" w:rsidR="00EA57D0" w:rsidRPr="0025024B" w:rsidRDefault="00EA57D0" w:rsidP="0025024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07111" w14:textId="77777777" w:rsidR="00DC0315" w:rsidRDefault="00DC0315">
      <w:pPr>
        <w:spacing w:line="240" w:lineRule="auto"/>
      </w:pPr>
      <w:r>
        <w:separator/>
      </w:r>
    </w:p>
  </w:footnote>
  <w:footnote w:type="continuationSeparator" w:id="0">
    <w:p w14:paraId="7FD7C17A" w14:textId="77777777" w:rsidR="00DC0315" w:rsidRDefault="00DC0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00467" w14:textId="77777777" w:rsidR="00EA57D0" w:rsidRDefault="00EA57D0">
    <w:pPr>
      <w:pBdr>
        <w:top w:val="nil"/>
        <w:left w:val="nil"/>
        <w:bottom w:val="nil"/>
        <w:right w:val="nil"/>
        <w:between w:val="nil"/>
      </w:pBdr>
      <w:tabs>
        <w:tab w:val="center" w:pos="4536"/>
        <w:tab w:val="right" w:pos="9072"/>
      </w:tabs>
      <w:spacing w:before="1140" w:line="259" w:lineRule="auto"/>
      <w:rPr>
        <w:rFonts w:ascii="TKTypeMedium" w:eastAsia="TKTypeMedium" w:hAnsi="TKTypeMedium" w:cs="TKTypeMedium"/>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3400" w14:textId="097B28D2" w:rsidR="00EA57D0" w:rsidRDefault="00893BC2">
    <w:pPr>
      <w:pBdr>
        <w:top w:val="nil"/>
        <w:left w:val="nil"/>
        <w:bottom w:val="nil"/>
        <w:right w:val="nil"/>
        <w:between w:val="nil"/>
      </w:pBdr>
      <w:tabs>
        <w:tab w:val="center" w:pos="4536"/>
        <w:tab w:val="right" w:pos="9072"/>
      </w:tabs>
      <w:spacing w:before="1140" w:after="870" w:line="259" w:lineRule="auto"/>
      <w:rPr>
        <w:rFonts w:ascii="TKTypeMedium" w:eastAsia="TKTypeMedium" w:hAnsi="TKTypeMedium" w:cs="TKTypeMedium"/>
        <w:color w:val="000000"/>
        <w:sz w:val="28"/>
        <w:szCs w:val="28"/>
      </w:rPr>
    </w:pPr>
    <w:r>
      <w:rPr>
        <w:rFonts w:ascii="TKTypeMedium" w:eastAsia="TKTypeMedium" w:hAnsi="TKTypeMedium" w:cs="TKTypeMedium"/>
        <w:noProof/>
        <w:color w:val="000000"/>
        <w:sz w:val="28"/>
        <w:szCs w:val="28"/>
      </w:rPr>
      <w:drawing>
        <wp:anchor distT="0" distB="0" distL="0" distR="0" simplePos="0" relativeHeight="251658240" behindDoc="1" locked="0" layoutInCell="1" hidden="0" allowOverlap="1" wp14:anchorId="362015CF" wp14:editId="07F17E78">
          <wp:simplePos x="0" y="0"/>
          <wp:positionH relativeFrom="page">
            <wp:posOffset>5767705</wp:posOffset>
          </wp:positionH>
          <wp:positionV relativeFrom="page">
            <wp:posOffset>547370</wp:posOffset>
          </wp:positionV>
          <wp:extent cx="1083600" cy="82800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3600" cy="828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4092" w14:textId="33DB9D0D" w:rsidR="00EA57D0" w:rsidRDefault="00893BC2">
    <w:pPr>
      <w:pBdr>
        <w:top w:val="nil"/>
        <w:left w:val="nil"/>
        <w:bottom w:val="nil"/>
        <w:right w:val="nil"/>
        <w:between w:val="nil"/>
      </w:pBdr>
      <w:tabs>
        <w:tab w:val="center" w:pos="4536"/>
        <w:tab w:val="right" w:pos="9072"/>
      </w:tabs>
      <w:spacing w:before="1140" w:line="259" w:lineRule="auto"/>
      <w:rPr>
        <w:rFonts w:ascii="TKTypeMedium" w:eastAsia="TKTypeMedium" w:hAnsi="TKTypeMedium" w:cs="TKTypeMedium"/>
        <w:color w:val="000000"/>
        <w:sz w:val="28"/>
        <w:szCs w:val="28"/>
      </w:rPr>
    </w:pPr>
    <w:r>
      <w:rPr>
        <w:rFonts w:ascii="TKTypeMedium" w:eastAsia="TKTypeMedium" w:hAnsi="TKTypeMedium" w:cs="TKTypeMedium"/>
        <w:noProof/>
        <w:color w:val="000000"/>
        <w:sz w:val="28"/>
        <w:szCs w:val="28"/>
      </w:rPr>
      <w:drawing>
        <wp:anchor distT="0" distB="0" distL="0" distR="0" simplePos="0" relativeHeight="251660288" behindDoc="1" locked="0" layoutInCell="1" hidden="0" allowOverlap="1" wp14:anchorId="325F593A" wp14:editId="0B24DC9C">
          <wp:simplePos x="0" y="0"/>
          <wp:positionH relativeFrom="page">
            <wp:posOffset>5767705</wp:posOffset>
          </wp:positionH>
          <wp:positionV relativeFrom="page">
            <wp:posOffset>547370</wp:posOffset>
          </wp:positionV>
          <wp:extent cx="1083600" cy="828000"/>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3600" cy="828000"/>
                  </a:xfrm>
                  <a:prstGeom prst="rect">
                    <a:avLst/>
                  </a:prstGeom>
                  <a:ln/>
                </pic:spPr>
              </pic:pic>
            </a:graphicData>
          </a:graphic>
        </wp:anchor>
      </w:drawing>
    </w:r>
    <w:r>
      <w:rPr>
        <w:rFonts w:ascii="TKTypeMedium" w:eastAsia="TKTypeMedium" w:hAnsi="TKTypeMedium" w:cs="TKTypeMedium"/>
        <w:color w:val="000000"/>
        <w:sz w:val="28"/>
        <w:szCs w:val="28"/>
      </w:rPr>
      <w:t xml:space="preserve">Pressemitteilung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946DE"/>
    <w:multiLevelType w:val="multilevel"/>
    <w:tmpl w:val="CAEE8530"/>
    <w:lvl w:ilvl="0">
      <w:start w:val="1"/>
      <w:numFmt w:val="decimal"/>
      <w:pStyle w:val="berschrift1"/>
      <w:lvlText w:val="%1."/>
      <w:lvlJc w:val="left"/>
      <w:pPr>
        <w:tabs>
          <w:tab w:val="num" w:pos="720"/>
        </w:tabs>
        <w:ind w:left="720" w:hanging="720"/>
      </w:pPr>
    </w:lvl>
    <w:lvl w:ilvl="1">
      <w:start w:val="1"/>
      <w:numFmt w:val="decimal"/>
      <w:pStyle w:val="berschrift2"/>
      <w:lvlText w:val="%2."/>
      <w:lvlJc w:val="left"/>
      <w:pPr>
        <w:tabs>
          <w:tab w:val="num" w:pos="1440"/>
        </w:tabs>
        <w:ind w:left="1440" w:hanging="720"/>
      </w:pPr>
    </w:lvl>
    <w:lvl w:ilvl="2">
      <w:start w:val="1"/>
      <w:numFmt w:val="decimal"/>
      <w:pStyle w:val="berschrift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7B6C51"/>
    <w:multiLevelType w:val="multilevel"/>
    <w:tmpl w:val="714608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D0"/>
    <w:rsid w:val="0006533B"/>
    <w:rsid w:val="00090A10"/>
    <w:rsid w:val="0025024B"/>
    <w:rsid w:val="00305DD8"/>
    <w:rsid w:val="003A214B"/>
    <w:rsid w:val="003B79A4"/>
    <w:rsid w:val="00415BC6"/>
    <w:rsid w:val="0043578A"/>
    <w:rsid w:val="00767DA4"/>
    <w:rsid w:val="007C5001"/>
    <w:rsid w:val="0082342B"/>
    <w:rsid w:val="00836781"/>
    <w:rsid w:val="00893BC2"/>
    <w:rsid w:val="00970DDC"/>
    <w:rsid w:val="009D18E8"/>
    <w:rsid w:val="00AF0A74"/>
    <w:rsid w:val="00B10F56"/>
    <w:rsid w:val="00B254D9"/>
    <w:rsid w:val="00B53179"/>
    <w:rsid w:val="00C92B70"/>
    <w:rsid w:val="00CA3EE0"/>
    <w:rsid w:val="00CB7AEC"/>
    <w:rsid w:val="00D310A8"/>
    <w:rsid w:val="00DB0614"/>
    <w:rsid w:val="00DC0315"/>
    <w:rsid w:val="00E92D73"/>
    <w:rsid w:val="00EA57D0"/>
    <w:rsid w:val="00ED6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9236"/>
  <w15:docId w15:val="{205A7628-D62A-4716-A5E2-4FA4F77A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KTypeRegular" w:eastAsia="TKTypeRegular" w:hAnsi="TKTypeRegular" w:cs="TKTypeRegular"/>
        <w:lang w:val="de-DE" w:eastAsia="de-DE"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2375"/>
    <w:pPr>
      <w:spacing w:line="280" w:lineRule="atLeast"/>
    </w:pPr>
    <w:rPr>
      <w:color w:val="000000" w:themeColor="text1"/>
    </w:rPr>
  </w:style>
  <w:style w:type="paragraph" w:styleId="berschrift1">
    <w:name w:val="heading 1"/>
    <w:basedOn w:val="Standard"/>
    <w:next w:val="Standard"/>
    <w:link w:val="berschrift1Zchn"/>
    <w:rsid w:val="00D335B3"/>
    <w:pPr>
      <w:keepNext/>
      <w:keepLines/>
      <w:numPr>
        <w:numId w:val="2"/>
      </w:numPr>
      <w:suppressAutoHyphens/>
      <w:spacing w:after="250" w:line="250" w:lineRule="atLeast"/>
      <w:outlineLvl w:val="0"/>
    </w:pPr>
    <w:rPr>
      <w:rFonts w:ascii="Frutiger 45 Light" w:eastAsia="Times New Roman" w:hAnsi="Frutiger 45 Light" w:cs="Arial"/>
      <w:b/>
      <w:bCs/>
      <w:color w:val="000066"/>
      <w:sz w:val="32"/>
      <w:szCs w:val="24"/>
      <w:lang w:val="en-GB"/>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2"/>
      </w:numPr>
      <w:autoSpaceDE w:val="0"/>
      <w:autoSpaceDN w:val="0"/>
      <w:adjustRightInd w:val="0"/>
      <w:spacing w:after="250" w:line="250" w:lineRule="atLeast"/>
      <w:outlineLvl w:val="2"/>
    </w:pPr>
    <w:rPr>
      <w:rFonts w:ascii="Frutiger 45 Light" w:eastAsia="Times New Roman" w:hAnsi="Frutiger 45 Light" w:cs="Arial"/>
      <w:b/>
      <w:bCs/>
      <w:color w:val="000000"/>
      <w:lang w:val="en-US"/>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table" w:customStyle="1" w:styleId="TableNormal0">
    <w:name w:val="Table Normal"/>
    <w:tblPr>
      <w:tblCellMar>
        <w:top w:w="0" w:type="dxa"/>
        <w:left w:w="0" w:type="dxa"/>
        <w:bottom w:w="0" w:type="dxa"/>
        <w:right w:w="0" w:type="dxa"/>
      </w:tblCellMar>
    </w:tblPr>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tabs>
        <w:tab w:val="num" w:pos="720"/>
      </w:tabs>
      <w:spacing w:line="300" w:lineRule="atLeast"/>
      <w:ind w:left="720" w:hanging="720"/>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tabs>
        <w:tab w:val="num" w:pos="720"/>
      </w:tabs>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1"/>
    <w:uiPriority w:val="99"/>
    <w:semiHidden/>
    <w:unhideWhenUsed/>
    <w:pPr>
      <w:spacing w:line="240" w:lineRule="auto"/>
    </w:pPr>
  </w:style>
  <w:style w:type="character" w:customStyle="1" w:styleId="KommentartextZchn">
    <w:name w:val="Kommentartext Zchn"/>
    <w:basedOn w:val="Absatz-Standardschriftart"/>
    <w:uiPriority w:val="99"/>
    <w:semiHidden/>
    <w:rsid w:val="00FE77D9"/>
    <w:rPr>
      <w:color w:val="000000" w:themeColor="text1"/>
      <w:sz w:val="20"/>
      <w:szCs w:val="20"/>
    </w:rPr>
  </w:style>
  <w:style w:type="paragraph" w:styleId="Kommentarthema">
    <w:name w:val="annotation subject"/>
    <w:basedOn w:val="Kommentartext"/>
    <w:next w:val="Kommentartext"/>
    <w:link w:val="KommentarthemaZchn1"/>
    <w:uiPriority w:val="99"/>
    <w:semiHidden/>
    <w:unhideWhenUsed/>
    <w:rPr>
      <w:b/>
      <w:bCs/>
    </w:rPr>
  </w:style>
  <w:style w:type="character" w:customStyle="1" w:styleId="KommentarthemaZchn">
    <w:name w:val="Kommentarthema Zchn"/>
    <w:basedOn w:val="KommentartextZchn"/>
    <w:uiPriority w:val="99"/>
    <w:semiHidden/>
    <w:rsid w:val="00FE77D9"/>
    <w:rPr>
      <w:b/>
      <w:bCs/>
      <w:color w:val="000000" w:themeColor="text1"/>
      <w:sz w:val="20"/>
      <w:szCs w:val="20"/>
    </w:rPr>
  </w:style>
  <w:style w:type="paragraph" w:styleId="berarbeitung">
    <w:name w:val="Revision"/>
    <w:hidden/>
    <w:uiPriority w:val="99"/>
    <w:semiHidden/>
    <w:rsid w:val="00250AD0"/>
    <w:pPr>
      <w:spacing w:line="240" w:lineRule="auto"/>
    </w:pPr>
    <w:rPr>
      <w:color w:val="000000" w:themeColor="text1"/>
    </w:rPr>
  </w:style>
  <w:style w:type="paragraph" w:styleId="Untertitel">
    <w:name w:val="Subtitle"/>
    <w:basedOn w:val="Standard"/>
    <w:next w:val="Standard"/>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table" w:customStyle="1" w:styleId="a">
    <w:basedOn w:val="TableNormal0"/>
    <w:pPr>
      <w:spacing w:line="240" w:lineRule="auto"/>
    </w:pPr>
    <w:tblPr>
      <w:tblStyleRowBandSize w:val="1"/>
      <w:tblStyleColBandSize w:val="1"/>
    </w:tblPr>
  </w:style>
  <w:style w:type="character" w:customStyle="1" w:styleId="KommentarthemaZchn1">
    <w:name w:val="Kommentarthema Zchn1"/>
    <w:basedOn w:val="KommentartextZchn1"/>
    <w:link w:val="Kommentarthema"/>
    <w:uiPriority w:val="99"/>
    <w:semiHidden/>
    <w:rPr>
      <w:b/>
      <w:bCs/>
      <w:sz w:val="20"/>
      <w:szCs w:val="20"/>
    </w:rPr>
  </w:style>
  <w:style w:type="character" w:customStyle="1" w:styleId="KommentartextZchn1">
    <w:name w:val="Kommentartext Zchn1"/>
    <w:link w:val="Kommentartext"/>
    <w:uiPriority w:val="99"/>
    <w:semiHidden/>
    <w:rPr>
      <w:sz w:val="20"/>
      <w:szCs w:val="20"/>
    </w:rPr>
  </w:style>
  <w:style w:type="table" w:customStyle="1" w:styleId="a0">
    <w:basedOn w:val="TableNormal0"/>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theresa.junk@thyssenkrupp.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yssenkrupp-stee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KTypeRegular">
    <w:panose1 w:val="020B0306040502020204"/>
    <w:charset w:val="00"/>
    <w:family w:val="swiss"/>
    <w:pitch w:val="variable"/>
    <w:sig w:usb0="800000A7" w:usb1="00000040" w:usb2="00000000" w:usb3="00000000" w:csb0="00000093" w:csb1="00000000"/>
  </w:font>
  <w:font w:name="Frutiger 45 Light">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KTypeMedium">
    <w:panose1 w:val="020B0606040502020204"/>
    <w:charset w:val="00"/>
    <w:family w:val="swiss"/>
    <w:pitch w:val="variable"/>
    <w:sig w:usb0="800000A7" w:usb1="0000004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2E"/>
    <w:rsid w:val="00C415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2D48E4291F44ACA9880D951B2C14D4">
    <w:name w:val="DB2D48E4291F44ACA9880D951B2C14D4"/>
    <w:rsid w:val="00C415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TM/5eC0hpaGqLjGi/NBVjiSIpw==">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6452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thyssenkrupp Steel Europe AG</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Launert , Christine</dc:creator>
  <cp:lastModifiedBy>Becker, Roswitha</cp:lastModifiedBy>
  <cp:revision>11</cp:revision>
  <cp:lastPrinted>2022-02-14T11:43:00Z</cp:lastPrinted>
  <dcterms:created xsi:type="dcterms:W3CDTF">2022-01-31T09:05:00Z</dcterms:created>
  <dcterms:modified xsi:type="dcterms:W3CDTF">2022-02-14T14:54:00Z</dcterms:modified>
</cp:coreProperties>
</file>