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350C5E" w14:paraId="2B7A1E7A" w14:textId="77777777" w:rsidTr="008D3DFA">
        <w:trPr>
          <w:trHeight w:val="45"/>
        </w:trPr>
        <w:tc>
          <w:tcPr>
            <w:tcW w:w="7655" w:type="dxa"/>
          </w:tcPr>
          <w:p w14:paraId="45AECCEF" w14:textId="77777777" w:rsidR="008D3DFA" w:rsidRPr="00350C5E" w:rsidRDefault="008D3DFA" w:rsidP="001E7E0A">
            <w:pPr>
              <w:rPr>
                <w:rFonts w:ascii="TKTypeMedium" w:hAnsi="TKTypeMedium"/>
                <w:noProof/>
                <w:lang w:val="en-US" w:eastAsia="de-DE"/>
              </w:rPr>
            </w:pPr>
          </w:p>
        </w:tc>
        <w:tc>
          <w:tcPr>
            <w:tcW w:w="1724" w:type="dxa"/>
          </w:tcPr>
          <w:p w14:paraId="5DF8C3BD" w14:textId="77777777" w:rsidR="008D3DFA" w:rsidRPr="00350C5E" w:rsidRDefault="00592983" w:rsidP="001E7E0A">
            <w:pPr>
              <w:pStyle w:val="BusinessArea"/>
              <w:rPr>
                <w:lang w:val="en-US"/>
              </w:rPr>
            </w:pPr>
            <w:r w:rsidRPr="00350C5E">
              <w:rPr>
                <w:lang w:val="en-US"/>
              </w:rPr>
              <w:t>Steel Europe</w:t>
            </w:r>
          </w:p>
        </w:tc>
      </w:tr>
      <w:tr w:rsidR="001E7E0A" w:rsidRPr="00350C5E" w14:paraId="081C161A" w14:textId="77777777" w:rsidTr="001E7E0A">
        <w:trPr>
          <w:trHeight w:val="408"/>
        </w:trPr>
        <w:tc>
          <w:tcPr>
            <w:tcW w:w="7655" w:type="dxa"/>
          </w:tcPr>
          <w:p w14:paraId="06EFE89E" w14:textId="77777777" w:rsidR="001E7E0A" w:rsidRPr="00350C5E" w:rsidRDefault="001E7E0A" w:rsidP="001E7E0A">
            <w:pPr>
              <w:rPr>
                <w:lang w:val="en-US"/>
              </w:rPr>
            </w:pPr>
          </w:p>
        </w:tc>
        <w:tc>
          <w:tcPr>
            <w:tcW w:w="1724" w:type="dxa"/>
          </w:tcPr>
          <w:p w14:paraId="3CBBB503" w14:textId="77777777" w:rsidR="001E7E0A" w:rsidRPr="00350C5E" w:rsidRDefault="001E7E0A" w:rsidP="001E7E0A">
            <w:pPr>
              <w:pStyle w:val="BusinessArea"/>
              <w:rPr>
                <w:lang w:val="en-US"/>
              </w:rPr>
            </w:pPr>
          </w:p>
        </w:tc>
      </w:tr>
      <w:tr w:rsidR="001E7E0A" w:rsidRPr="00350C5E" w14:paraId="60122339" w14:textId="77777777" w:rsidTr="001E7E0A">
        <w:trPr>
          <w:trHeight w:val="992"/>
        </w:trPr>
        <w:tc>
          <w:tcPr>
            <w:tcW w:w="7655" w:type="dxa"/>
          </w:tcPr>
          <w:p w14:paraId="38888709" w14:textId="77777777" w:rsidR="001E7E0A" w:rsidRPr="00350C5E" w:rsidRDefault="001E7E0A" w:rsidP="00F4093A">
            <w:pPr>
              <w:pStyle w:val="Absenderadresse1"/>
              <w:rPr>
                <w:lang w:val="en-US"/>
              </w:rPr>
            </w:pPr>
          </w:p>
        </w:tc>
        <w:tc>
          <w:tcPr>
            <w:tcW w:w="1724" w:type="dxa"/>
          </w:tcPr>
          <w:p w14:paraId="68B148D2" w14:textId="46F6FA38" w:rsidR="001E7E0A" w:rsidRPr="00350C5E" w:rsidRDefault="00821B08" w:rsidP="001E7E0A">
            <w:pPr>
              <w:pStyle w:val="Datumsangabe"/>
              <w:rPr>
                <w:lang w:val="en-US"/>
              </w:rPr>
            </w:pPr>
            <w:r w:rsidRPr="00350C5E">
              <w:rPr>
                <w:lang w:val="en-US"/>
              </w:rPr>
              <w:t>2</w:t>
            </w:r>
            <w:r w:rsidR="003F2E65" w:rsidRPr="00350C5E">
              <w:rPr>
                <w:lang w:val="en-US"/>
              </w:rPr>
              <w:t>2</w:t>
            </w:r>
            <w:r w:rsidR="001E7E0A" w:rsidRPr="00350C5E">
              <w:rPr>
                <w:lang w:val="en-US"/>
              </w:rPr>
              <w:t>.</w:t>
            </w:r>
            <w:r w:rsidR="00592983" w:rsidRPr="00350C5E">
              <w:rPr>
                <w:lang w:val="en-US"/>
              </w:rPr>
              <w:t>02</w:t>
            </w:r>
            <w:r w:rsidR="001E7E0A" w:rsidRPr="00350C5E">
              <w:rPr>
                <w:lang w:val="en-US"/>
              </w:rPr>
              <w:t>.</w:t>
            </w:r>
            <w:r w:rsidR="00592983" w:rsidRPr="00350C5E">
              <w:rPr>
                <w:lang w:val="en-US"/>
              </w:rPr>
              <w:t>2022</w:t>
            </w:r>
          </w:p>
          <w:p w14:paraId="74439759" w14:textId="38AAD956" w:rsidR="001E7E0A" w:rsidRPr="00350C5E" w:rsidRDefault="001F31B4" w:rsidP="00A70ED2">
            <w:pPr>
              <w:pStyle w:val="Seitenzahlangabe"/>
              <w:rPr>
                <w:lang w:val="en-US"/>
              </w:rPr>
            </w:pPr>
            <w:r w:rsidRPr="00350C5E">
              <w:rPr>
                <w:lang w:val="en-US"/>
              </w:rPr>
              <w:t>Page</w:t>
            </w:r>
            <w:r w:rsidR="001E7E0A" w:rsidRPr="00350C5E">
              <w:rPr>
                <w:lang w:val="en-US"/>
              </w:rPr>
              <w:t xml:space="preserve"> </w:t>
            </w:r>
            <w:r w:rsidR="001E7E0A" w:rsidRPr="00350C5E">
              <w:rPr>
                <w:lang w:val="en-US"/>
              </w:rPr>
              <w:fldChar w:fldCharType="begin"/>
            </w:r>
            <w:r w:rsidR="001E7E0A" w:rsidRPr="00350C5E">
              <w:rPr>
                <w:lang w:val="en-US"/>
              </w:rPr>
              <w:instrText xml:space="preserve"> PAGE   \* MERGEFORMAT </w:instrText>
            </w:r>
            <w:r w:rsidR="001E7E0A" w:rsidRPr="00350C5E">
              <w:rPr>
                <w:lang w:val="en-US"/>
              </w:rPr>
              <w:fldChar w:fldCharType="separate"/>
            </w:r>
            <w:r w:rsidR="00EB5F83">
              <w:rPr>
                <w:noProof/>
                <w:lang w:val="en-US"/>
              </w:rPr>
              <w:t>1</w:t>
            </w:r>
            <w:r w:rsidR="001E7E0A" w:rsidRPr="00350C5E">
              <w:rPr>
                <w:lang w:val="en-US"/>
              </w:rPr>
              <w:fldChar w:fldCharType="end"/>
            </w:r>
            <w:r w:rsidR="001E7E0A" w:rsidRPr="00350C5E">
              <w:rPr>
                <w:lang w:val="en-US"/>
              </w:rPr>
              <w:t>/</w:t>
            </w:r>
            <w:r w:rsidR="00204338" w:rsidRPr="00350C5E">
              <w:rPr>
                <w:lang w:val="en-US"/>
              </w:rPr>
              <w:fldChar w:fldCharType="begin"/>
            </w:r>
            <w:r w:rsidR="00204338" w:rsidRPr="00350C5E">
              <w:rPr>
                <w:lang w:val="en-US"/>
              </w:rPr>
              <w:instrText xml:space="preserve"> NUMPAGES   \* MERGEFORMAT </w:instrText>
            </w:r>
            <w:r w:rsidR="00204338" w:rsidRPr="00350C5E">
              <w:rPr>
                <w:lang w:val="en-US"/>
              </w:rPr>
              <w:fldChar w:fldCharType="separate"/>
            </w:r>
            <w:r w:rsidR="00EB5F83">
              <w:rPr>
                <w:noProof/>
                <w:lang w:val="en-US"/>
              </w:rPr>
              <w:t>3</w:t>
            </w:r>
            <w:r w:rsidR="00204338" w:rsidRPr="00350C5E">
              <w:rPr>
                <w:noProof/>
                <w:lang w:val="en-US"/>
              </w:rPr>
              <w:fldChar w:fldCharType="end"/>
            </w:r>
          </w:p>
        </w:tc>
      </w:tr>
    </w:tbl>
    <w:p w14:paraId="32DE1F25" w14:textId="79628F14" w:rsidR="00592983" w:rsidRPr="00350C5E" w:rsidRDefault="00F57234" w:rsidP="001F31B4">
      <w:pPr>
        <w:pBdr>
          <w:top w:val="nil"/>
          <w:left w:val="nil"/>
          <w:bottom w:val="nil"/>
          <w:right w:val="nil"/>
          <w:between w:val="nil"/>
        </w:pBdr>
        <w:spacing w:before="100" w:line="360" w:lineRule="auto"/>
        <w:jc w:val="both"/>
        <w:rPr>
          <w:rFonts w:ascii="TKTypeBold" w:hAnsi="TKTypeBold"/>
          <w:color w:val="000000"/>
          <w:sz w:val="24"/>
          <w:szCs w:val="24"/>
          <w:lang w:val="en-US"/>
        </w:rPr>
      </w:pPr>
      <w:r>
        <w:rPr>
          <w:rFonts w:ascii="TKTypeBold" w:hAnsi="TKTypeBold"/>
          <w:color w:val="000000"/>
          <w:sz w:val="24"/>
          <w:szCs w:val="24"/>
          <w:lang w:val="en-US"/>
        </w:rPr>
        <w:t xml:space="preserve">Federal </w:t>
      </w:r>
      <w:r w:rsidR="001F31B4" w:rsidRPr="00350C5E">
        <w:rPr>
          <w:rFonts w:ascii="TKTypeBold" w:hAnsi="TKTypeBold"/>
          <w:color w:val="000000"/>
          <w:sz w:val="24"/>
          <w:szCs w:val="24"/>
          <w:lang w:val="en-US"/>
        </w:rPr>
        <w:t xml:space="preserve">Minister for Economic Affairs and Climate Action </w:t>
      </w:r>
      <w:r w:rsidR="000B771A" w:rsidRPr="00350C5E">
        <w:rPr>
          <w:rFonts w:ascii="TKTypeBold" w:hAnsi="TKTypeBold"/>
          <w:color w:val="000000"/>
          <w:sz w:val="24"/>
          <w:szCs w:val="24"/>
          <w:lang w:val="en-US"/>
        </w:rPr>
        <w:t xml:space="preserve">Robert </w:t>
      </w:r>
      <w:proofErr w:type="spellStart"/>
      <w:r w:rsidR="00BF1B31" w:rsidRPr="00350C5E">
        <w:rPr>
          <w:rFonts w:ascii="TKTypeBold" w:hAnsi="TKTypeBold"/>
          <w:color w:val="000000"/>
          <w:sz w:val="24"/>
          <w:szCs w:val="24"/>
          <w:lang w:val="en-US"/>
        </w:rPr>
        <w:t>Habeck</w:t>
      </w:r>
      <w:proofErr w:type="spellEnd"/>
      <w:r w:rsidR="00BF1B31" w:rsidRPr="00350C5E">
        <w:rPr>
          <w:rFonts w:ascii="TKTypeBold" w:hAnsi="TKTypeBold"/>
          <w:color w:val="000000"/>
          <w:sz w:val="24"/>
          <w:szCs w:val="24"/>
          <w:lang w:val="en-US"/>
        </w:rPr>
        <w:t xml:space="preserve"> </w:t>
      </w:r>
      <w:r w:rsidR="001F31B4" w:rsidRPr="00350C5E">
        <w:rPr>
          <w:rFonts w:ascii="TKTypeBold" w:hAnsi="TKTypeBold"/>
          <w:color w:val="000000"/>
          <w:sz w:val="24"/>
          <w:szCs w:val="24"/>
          <w:lang w:val="en-US"/>
        </w:rPr>
        <w:t>visit</w:t>
      </w:r>
      <w:r w:rsidR="003B1129">
        <w:rPr>
          <w:rFonts w:ascii="TKTypeBold" w:hAnsi="TKTypeBold"/>
          <w:color w:val="000000"/>
          <w:sz w:val="24"/>
          <w:szCs w:val="24"/>
          <w:lang w:val="en-US"/>
        </w:rPr>
        <w:t>s</w:t>
      </w:r>
      <w:r w:rsidR="00BF1B31" w:rsidRPr="00350C5E">
        <w:rPr>
          <w:rFonts w:ascii="TKTypeBold" w:hAnsi="TKTypeBold"/>
          <w:color w:val="000000"/>
          <w:sz w:val="24"/>
          <w:szCs w:val="24"/>
          <w:lang w:val="en-US"/>
        </w:rPr>
        <w:t xml:space="preserve"> thyssenkrupp</w:t>
      </w:r>
      <w:r w:rsidR="000B771A" w:rsidRPr="00350C5E">
        <w:rPr>
          <w:rFonts w:ascii="TKTypeBold" w:hAnsi="TKTypeBold"/>
          <w:color w:val="000000"/>
          <w:sz w:val="24"/>
          <w:szCs w:val="24"/>
          <w:lang w:val="en-US"/>
        </w:rPr>
        <w:t xml:space="preserve">: </w:t>
      </w:r>
      <w:r w:rsidR="00807A5F" w:rsidRPr="00350C5E">
        <w:rPr>
          <w:rFonts w:ascii="TKTypeBold" w:hAnsi="TKTypeBold"/>
          <w:color w:val="000000"/>
          <w:sz w:val="24"/>
          <w:szCs w:val="24"/>
          <w:lang w:val="en-US"/>
        </w:rPr>
        <w:t xml:space="preserve"> </w:t>
      </w:r>
      <w:r w:rsidR="001F31B4" w:rsidRPr="00350C5E">
        <w:rPr>
          <w:rFonts w:ascii="TKTypeBold" w:hAnsi="TKTypeBold"/>
          <w:color w:val="000000"/>
          <w:sz w:val="24"/>
          <w:szCs w:val="24"/>
          <w:lang w:val="en-US"/>
        </w:rPr>
        <w:t xml:space="preserve">Hydrogen solutions along the entire process chain as a driver of the energy transition </w:t>
      </w:r>
    </w:p>
    <w:p w14:paraId="0E5D9554" w14:textId="77777777" w:rsidR="00592983" w:rsidRPr="00350C5E" w:rsidRDefault="00592983" w:rsidP="001F31B4">
      <w:pPr>
        <w:pBdr>
          <w:top w:val="nil"/>
          <w:left w:val="nil"/>
          <w:bottom w:val="nil"/>
          <w:right w:val="nil"/>
          <w:between w:val="nil"/>
        </w:pBdr>
        <w:spacing w:before="100" w:line="360" w:lineRule="auto"/>
        <w:jc w:val="both"/>
        <w:rPr>
          <w:b/>
          <w:color w:val="000000"/>
          <w:sz w:val="24"/>
          <w:szCs w:val="24"/>
          <w:lang w:val="en-US"/>
        </w:rPr>
      </w:pPr>
    </w:p>
    <w:p w14:paraId="3736648C" w14:textId="3AC6E89F" w:rsidR="00592983" w:rsidRPr="00350C5E" w:rsidRDefault="000B771A" w:rsidP="00E27817">
      <w:pPr>
        <w:numPr>
          <w:ilvl w:val="0"/>
          <w:numId w:val="24"/>
        </w:numPr>
        <w:pBdr>
          <w:top w:val="nil"/>
          <w:left w:val="nil"/>
          <w:bottom w:val="nil"/>
          <w:right w:val="nil"/>
          <w:between w:val="nil"/>
        </w:pBdr>
        <w:spacing w:before="100" w:line="360" w:lineRule="auto"/>
        <w:jc w:val="both"/>
        <w:rPr>
          <w:color w:val="000000"/>
          <w:lang w:val="en-US"/>
        </w:rPr>
      </w:pPr>
      <w:r w:rsidRPr="00350C5E">
        <w:rPr>
          <w:color w:val="000000"/>
          <w:lang w:val="en-US"/>
        </w:rPr>
        <w:t xml:space="preserve"> </w:t>
      </w:r>
      <w:r w:rsidR="009E10C3" w:rsidRPr="00350C5E">
        <w:rPr>
          <w:color w:val="000000"/>
          <w:lang w:val="en-US"/>
        </w:rPr>
        <w:t xml:space="preserve">thyssenkrupp </w:t>
      </w:r>
      <w:r w:rsidR="007C212C">
        <w:rPr>
          <w:color w:val="000000"/>
          <w:lang w:val="en-US"/>
        </w:rPr>
        <w:t>presents competencies for energy transition to Minister</w:t>
      </w:r>
      <w:r w:rsidR="004F7444" w:rsidRPr="00350C5E">
        <w:rPr>
          <w:color w:val="000000"/>
          <w:lang w:val="en-US"/>
        </w:rPr>
        <w:t>.</w:t>
      </w:r>
    </w:p>
    <w:p w14:paraId="3CBC2F11" w14:textId="75B08D40" w:rsidR="00071F15" w:rsidRPr="00350C5E" w:rsidRDefault="007C212C" w:rsidP="00071F15">
      <w:pPr>
        <w:numPr>
          <w:ilvl w:val="0"/>
          <w:numId w:val="24"/>
        </w:numPr>
        <w:pBdr>
          <w:top w:val="nil"/>
          <w:left w:val="nil"/>
          <w:bottom w:val="nil"/>
          <w:right w:val="nil"/>
          <w:between w:val="nil"/>
        </w:pBdr>
        <w:spacing w:before="100" w:line="360" w:lineRule="auto"/>
        <w:jc w:val="both"/>
        <w:rPr>
          <w:color w:val="000000"/>
          <w:lang w:val="en-US"/>
        </w:rPr>
      </w:pPr>
      <w:r>
        <w:rPr>
          <w:color w:val="000000"/>
          <w:lang w:val="en-US"/>
        </w:rPr>
        <w:t>Immediate p</w:t>
      </w:r>
      <w:r w:rsidR="004F7444" w:rsidRPr="00350C5E">
        <w:rPr>
          <w:color w:val="000000"/>
          <w:lang w:val="en-US"/>
        </w:rPr>
        <w:t>oliti</w:t>
      </w:r>
      <w:r w:rsidR="001F31B4" w:rsidRPr="00350C5E">
        <w:rPr>
          <w:color w:val="000000"/>
          <w:lang w:val="en-US"/>
        </w:rPr>
        <w:t>cal decisions required to start off decarbonization.</w:t>
      </w:r>
    </w:p>
    <w:p w14:paraId="1A6681B6" w14:textId="6182246D" w:rsidR="00592983" w:rsidRPr="00350C5E" w:rsidRDefault="001F31B4" w:rsidP="00071F15">
      <w:pPr>
        <w:numPr>
          <w:ilvl w:val="0"/>
          <w:numId w:val="24"/>
        </w:numPr>
        <w:pBdr>
          <w:top w:val="nil"/>
          <w:left w:val="nil"/>
          <w:bottom w:val="nil"/>
          <w:right w:val="nil"/>
          <w:between w:val="nil"/>
        </w:pBdr>
        <w:spacing w:before="100" w:line="360" w:lineRule="auto"/>
        <w:jc w:val="both"/>
        <w:rPr>
          <w:color w:val="000000"/>
          <w:lang w:val="en-US"/>
        </w:rPr>
      </w:pPr>
      <w:r w:rsidRPr="00350C5E">
        <w:rPr>
          <w:color w:val="000000"/>
          <w:lang w:val="en-US"/>
        </w:rPr>
        <w:t>Plans for climate-neutral steel production ready for implementation</w:t>
      </w:r>
      <w:r w:rsidR="00913362" w:rsidRPr="00350C5E">
        <w:rPr>
          <w:color w:val="000000"/>
          <w:lang w:val="en-US"/>
        </w:rPr>
        <w:t>.</w:t>
      </w:r>
    </w:p>
    <w:p w14:paraId="698AD11F" w14:textId="77777777" w:rsidR="00592983" w:rsidRPr="00350C5E" w:rsidRDefault="00592983" w:rsidP="00592983">
      <w:pPr>
        <w:pBdr>
          <w:top w:val="nil"/>
          <w:left w:val="nil"/>
          <w:bottom w:val="nil"/>
          <w:right w:val="nil"/>
          <w:between w:val="nil"/>
        </w:pBdr>
        <w:spacing w:before="100" w:line="360" w:lineRule="auto"/>
        <w:ind w:left="720"/>
        <w:jc w:val="both"/>
        <w:rPr>
          <w:color w:val="000000"/>
          <w:lang w:val="en-US"/>
        </w:rPr>
      </w:pPr>
    </w:p>
    <w:p w14:paraId="12711651" w14:textId="2DC467EA" w:rsidR="00CD467D" w:rsidRPr="00350C5E" w:rsidRDefault="00BF1B31" w:rsidP="007F2E46">
      <w:pPr>
        <w:pBdr>
          <w:top w:val="nil"/>
          <w:left w:val="nil"/>
          <w:bottom w:val="nil"/>
          <w:right w:val="nil"/>
          <w:between w:val="nil"/>
        </w:pBdr>
        <w:spacing w:before="100" w:line="360" w:lineRule="auto"/>
        <w:jc w:val="both"/>
        <w:rPr>
          <w:color w:val="000000"/>
          <w:lang w:val="en-US"/>
        </w:rPr>
      </w:pPr>
      <w:r w:rsidRPr="00350C5E">
        <w:rPr>
          <w:color w:val="000000"/>
          <w:lang w:val="en-US"/>
        </w:rPr>
        <w:t>Duisburg, 22</w:t>
      </w:r>
      <w:r w:rsidR="00592983" w:rsidRPr="00350C5E">
        <w:rPr>
          <w:color w:val="000000"/>
          <w:lang w:val="en-US"/>
        </w:rPr>
        <w:t xml:space="preserve">.02. </w:t>
      </w:r>
      <w:r w:rsidR="00AE7E07" w:rsidRPr="00350C5E">
        <w:rPr>
          <w:color w:val="000000"/>
          <w:lang w:val="en-US"/>
        </w:rPr>
        <w:t>Vi</w:t>
      </w:r>
      <w:r w:rsidR="001F31B4" w:rsidRPr="00350C5E">
        <w:rPr>
          <w:color w:val="000000"/>
          <w:lang w:val="en-US"/>
        </w:rPr>
        <w:t>c</w:t>
      </w:r>
      <w:r w:rsidR="00AE7E07" w:rsidRPr="00350C5E">
        <w:rPr>
          <w:color w:val="000000"/>
          <w:lang w:val="en-US"/>
        </w:rPr>
        <w:t>e</w:t>
      </w:r>
      <w:r w:rsidR="001F31B4" w:rsidRPr="00350C5E">
        <w:rPr>
          <w:color w:val="000000"/>
          <w:lang w:val="en-US"/>
        </w:rPr>
        <w:t xml:space="preserve"> Chancellor</w:t>
      </w:r>
      <w:r w:rsidR="00AE7E07" w:rsidRPr="00350C5E">
        <w:rPr>
          <w:color w:val="000000"/>
          <w:lang w:val="en-US"/>
        </w:rPr>
        <w:t xml:space="preserve"> </w:t>
      </w:r>
      <w:r w:rsidR="001F31B4" w:rsidRPr="00350C5E">
        <w:rPr>
          <w:color w:val="000000"/>
          <w:lang w:val="en-US"/>
        </w:rPr>
        <w:t>a</w:t>
      </w:r>
      <w:r w:rsidR="00AE7E07" w:rsidRPr="00350C5E">
        <w:rPr>
          <w:color w:val="000000"/>
          <w:lang w:val="en-US"/>
        </w:rPr>
        <w:t xml:space="preserve">nd </w:t>
      </w:r>
      <w:r w:rsidR="001F31B4" w:rsidRPr="00350C5E">
        <w:rPr>
          <w:color w:val="000000"/>
          <w:lang w:val="en-US"/>
        </w:rPr>
        <w:t xml:space="preserve">Federal Minister for Economic Affairs and Climate Action </w:t>
      </w:r>
      <w:r w:rsidR="00AE7E07" w:rsidRPr="00350C5E">
        <w:rPr>
          <w:color w:val="000000"/>
          <w:lang w:val="en-US"/>
        </w:rPr>
        <w:t xml:space="preserve">Robert </w:t>
      </w:r>
      <w:proofErr w:type="spellStart"/>
      <w:r w:rsidR="00AE7E07" w:rsidRPr="00350C5E">
        <w:rPr>
          <w:color w:val="000000"/>
          <w:lang w:val="en-US"/>
        </w:rPr>
        <w:t>Habeck</w:t>
      </w:r>
      <w:proofErr w:type="spellEnd"/>
      <w:r w:rsidR="00AE7E07" w:rsidRPr="00350C5E">
        <w:rPr>
          <w:color w:val="000000"/>
          <w:lang w:val="en-US"/>
        </w:rPr>
        <w:t xml:space="preserve"> </w:t>
      </w:r>
      <w:r w:rsidR="001F31B4" w:rsidRPr="00350C5E">
        <w:rPr>
          <w:color w:val="000000"/>
          <w:lang w:val="en-US"/>
        </w:rPr>
        <w:t>has visited</w:t>
      </w:r>
      <w:r w:rsidR="00AE7E07" w:rsidRPr="00350C5E">
        <w:rPr>
          <w:color w:val="000000"/>
          <w:lang w:val="en-US"/>
        </w:rPr>
        <w:t xml:space="preserve"> </w:t>
      </w:r>
      <w:r w:rsidR="007745F9" w:rsidRPr="00350C5E">
        <w:rPr>
          <w:color w:val="000000"/>
          <w:lang w:val="en-US"/>
        </w:rPr>
        <w:t>thyssenkrupp</w:t>
      </w:r>
      <w:r w:rsidR="001F31B4" w:rsidRPr="00350C5E">
        <w:rPr>
          <w:color w:val="000000"/>
          <w:lang w:val="en-US"/>
        </w:rPr>
        <w:t xml:space="preserve"> today</w:t>
      </w:r>
      <w:r w:rsidR="00AE7E07" w:rsidRPr="00350C5E">
        <w:rPr>
          <w:color w:val="000000"/>
          <w:lang w:val="en-US"/>
        </w:rPr>
        <w:t xml:space="preserve">. </w:t>
      </w:r>
      <w:r w:rsidR="0017792F" w:rsidRPr="00350C5E">
        <w:rPr>
          <w:color w:val="000000"/>
          <w:lang w:val="en-US"/>
        </w:rPr>
        <w:t>At Europe's largest steel production site in Duisburg, the Minister gathered information on the path to climate-neutral steel production and on the Essen-based Group's further plans for the green transformation.</w:t>
      </w:r>
    </w:p>
    <w:p w14:paraId="703130DD" w14:textId="57BA9FFF" w:rsidR="00AE7E07" w:rsidRPr="00350C5E" w:rsidRDefault="003B1129" w:rsidP="008C150E">
      <w:pPr>
        <w:pBdr>
          <w:top w:val="nil"/>
          <w:left w:val="nil"/>
          <w:bottom w:val="nil"/>
          <w:right w:val="nil"/>
          <w:between w:val="nil"/>
        </w:pBdr>
        <w:spacing w:before="100" w:line="360" w:lineRule="auto"/>
        <w:jc w:val="both"/>
        <w:rPr>
          <w:color w:val="000000"/>
          <w:lang w:val="en-US"/>
        </w:rPr>
      </w:pPr>
      <w:proofErr w:type="spellStart"/>
      <w:r>
        <w:rPr>
          <w:color w:val="000000"/>
          <w:lang w:val="en-US"/>
        </w:rPr>
        <w:t>t</w:t>
      </w:r>
      <w:r w:rsidR="0017792F" w:rsidRPr="00350C5E">
        <w:rPr>
          <w:color w:val="000000"/>
          <w:lang w:val="en-US"/>
        </w:rPr>
        <w:t>hyssenkrupp’s</w:t>
      </w:r>
      <w:proofErr w:type="spellEnd"/>
      <w:r w:rsidR="0017792F" w:rsidRPr="00350C5E">
        <w:rPr>
          <w:color w:val="000000"/>
          <w:lang w:val="en-US"/>
        </w:rPr>
        <w:t xml:space="preserve"> plans for the changeover to green steel are ready for implementation. By realizing</w:t>
      </w:r>
      <w:r w:rsidR="008C150E">
        <w:rPr>
          <w:color w:val="000000"/>
          <w:lang w:val="en-US"/>
        </w:rPr>
        <w:t xml:space="preserve"> </w:t>
      </w:r>
      <w:r w:rsidR="0017792F" w:rsidRPr="00350C5E">
        <w:rPr>
          <w:color w:val="000000"/>
          <w:lang w:val="en-US"/>
        </w:rPr>
        <w:t xml:space="preserve">them, </w:t>
      </w:r>
      <w:r w:rsidR="00FD1840" w:rsidRPr="00350C5E">
        <w:rPr>
          <w:color w:val="000000"/>
          <w:lang w:val="en-US"/>
        </w:rPr>
        <w:t>2</w:t>
      </w:r>
      <w:r w:rsidR="0017792F" w:rsidRPr="00350C5E">
        <w:rPr>
          <w:color w:val="000000"/>
          <w:lang w:val="en-US"/>
        </w:rPr>
        <w:t>.</w:t>
      </w:r>
      <w:r w:rsidR="00FD1840" w:rsidRPr="00350C5E">
        <w:rPr>
          <w:color w:val="000000"/>
          <w:lang w:val="en-US"/>
        </w:rPr>
        <w:t xml:space="preserve">5 </w:t>
      </w:r>
      <w:r w:rsidR="0017792F" w:rsidRPr="00350C5E">
        <w:rPr>
          <w:color w:val="000000"/>
          <w:lang w:val="en-US"/>
        </w:rPr>
        <w:t xml:space="preserve">percent of the German </w:t>
      </w:r>
      <w:r w:rsidR="00FD1840" w:rsidRPr="00350C5E">
        <w:rPr>
          <w:color w:val="000000"/>
          <w:lang w:val="en-US"/>
        </w:rPr>
        <w:t>CO</w:t>
      </w:r>
      <w:r w:rsidR="00FD1840" w:rsidRPr="00350C5E">
        <w:rPr>
          <w:color w:val="000000"/>
          <w:vertAlign w:val="subscript"/>
          <w:lang w:val="en-US"/>
        </w:rPr>
        <w:t>2</w:t>
      </w:r>
      <w:r w:rsidR="0017792F" w:rsidRPr="00350C5E">
        <w:rPr>
          <w:color w:val="000000"/>
          <w:lang w:val="en-US"/>
        </w:rPr>
        <w:t xml:space="preserve"> e</w:t>
      </w:r>
      <w:r w:rsidR="00FD1840" w:rsidRPr="00350C5E">
        <w:rPr>
          <w:color w:val="000000"/>
          <w:lang w:val="en-US"/>
        </w:rPr>
        <w:t>mission</w:t>
      </w:r>
      <w:r w:rsidR="0017792F" w:rsidRPr="00350C5E">
        <w:rPr>
          <w:color w:val="000000"/>
          <w:lang w:val="en-US"/>
        </w:rPr>
        <w:t>s could be avoided and an important contribution to the creation of climate-neutral value chains be made</w:t>
      </w:r>
      <w:r w:rsidR="0017792F" w:rsidRPr="008C150E">
        <w:rPr>
          <w:color w:val="000000"/>
          <w:lang w:val="en-US"/>
        </w:rPr>
        <w:t xml:space="preserve">. </w:t>
      </w:r>
      <w:r w:rsidR="00FD1840" w:rsidRPr="008C150E">
        <w:rPr>
          <w:color w:val="000000"/>
          <w:lang w:val="en-US"/>
        </w:rPr>
        <w:t xml:space="preserve"> Minister </w:t>
      </w:r>
      <w:proofErr w:type="spellStart"/>
      <w:r w:rsidR="00FD1840" w:rsidRPr="008C150E">
        <w:rPr>
          <w:color w:val="000000"/>
          <w:lang w:val="en-US"/>
        </w:rPr>
        <w:t>Habeck</w:t>
      </w:r>
      <w:proofErr w:type="spellEnd"/>
      <w:r w:rsidR="00FD1840" w:rsidRPr="008C150E">
        <w:rPr>
          <w:color w:val="000000"/>
          <w:lang w:val="en-US"/>
        </w:rPr>
        <w:t xml:space="preserve">: </w:t>
      </w:r>
      <w:r w:rsidR="0017792F" w:rsidRPr="00350C5E">
        <w:rPr>
          <w:color w:val="000000"/>
          <w:lang w:val="en-US"/>
        </w:rPr>
        <w:t>“</w:t>
      </w:r>
      <w:r w:rsidR="007C212C">
        <w:rPr>
          <w:color w:val="000000"/>
          <w:lang w:val="en-US"/>
        </w:rPr>
        <w:t xml:space="preserve">Our common goal is green steel </w:t>
      </w:r>
      <w:r w:rsidR="007C212C" w:rsidRPr="007C212C">
        <w:rPr>
          <w:i/>
          <w:iCs/>
          <w:color w:val="000000"/>
          <w:lang w:val="en-US"/>
        </w:rPr>
        <w:t>made in Germany</w:t>
      </w:r>
      <w:r w:rsidR="007C212C">
        <w:rPr>
          <w:color w:val="000000"/>
          <w:lang w:val="en-US"/>
        </w:rPr>
        <w:t xml:space="preserve">. This is the business model of the future. The Federal Government therefore supports the transformation process in the steel industry, for instance, by funding investment costs and by introducing climate protection contracts, by </w:t>
      </w:r>
      <w:r w:rsidR="007C212C" w:rsidRPr="007C212C">
        <w:rPr>
          <w:color w:val="000000"/>
          <w:lang w:val="en-US"/>
        </w:rPr>
        <w:t xml:space="preserve">significantly expanding hydrogen production capacities and by developing the </w:t>
      </w:r>
      <w:r w:rsidR="007C212C">
        <w:rPr>
          <w:color w:val="000000"/>
          <w:lang w:val="en-US"/>
        </w:rPr>
        <w:t>required</w:t>
      </w:r>
      <w:r w:rsidR="007C212C" w:rsidRPr="007C212C">
        <w:rPr>
          <w:color w:val="000000"/>
          <w:lang w:val="en-US"/>
        </w:rPr>
        <w:t xml:space="preserve"> infrastructure</w:t>
      </w:r>
      <w:r w:rsidR="007C212C">
        <w:rPr>
          <w:color w:val="000000"/>
          <w:lang w:val="en-US"/>
        </w:rPr>
        <w:t xml:space="preserve">. I am convinced that the steel sector can become </w:t>
      </w:r>
      <w:r w:rsidR="0041446A">
        <w:rPr>
          <w:color w:val="000000"/>
          <w:lang w:val="en-US"/>
        </w:rPr>
        <w:t xml:space="preserve">an epitome </w:t>
      </w:r>
      <w:r w:rsidR="007C212C">
        <w:rPr>
          <w:color w:val="000000"/>
          <w:lang w:val="en-US"/>
        </w:rPr>
        <w:t>of the climate-neutral economy”.</w:t>
      </w:r>
    </w:p>
    <w:p w14:paraId="048856F8" w14:textId="0E29FC7A" w:rsidR="00AE7E07" w:rsidRPr="00350C5E" w:rsidRDefault="00AE7E07" w:rsidP="007F2E46">
      <w:pPr>
        <w:pBdr>
          <w:top w:val="nil"/>
          <w:left w:val="nil"/>
          <w:bottom w:val="nil"/>
          <w:right w:val="nil"/>
          <w:between w:val="nil"/>
        </w:pBdr>
        <w:spacing w:before="100" w:line="360" w:lineRule="auto"/>
        <w:jc w:val="both"/>
        <w:rPr>
          <w:color w:val="000000"/>
          <w:lang w:val="en-US"/>
        </w:rPr>
      </w:pPr>
    </w:p>
    <w:p w14:paraId="7BC7847F" w14:textId="588874D5" w:rsidR="00FD1840" w:rsidRPr="00350C5E" w:rsidRDefault="0017792F" w:rsidP="007F2E46">
      <w:pPr>
        <w:pBdr>
          <w:top w:val="nil"/>
          <w:left w:val="nil"/>
          <w:bottom w:val="nil"/>
          <w:right w:val="nil"/>
          <w:between w:val="nil"/>
        </w:pBdr>
        <w:spacing w:before="100" w:line="360" w:lineRule="auto"/>
        <w:jc w:val="both"/>
        <w:rPr>
          <w:b/>
          <w:bCs/>
          <w:color w:val="000000"/>
          <w:lang w:val="en-US"/>
        </w:rPr>
      </w:pPr>
      <w:r w:rsidRPr="00350C5E">
        <w:rPr>
          <w:b/>
          <w:bCs/>
          <w:color w:val="000000"/>
          <w:lang w:val="en-US"/>
        </w:rPr>
        <w:t xml:space="preserve">Hydrogen solutions of </w:t>
      </w:r>
      <w:r w:rsidR="00FD1840" w:rsidRPr="00350C5E">
        <w:rPr>
          <w:b/>
          <w:bCs/>
          <w:color w:val="000000"/>
          <w:lang w:val="en-US"/>
        </w:rPr>
        <w:t xml:space="preserve">thyssenkrupp </w:t>
      </w:r>
      <w:r w:rsidRPr="00350C5E">
        <w:rPr>
          <w:b/>
          <w:bCs/>
          <w:color w:val="000000"/>
          <w:lang w:val="en-US"/>
        </w:rPr>
        <w:t>along the process chain</w:t>
      </w:r>
      <w:r w:rsidR="00FD1840" w:rsidRPr="00350C5E">
        <w:rPr>
          <w:b/>
          <w:bCs/>
          <w:color w:val="000000"/>
          <w:lang w:val="en-US"/>
        </w:rPr>
        <w:t xml:space="preserve"> </w:t>
      </w:r>
    </w:p>
    <w:p w14:paraId="3A134091" w14:textId="77777777" w:rsidR="0041446A" w:rsidRDefault="00CD467D" w:rsidP="007F2E46">
      <w:pPr>
        <w:pBdr>
          <w:top w:val="nil"/>
          <w:left w:val="nil"/>
          <w:bottom w:val="nil"/>
          <w:right w:val="nil"/>
          <w:between w:val="nil"/>
        </w:pBdr>
        <w:spacing w:before="100" w:line="360" w:lineRule="auto"/>
        <w:jc w:val="both"/>
        <w:rPr>
          <w:color w:val="000000"/>
          <w:lang w:val="en-US"/>
        </w:rPr>
      </w:pPr>
      <w:r w:rsidRPr="00350C5E">
        <w:rPr>
          <w:color w:val="000000"/>
          <w:lang w:val="en-US"/>
        </w:rPr>
        <w:t>Gr</w:t>
      </w:r>
      <w:r w:rsidR="0017792F" w:rsidRPr="00350C5E">
        <w:rPr>
          <w:color w:val="000000"/>
          <w:lang w:val="en-US"/>
        </w:rPr>
        <w:t>een hydrogen is the key element for the energy transition</w:t>
      </w:r>
      <w:r w:rsidRPr="00350C5E">
        <w:rPr>
          <w:color w:val="000000"/>
          <w:lang w:val="en-US"/>
        </w:rPr>
        <w:t>.</w:t>
      </w:r>
      <w:r w:rsidR="0041446A">
        <w:rPr>
          <w:color w:val="000000"/>
          <w:lang w:val="en-US"/>
        </w:rPr>
        <w:t xml:space="preserve"> </w:t>
      </w:r>
      <w:r w:rsidR="0017792F" w:rsidRPr="00350C5E">
        <w:rPr>
          <w:color w:val="000000"/>
          <w:lang w:val="en-US"/>
        </w:rPr>
        <w:t xml:space="preserve">The Federal Government expects the demand for 2030 to range between 90 and 110 </w:t>
      </w:r>
      <w:proofErr w:type="spellStart"/>
      <w:r w:rsidR="0017792F" w:rsidRPr="00350C5E">
        <w:rPr>
          <w:color w:val="000000"/>
          <w:lang w:val="en-US"/>
        </w:rPr>
        <w:t>TWh</w:t>
      </w:r>
      <w:proofErr w:type="spellEnd"/>
      <w:r w:rsidR="0017792F" w:rsidRPr="00350C5E">
        <w:rPr>
          <w:color w:val="000000"/>
          <w:lang w:val="en-US"/>
        </w:rPr>
        <w:t xml:space="preserve"> which – according to current estimations – will be covered both from national production and imports. </w:t>
      </w:r>
      <w:r w:rsidR="00350C5E" w:rsidRPr="00350C5E">
        <w:rPr>
          <w:color w:val="000000"/>
          <w:lang w:val="en-US"/>
        </w:rPr>
        <w:t>As a result of the changeover to hydrogen-based direct reduction plants,</w:t>
      </w:r>
      <w:r w:rsidR="0017792F" w:rsidRPr="00350C5E">
        <w:rPr>
          <w:color w:val="000000"/>
          <w:lang w:val="en-US"/>
        </w:rPr>
        <w:t xml:space="preserve"> </w:t>
      </w:r>
      <w:proofErr w:type="spellStart"/>
      <w:r w:rsidR="0017792F" w:rsidRPr="00350C5E">
        <w:rPr>
          <w:color w:val="000000"/>
          <w:lang w:val="en-US"/>
        </w:rPr>
        <w:t>thyssenkrupp</w:t>
      </w:r>
      <w:r w:rsidR="00350C5E" w:rsidRPr="00350C5E">
        <w:rPr>
          <w:color w:val="000000"/>
          <w:lang w:val="en-US"/>
        </w:rPr>
        <w:t>’s</w:t>
      </w:r>
      <w:proofErr w:type="spellEnd"/>
      <w:r w:rsidR="0017792F" w:rsidRPr="00350C5E">
        <w:rPr>
          <w:color w:val="000000"/>
          <w:lang w:val="en-US"/>
        </w:rPr>
        <w:t xml:space="preserve"> steel production alone</w:t>
      </w:r>
      <w:r w:rsidR="00DC6C99" w:rsidRPr="00350C5E">
        <w:rPr>
          <w:color w:val="000000"/>
          <w:lang w:val="en-US"/>
        </w:rPr>
        <w:t xml:space="preserve"> </w:t>
      </w:r>
      <w:r w:rsidR="00350C5E" w:rsidRPr="00350C5E">
        <w:rPr>
          <w:color w:val="000000"/>
          <w:lang w:val="en-US"/>
        </w:rPr>
        <w:t xml:space="preserve">will require about 10 </w:t>
      </w:r>
      <w:proofErr w:type="spellStart"/>
      <w:r w:rsidR="00350C5E" w:rsidRPr="00350C5E">
        <w:rPr>
          <w:color w:val="000000"/>
          <w:lang w:val="en-US"/>
        </w:rPr>
        <w:t>TWh</w:t>
      </w:r>
      <w:proofErr w:type="spellEnd"/>
      <w:r w:rsidR="00350C5E" w:rsidRPr="00350C5E">
        <w:rPr>
          <w:color w:val="000000"/>
          <w:lang w:val="en-US"/>
        </w:rPr>
        <w:t xml:space="preserve"> of the climate-friendly gas as early as in </w:t>
      </w:r>
      <w:r w:rsidR="00DC6C99" w:rsidRPr="00350C5E">
        <w:rPr>
          <w:color w:val="000000"/>
          <w:lang w:val="en-US"/>
        </w:rPr>
        <w:t>2030</w:t>
      </w:r>
      <w:r w:rsidR="00A164F6" w:rsidRPr="00350C5E">
        <w:rPr>
          <w:color w:val="000000"/>
          <w:lang w:val="en-US"/>
        </w:rPr>
        <w:t xml:space="preserve">. </w:t>
      </w:r>
      <w:r w:rsidR="00350C5E" w:rsidRPr="00350C5E">
        <w:rPr>
          <w:color w:val="000000"/>
          <w:lang w:val="en-US"/>
        </w:rPr>
        <w:t>Apart from the demand for hydrogen – “</w:t>
      </w:r>
      <w:proofErr w:type="gramStart"/>
      <w:r w:rsidR="00350C5E" w:rsidRPr="00350C5E">
        <w:rPr>
          <w:color w:val="000000"/>
          <w:lang w:val="en-US"/>
        </w:rPr>
        <w:t>D</w:t>
      </w:r>
      <w:r w:rsidR="00EA43C1" w:rsidRPr="00350C5E">
        <w:rPr>
          <w:color w:val="000000"/>
          <w:lang w:val="en-US"/>
        </w:rPr>
        <w:t xml:space="preserve">emand“ </w:t>
      </w:r>
      <w:r w:rsidR="00845D3B" w:rsidRPr="00350C5E">
        <w:rPr>
          <w:color w:val="000000"/>
          <w:lang w:val="en-US"/>
        </w:rPr>
        <w:t>–</w:t>
      </w:r>
      <w:proofErr w:type="gramEnd"/>
    </w:p>
    <w:p w14:paraId="47FCFB38" w14:textId="77777777" w:rsidR="0041446A" w:rsidRDefault="0041446A" w:rsidP="007F2E46">
      <w:pPr>
        <w:pBdr>
          <w:top w:val="nil"/>
          <w:left w:val="nil"/>
          <w:bottom w:val="nil"/>
          <w:right w:val="nil"/>
          <w:between w:val="nil"/>
        </w:pBdr>
        <w:spacing w:before="100" w:line="360" w:lineRule="auto"/>
        <w:jc w:val="both"/>
        <w:rPr>
          <w:color w:val="000000"/>
          <w:lang w:val="en-US"/>
        </w:rPr>
      </w:pPr>
    </w:p>
    <w:p w14:paraId="2763483B" w14:textId="77777777" w:rsidR="0041446A" w:rsidRDefault="0041446A" w:rsidP="007F2E46">
      <w:pPr>
        <w:pBdr>
          <w:top w:val="nil"/>
          <w:left w:val="nil"/>
          <w:bottom w:val="nil"/>
          <w:right w:val="nil"/>
          <w:between w:val="nil"/>
        </w:pBdr>
        <w:spacing w:before="100" w:line="360" w:lineRule="auto"/>
        <w:jc w:val="both"/>
        <w:rPr>
          <w:color w:val="000000"/>
          <w:lang w:val="en-US"/>
        </w:rPr>
      </w:pPr>
    </w:p>
    <w:p w14:paraId="0E19419C" w14:textId="0E04263C" w:rsidR="000125B2" w:rsidRPr="00B03D01" w:rsidRDefault="00635ADF" w:rsidP="007F2E46">
      <w:pPr>
        <w:pBdr>
          <w:top w:val="nil"/>
          <w:left w:val="nil"/>
          <w:bottom w:val="nil"/>
          <w:right w:val="nil"/>
          <w:between w:val="nil"/>
        </w:pBdr>
        <w:spacing w:before="100" w:line="360" w:lineRule="auto"/>
        <w:jc w:val="both"/>
        <w:rPr>
          <w:color w:val="000000"/>
          <w:lang w:val="en-US"/>
        </w:rPr>
      </w:pPr>
      <w:r w:rsidRPr="00350C5E">
        <w:rPr>
          <w:color w:val="000000"/>
          <w:lang w:val="en-US"/>
        </w:rPr>
        <w:t xml:space="preserve">thyssenkrupp </w:t>
      </w:r>
      <w:r w:rsidR="00350C5E" w:rsidRPr="00350C5E">
        <w:rPr>
          <w:color w:val="000000"/>
          <w:lang w:val="en-US"/>
        </w:rPr>
        <w:t>also contributes important competencies in the fields of “</w:t>
      </w:r>
      <w:proofErr w:type="gramStart"/>
      <w:r w:rsidR="00EA43C1" w:rsidRPr="00350C5E">
        <w:rPr>
          <w:color w:val="000000"/>
          <w:lang w:val="en-US"/>
        </w:rPr>
        <w:t xml:space="preserve">Supply“ </w:t>
      </w:r>
      <w:r w:rsidR="00350C5E" w:rsidRPr="00350C5E">
        <w:rPr>
          <w:color w:val="000000"/>
          <w:lang w:val="en-US"/>
        </w:rPr>
        <w:t>a</w:t>
      </w:r>
      <w:r w:rsidR="00EA43C1" w:rsidRPr="00350C5E">
        <w:rPr>
          <w:color w:val="000000"/>
          <w:lang w:val="en-US"/>
        </w:rPr>
        <w:t>nd</w:t>
      </w:r>
      <w:proofErr w:type="gramEnd"/>
      <w:r w:rsidR="00EA43C1" w:rsidRPr="00350C5E">
        <w:rPr>
          <w:color w:val="000000"/>
          <w:lang w:val="en-US"/>
        </w:rPr>
        <w:t xml:space="preserve"> </w:t>
      </w:r>
      <w:r w:rsidR="00350C5E" w:rsidRPr="00350C5E">
        <w:rPr>
          <w:color w:val="000000"/>
          <w:lang w:val="en-US"/>
        </w:rPr>
        <w:t>“</w:t>
      </w:r>
      <w:r w:rsidR="00EA43C1" w:rsidRPr="00350C5E">
        <w:rPr>
          <w:color w:val="000000"/>
          <w:lang w:val="en-US"/>
        </w:rPr>
        <w:t xml:space="preserve">Infrastructure“: </w:t>
      </w:r>
      <w:r w:rsidR="0041446A" w:rsidRPr="0041446A">
        <w:rPr>
          <w:color w:val="000000"/>
          <w:lang w:val="en-US"/>
        </w:rPr>
        <w:t>Innovative slewing bearings are key to the boom in wind energy</w:t>
      </w:r>
      <w:r w:rsidR="0041446A">
        <w:rPr>
          <w:color w:val="000000"/>
          <w:lang w:val="en-US"/>
        </w:rPr>
        <w:t>. Moreover, w</w:t>
      </w:r>
      <w:r w:rsidR="00350C5E" w:rsidRPr="00350C5E">
        <w:rPr>
          <w:color w:val="000000"/>
          <w:lang w:val="en-US"/>
        </w:rPr>
        <w:t>ith its el</w:t>
      </w:r>
      <w:r w:rsidR="00350C5E">
        <w:rPr>
          <w:color w:val="000000"/>
          <w:lang w:val="en-US"/>
        </w:rPr>
        <w:t xml:space="preserve">ectrolysis business, the company is the </w:t>
      </w:r>
      <w:proofErr w:type="spellStart"/>
      <w:r w:rsidR="00350C5E" w:rsidRPr="00350C5E">
        <w:rPr>
          <w:color w:val="000000"/>
          <w:lang w:val="en-US"/>
        </w:rPr>
        <w:t>the</w:t>
      </w:r>
      <w:proofErr w:type="spellEnd"/>
      <w:r w:rsidR="00350C5E" w:rsidRPr="00350C5E">
        <w:rPr>
          <w:color w:val="000000"/>
          <w:lang w:val="en-US"/>
        </w:rPr>
        <w:t xml:space="preserve"> world's leading technology provider </w:t>
      </w:r>
      <w:proofErr w:type="gramStart"/>
      <w:r w:rsidR="00350C5E" w:rsidRPr="00350C5E">
        <w:rPr>
          <w:color w:val="000000"/>
          <w:lang w:val="en-US"/>
        </w:rPr>
        <w:t>for the production of</w:t>
      </w:r>
      <w:proofErr w:type="gramEnd"/>
      <w:r w:rsidR="00350C5E" w:rsidRPr="00350C5E">
        <w:rPr>
          <w:color w:val="000000"/>
          <w:lang w:val="en-US"/>
        </w:rPr>
        <w:t xml:space="preserve"> green hydrogen</w:t>
      </w:r>
      <w:r w:rsidRPr="00350C5E">
        <w:rPr>
          <w:color w:val="000000"/>
          <w:lang w:val="en-US"/>
        </w:rPr>
        <w:t xml:space="preserve">. </w:t>
      </w:r>
      <w:r w:rsidR="0041446A">
        <w:rPr>
          <w:color w:val="000000"/>
          <w:lang w:val="en-US"/>
        </w:rPr>
        <w:t xml:space="preserve">As a supplier </w:t>
      </w:r>
      <w:r w:rsidR="00B03D01" w:rsidRPr="00B03D01">
        <w:rPr>
          <w:color w:val="000000"/>
          <w:lang w:val="en-US"/>
        </w:rPr>
        <w:t>of ammonia and methanol plants</w:t>
      </w:r>
      <w:r w:rsidR="0041446A">
        <w:rPr>
          <w:color w:val="000000"/>
          <w:lang w:val="en-US"/>
        </w:rPr>
        <w:t xml:space="preserve"> the Group offers</w:t>
      </w:r>
      <w:r w:rsidR="00B03D01" w:rsidRPr="00B03D01">
        <w:rPr>
          <w:color w:val="000000"/>
          <w:lang w:val="en-US"/>
        </w:rPr>
        <w:t xml:space="preserve"> infrastructural sol</w:t>
      </w:r>
      <w:r w:rsidR="00B03D01">
        <w:rPr>
          <w:color w:val="000000"/>
          <w:lang w:val="en-US"/>
        </w:rPr>
        <w:t>utions for the transport of hydrogen. In</w:t>
      </w:r>
      <w:r w:rsidR="00B03D01" w:rsidRPr="00B03D01">
        <w:rPr>
          <w:color w:val="000000"/>
          <w:lang w:val="en-US"/>
        </w:rPr>
        <w:t xml:space="preserve"> the Carbon2Chem Technical </w:t>
      </w:r>
      <w:r w:rsidR="00B03D01">
        <w:rPr>
          <w:color w:val="000000"/>
          <w:lang w:val="en-US"/>
        </w:rPr>
        <w:t xml:space="preserve">Center </w:t>
      </w:r>
      <w:r w:rsidR="00350C5E" w:rsidRPr="00B03D01">
        <w:rPr>
          <w:color w:val="000000"/>
          <w:lang w:val="en-US"/>
        </w:rPr>
        <w:t xml:space="preserve">Minister </w:t>
      </w:r>
      <w:proofErr w:type="spellStart"/>
      <w:r w:rsidR="00350C5E" w:rsidRPr="00B03D01">
        <w:rPr>
          <w:color w:val="000000"/>
          <w:lang w:val="en-US"/>
        </w:rPr>
        <w:t>Habeck</w:t>
      </w:r>
      <w:proofErr w:type="spellEnd"/>
      <w:r w:rsidR="00350C5E" w:rsidRPr="00B03D01">
        <w:rPr>
          <w:color w:val="000000"/>
          <w:lang w:val="en-US"/>
        </w:rPr>
        <w:t xml:space="preserve"> </w:t>
      </w:r>
      <w:r w:rsidR="00B03D01" w:rsidRPr="00B03D01">
        <w:rPr>
          <w:color w:val="000000"/>
          <w:lang w:val="en-US"/>
        </w:rPr>
        <w:t>visited a 2</w:t>
      </w:r>
      <w:r w:rsidR="0041446A">
        <w:rPr>
          <w:color w:val="000000"/>
          <w:lang w:val="en-US"/>
        </w:rPr>
        <w:t>-</w:t>
      </w:r>
      <w:r w:rsidR="00B03D01" w:rsidRPr="00B03D01">
        <w:rPr>
          <w:color w:val="000000"/>
          <w:lang w:val="en-US"/>
        </w:rPr>
        <w:t xml:space="preserve">MW electrolysis plant </w:t>
      </w:r>
      <w:r w:rsidR="00B03D01">
        <w:rPr>
          <w:color w:val="000000"/>
          <w:lang w:val="en-US"/>
        </w:rPr>
        <w:t>installed by thyssenkrupp</w:t>
      </w:r>
      <w:r w:rsidR="003B1129">
        <w:rPr>
          <w:color w:val="000000"/>
          <w:lang w:val="en-US"/>
        </w:rPr>
        <w:t>.</w:t>
      </w:r>
    </w:p>
    <w:p w14:paraId="635CBC53" w14:textId="6C9F9183" w:rsidR="00A164F6" w:rsidRPr="00350C5E" w:rsidRDefault="00F815C9" w:rsidP="007F2E46">
      <w:pPr>
        <w:pBdr>
          <w:top w:val="nil"/>
          <w:left w:val="nil"/>
          <w:bottom w:val="nil"/>
          <w:right w:val="nil"/>
          <w:between w:val="nil"/>
        </w:pBdr>
        <w:spacing w:before="100" w:line="360" w:lineRule="auto"/>
        <w:jc w:val="both"/>
        <w:rPr>
          <w:color w:val="000000"/>
          <w:lang w:val="en-US"/>
        </w:rPr>
      </w:pPr>
      <w:r w:rsidRPr="00B03D01">
        <w:rPr>
          <w:color w:val="000000"/>
          <w:lang w:val="en-US"/>
        </w:rPr>
        <w:t xml:space="preserve">Martina Merz, </w:t>
      </w:r>
      <w:r w:rsidR="00B03D01" w:rsidRPr="00B03D01">
        <w:rPr>
          <w:color w:val="000000"/>
          <w:lang w:val="en-US"/>
        </w:rPr>
        <w:t>CEO of</w:t>
      </w:r>
      <w:r w:rsidRPr="00B03D01">
        <w:rPr>
          <w:color w:val="000000"/>
          <w:lang w:val="en-US"/>
        </w:rPr>
        <w:t xml:space="preserve"> thyssenkrupp AG:</w:t>
      </w:r>
      <w:r w:rsidR="000125B2" w:rsidRPr="00B03D01">
        <w:rPr>
          <w:color w:val="000000"/>
          <w:lang w:val="en-US"/>
        </w:rPr>
        <w:t xml:space="preserve"> </w:t>
      </w:r>
      <w:r w:rsidRPr="00B03D01">
        <w:rPr>
          <w:color w:val="000000"/>
          <w:lang w:val="en-US"/>
        </w:rPr>
        <w:t>“</w:t>
      </w:r>
      <w:proofErr w:type="spellStart"/>
      <w:r w:rsidR="0041446A">
        <w:rPr>
          <w:color w:val="000000"/>
          <w:lang w:val="en-US"/>
        </w:rPr>
        <w:t>t</w:t>
      </w:r>
      <w:r w:rsidR="0041446A" w:rsidRPr="0041446A">
        <w:rPr>
          <w:color w:val="000000"/>
          <w:lang w:val="en-US"/>
        </w:rPr>
        <w:t>hyssenKrupp</w:t>
      </w:r>
      <w:proofErr w:type="spellEnd"/>
      <w:r w:rsidR="0041446A" w:rsidRPr="0041446A">
        <w:rPr>
          <w:color w:val="000000"/>
          <w:lang w:val="en-US"/>
        </w:rPr>
        <w:t xml:space="preserve"> </w:t>
      </w:r>
      <w:r w:rsidR="00B26CBA">
        <w:rPr>
          <w:color w:val="000000"/>
          <w:lang w:val="en-US"/>
        </w:rPr>
        <w:t xml:space="preserve">is intent on </w:t>
      </w:r>
      <w:r w:rsidR="009A2390" w:rsidRPr="009A2390">
        <w:rPr>
          <w:color w:val="000000"/>
          <w:lang w:val="en-US"/>
        </w:rPr>
        <w:t>see</w:t>
      </w:r>
      <w:r w:rsidR="00B26CBA">
        <w:rPr>
          <w:color w:val="000000"/>
          <w:lang w:val="en-US"/>
        </w:rPr>
        <w:t>ing</w:t>
      </w:r>
      <w:r w:rsidR="009A2390" w:rsidRPr="009A2390">
        <w:rPr>
          <w:color w:val="000000"/>
          <w:lang w:val="en-US"/>
        </w:rPr>
        <w:t xml:space="preserve"> and shap</w:t>
      </w:r>
      <w:r w:rsidR="00B26CBA">
        <w:rPr>
          <w:color w:val="000000"/>
          <w:lang w:val="en-US"/>
        </w:rPr>
        <w:t>ing</w:t>
      </w:r>
      <w:r w:rsidR="009A2390" w:rsidRPr="009A2390">
        <w:rPr>
          <w:color w:val="000000"/>
          <w:lang w:val="en-US"/>
        </w:rPr>
        <w:t xml:space="preserve"> the green transformation as an opportunity </w:t>
      </w:r>
      <w:r w:rsidR="00B26CBA">
        <w:rPr>
          <w:color w:val="000000"/>
          <w:lang w:val="en-US"/>
        </w:rPr>
        <w:t xml:space="preserve">instead of just managing </w:t>
      </w:r>
      <w:r w:rsidR="009A2390" w:rsidRPr="009A2390">
        <w:rPr>
          <w:color w:val="000000"/>
          <w:lang w:val="en-US"/>
        </w:rPr>
        <w:t>climate change</w:t>
      </w:r>
      <w:r w:rsidR="0041446A" w:rsidRPr="0041446A">
        <w:rPr>
          <w:color w:val="000000"/>
          <w:lang w:val="en-US"/>
        </w:rPr>
        <w:t xml:space="preserve">. </w:t>
      </w:r>
      <w:r w:rsidR="000125B2" w:rsidRPr="00B03D01">
        <w:rPr>
          <w:color w:val="000000"/>
          <w:lang w:val="en-US"/>
        </w:rPr>
        <w:t>W</w:t>
      </w:r>
      <w:r w:rsidR="00B03D01" w:rsidRPr="00B03D01">
        <w:rPr>
          <w:color w:val="000000"/>
          <w:lang w:val="en-US"/>
        </w:rPr>
        <w:t xml:space="preserve">e are determined to </w:t>
      </w:r>
      <w:r w:rsidR="009A2390">
        <w:rPr>
          <w:color w:val="000000"/>
          <w:lang w:val="en-US"/>
        </w:rPr>
        <w:t xml:space="preserve">use and to </w:t>
      </w:r>
      <w:r w:rsidR="00B03D01" w:rsidRPr="00B03D01">
        <w:rPr>
          <w:color w:val="000000"/>
          <w:lang w:val="en-US"/>
        </w:rPr>
        <w:t xml:space="preserve">contribute our competencies along </w:t>
      </w:r>
      <w:r w:rsidR="00B03D01">
        <w:rPr>
          <w:color w:val="000000"/>
          <w:lang w:val="en-US"/>
        </w:rPr>
        <w:t xml:space="preserve">the green value chain. </w:t>
      </w:r>
      <w:r w:rsidR="009A2390">
        <w:rPr>
          <w:color w:val="000000"/>
          <w:lang w:val="en-US"/>
        </w:rPr>
        <w:t>Our broad spectrum of expertise</w:t>
      </w:r>
      <w:r w:rsidR="009A2390" w:rsidRPr="009A2390">
        <w:rPr>
          <w:color w:val="000000"/>
          <w:lang w:val="en-US"/>
        </w:rPr>
        <w:t xml:space="preserve"> in pioneering technologies and different perspectives on green value chains make us a unique partner for the green </w:t>
      </w:r>
      <w:proofErr w:type="gramStart"/>
      <w:r w:rsidR="009A2390" w:rsidRPr="009A2390">
        <w:rPr>
          <w:color w:val="000000"/>
          <w:lang w:val="en-US"/>
        </w:rPr>
        <w:t>transformation</w:t>
      </w:r>
      <w:r w:rsidR="00A5638A" w:rsidRPr="00350C5E">
        <w:rPr>
          <w:color w:val="000000"/>
          <w:lang w:val="en-US"/>
        </w:rPr>
        <w:t>“</w:t>
      </w:r>
      <w:proofErr w:type="gramEnd"/>
      <w:r w:rsidR="009A2390">
        <w:rPr>
          <w:color w:val="000000"/>
          <w:lang w:val="en-US"/>
        </w:rPr>
        <w:t>.</w:t>
      </w:r>
      <w:r w:rsidR="00F867CA" w:rsidRPr="00350C5E">
        <w:rPr>
          <w:color w:val="000000"/>
          <w:lang w:val="en-US"/>
        </w:rPr>
        <w:t xml:space="preserve"> </w:t>
      </w:r>
    </w:p>
    <w:p w14:paraId="68CF0B9D" w14:textId="6002C925" w:rsidR="000125B2" w:rsidRPr="00350C5E" w:rsidRDefault="000125B2" w:rsidP="007F2E46">
      <w:pPr>
        <w:pBdr>
          <w:top w:val="nil"/>
          <w:left w:val="nil"/>
          <w:bottom w:val="nil"/>
          <w:right w:val="nil"/>
          <w:between w:val="nil"/>
        </w:pBdr>
        <w:spacing w:before="100" w:line="360" w:lineRule="auto"/>
        <w:jc w:val="both"/>
        <w:rPr>
          <w:color w:val="000000"/>
          <w:lang w:val="en-US"/>
        </w:rPr>
      </w:pPr>
    </w:p>
    <w:p w14:paraId="230A32D0" w14:textId="7B35274F" w:rsidR="00A164F6" w:rsidRPr="00CC3FB8" w:rsidRDefault="009A5EC0" w:rsidP="007F2E46">
      <w:pPr>
        <w:pBdr>
          <w:top w:val="nil"/>
          <w:left w:val="nil"/>
          <w:bottom w:val="nil"/>
          <w:right w:val="nil"/>
          <w:between w:val="nil"/>
        </w:pBdr>
        <w:spacing w:before="100" w:line="360" w:lineRule="auto"/>
        <w:jc w:val="both"/>
        <w:rPr>
          <w:b/>
          <w:bCs/>
          <w:color w:val="000000"/>
          <w:lang w:val="en-US"/>
        </w:rPr>
      </w:pPr>
      <w:r w:rsidRPr="00CC3FB8">
        <w:rPr>
          <w:b/>
          <w:bCs/>
          <w:color w:val="000000"/>
          <w:lang w:val="en-US"/>
        </w:rPr>
        <w:t xml:space="preserve">thyssenkrupp Steel </w:t>
      </w:r>
      <w:r w:rsidR="00B03D01" w:rsidRPr="00CC3FB8">
        <w:rPr>
          <w:b/>
          <w:bCs/>
          <w:color w:val="000000"/>
          <w:lang w:val="en-US"/>
        </w:rPr>
        <w:t>is all set for the t</w:t>
      </w:r>
      <w:r w:rsidR="00282169" w:rsidRPr="00CC3FB8">
        <w:rPr>
          <w:b/>
          <w:bCs/>
          <w:color w:val="000000"/>
          <w:lang w:val="en-US"/>
        </w:rPr>
        <w:t xml:space="preserve">ransformation </w:t>
      </w:r>
      <w:r w:rsidR="00CC3FB8" w:rsidRPr="00CC3FB8">
        <w:rPr>
          <w:b/>
          <w:bCs/>
          <w:color w:val="000000"/>
          <w:lang w:val="en-US"/>
        </w:rPr>
        <w:t>to</w:t>
      </w:r>
      <w:r w:rsidR="00CC3FB8">
        <w:rPr>
          <w:b/>
          <w:bCs/>
          <w:color w:val="000000"/>
          <w:lang w:val="en-US"/>
        </w:rPr>
        <w:t xml:space="preserve"> green steel production</w:t>
      </w:r>
    </w:p>
    <w:p w14:paraId="33E8AA5B" w14:textId="77777777" w:rsidR="009A2390" w:rsidRDefault="00356F98" w:rsidP="007F2E46">
      <w:pPr>
        <w:pBdr>
          <w:top w:val="nil"/>
          <w:left w:val="nil"/>
          <w:bottom w:val="nil"/>
          <w:right w:val="nil"/>
          <w:between w:val="nil"/>
        </w:pBdr>
        <w:spacing w:before="100" w:line="360" w:lineRule="auto"/>
        <w:jc w:val="both"/>
        <w:rPr>
          <w:color w:val="000000"/>
          <w:lang w:val="en-US"/>
        </w:rPr>
      </w:pPr>
      <w:r w:rsidRPr="00350C5E">
        <w:rPr>
          <w:color w:val="000000"/>
          <w:lang w:val="en-US"/>
        </w:rPr>
        <w:t>M</w:t>
      </w:r>
      <w:r w:rsidR="009A5EC0" w:rsidRPr="00350C5E">
        <w:rPr>
          <w:color w:val="000000"/>
          <w:lang w:val="en-US"/>
        </w:rPr>
        <w:t xml:space="preserve">inister </w:t>
      </w:r>
      <w:proofErr w:type="spellStart"/>
      <w:r w:rsidR="009A5EC0" w:rsidRPr="00350C5E">
        <w:rPr>
          <w:color w:val="000000"/>
          <w:lang w:val="en-US"/>
        </w:rPr>
        <w:t>Habeck</w:t>
      </w:r>
      <w:proofErr w:type="spellEnd"/>
      <w:r w:rsidR="009A5EC0" w:rsidRPr="00350C5E">
        <w:rPr>
          <w:color w:val="000000"/>
          <w:lang w:val="en-US"/>
        </w:rPr>
        <w:t xml:space="preserve"> </w:t>
      </w:r>
      <w:r w:rsidR="00CC3FB8" w:rsidRPr="00CC3FB8">
        <w:rPr>
          <w:color w:val="000000"/>
          <w:lang w:val="en-US"/>
        </w:rPr>
        <w:t xml:space="preserve">gained detailed information about the planned first hydrogen-based direct reduction plant </w:t>
      </w:r>
      <w:r w:rsidR="00CC3FB8">
        <w:rPr>
          <w:color w:val="000000"/>
          <w:lang w:val="en-US"/>
        </w:rPr>
        <w:t>of</w:t>
      </w:r>
      <w:r w:rsidR="00CC3FB8" w:rsidRPr="00350C5E">
        <w:rPr>
          <w:color w:val="000000"/>
          <w:lang w:val="en-US"/>
        </w:rPr>
        <w:t xml:space="preserve"> thyssenkrupp Steel</w:t>
      </w:r>
      <w:r w:rsidR="00CC3FB8" w:rsidRPr="00CC3FB8">
        <w:rPr>
          <w:color w:val="000000"/>
          <w:lang w:val="en-US"/>
        </w:rPr>
        <w:t xml:space="preserve"> at the future construction site</w:t>
      </w:r>
      <w:r w:rsidR="009A5EC0" w:rsidRPr="00350C5E">
        <w:rPr>
          <w:color w:val="000000"/>
          <w:lang w:val="en-US"/>
        </w:rPr>
        <w:t xml:space="preserve">. </w:t>
      </w:r>
      <w:r w:rsidR="00CC3FB8">
        <w:rPr>
          <w:color w:val="000000"/>
          <w:lang w:val="en-US"/>
        </w:rPr>
        <w:t xml:space="preserve">The plant will be combined with an innovative melting unit and replace the first coal-based blast furnace in 2025. </w:t>
      </w:r>
      <w:r w:rsidR="00CB0649" w:rsidRPr="00CC3FB8">
        <w:rPr>
          <w:color w:val="000000"/>
          <w:lang w:val="en-US"/>
        </w:rPr>
        <w:t>thyssenkrupp ha</w:t>
      </w:r>
      <w:r w:rsidR="00CC3FB8" w:rsidRPr="00CC3FB8">
        <w:rPr>
          <w:color w:val="000000"/>
          <w:lang w:val="en-US"/>
        </w:rPr>
        <w:t>s developed a technologically mature plan to make Europe’s largest steel location climate-neutral in the most efficient way possible.</w:t>
      </w:r>
      <w:r w:rsidR="00282169" w:rsidRPr="00CC3FB8">
        <w:rPr>
          <w:color w:val="000000"/>
          <w:lang w:val="en-US"/>
        </w:rPr>
        <w:t xml:space="preserve"> </w:t>
      </w:r>
      <w:r w:rsidR="00CC3FB8" w:rsidRPr="00CC3FB8">
        <w:rPr>
          <w:color w:val="000000"/>
          <w:lang w:val="en-US"/>
        </w:rPr>
        <w:t>The company aims to avoid as much as six million metric tons of CO</w:t>
      </w:r>
      <w:r w:rsidR="00CC3FB8" w:rsidRPr="00CC3FB8">
        <w:rPr>
          <w:color w:val="000000"/>
          <w:vertAlign w:val="subscript"/>
          <w:lang w:val="en-US"/>
        </w:rPr>
        <w:t>2</w:t>
      </w:r>
      <w:r w:rsidR="00CC3FB8" w:rsidRPr="00CC3FB8">
        <w:rPr>
          <w:color w:val="000000"/>
          <w:lang w:val="en-US"/>
        </w:rPr>
        <w:t xml:space="preserve"> - representing 30 percent of the emissions </w:t>
      </w:r>
      <w:r w:rsidR="00CC3FB8">
        <w:rPr>
          <w:color w:val="000000"/>
          <w:lang w:val="en-US"/>
        </w:rPr>
        <w:t>produced</w:t>
      </w:r>
      <w:r w:rsidR="00CC3FB8" w:rsidRPr="00CC3FB8">
        <w:rPr>
          <w:color w:val="000000"/>
          <w:lang w:val="en-US"/>
        </w:rPr>
        <w:t xml:space="preserve"> - by 2030</w:t>
      </w:r>
      <w:r w:rsidR="00CC3FB8">
        <w:rPr>
          <w:color w:val="000000"/>
          <w:lang w:val="en-US"/>
        </w:rPr>
        <w:t xml:space="preserve">. </w:t>
      </w:r>
      <w:r w:rsidR="00CC3FB8" w:rsidRPr="00CC3FB8">
        <w:rPr>
          <w:color w:val="000000"/>
          <w:lang w:val="en-US"/>
        </w:rPr>
        <w:t>The goal is to become climate-neutral by 2045 at</w:t>
      </w:r>
      <w:r w:rsidR="00CC3FB8">
        <w:rPr>
          <w:color w:val="000000"/>
          <w:lang w:val="en-US"/>
        </w:rPr>
        <w:t xml:space="preserve"> the latest. </w:t>
      </w:r>
      <w:r w:rsidR="00CC3FB8" w:rsidRPr="00CC3FB8">
        <w:rPr>
          <w:color w:val="000000"/>
          <w:lang w:val="en-US"/>
        </w:rPr>
        <w:t>The use of hydrogen in the steel industry has a particularly strong impact:</w:t>
      </w:r>
      <w:r w:rsidRPr="00CC3FB8">
        <w:rPr>
          <w:color w:val="000000"/>
          <w:lang w:val="en-US"/>
        </w:rPr>
        <w:t xml:space="preserve"> </w:t>
      </w:r>
      <w:r w:rsidR="00CC3FB8" w:rsidRPr="00CC3FB8">
        <w:rPr>
          <w:color w:val="000000"/>
          <w:lang w:val="en-US"/>
        </w:rPr>
        <w:t>One m</w:t>
      </w:r>
      <w:r w:rsidR="00CC3FB8">
        <w:rPr>
          <w:color w:val="000000"/>
          <w:lang w:val="en-US"/>
        </w:rPr>
        <w:t xml:space="preserve">etric </w:t>
      </w:r>
      <w:r w:rsidR="00CC3FB8" w:rsidRPr="00CC3FB8">
        <w:rPr>
          <w:color w:val="000000"/>
          <w:lang w:val="en-US"/>
        </w:rPr>
        <w:t xml:space="preserve">ton of green hydrogen used can avoid 26 </w:t>
      </w:r>
      <w:r w:rsidR="00CC3FB8">
        <w:rPr>
          <w:color w:val="000000"/>
          <w:lang w:val="en-US"/>
        </w:rPr>
        <w:t xml:space="preserve">metric </w:t>
      </w:r>
      <w:r w:rsidR="00CC3FB8" w:rsidRPr="00CC3FB8">
        <w:rPr>
          <w:color w:val="000000"/>
          <w:lang w:val="en-US"/>
        </w:rPr>
        <w:t>tons of CO</w:t>
      </w:r>
      <w:r w:rsidR="00CC3FB8" w:rsidRPr="00A7773A">
        <w:rPr>
          <w:color w:val="000000"/>
          <w:vertAlign w:val="subscript"/>
          <w:lang w:val="en-US"/>
        </w:rPr>
        <w:t>2</w:t>
      </w:r>
      <w:r w:rsidR="00CC3FB8" w:rsidRPr="00CC3FB8">
        <w:rPr>
          <w:color w:val="000000"/>
          <w:lang w:val="en-US"/>
        </w:rPr>
        <w:t>.</w:t>
      </w:r>
      <w:r w:rsidRPr="00CC3FB8">
        <w:rPr>
          <w:color w:val="000000"/>
          <w:lang w:val="en-US"/>
        </w:rPr>
        <w:t xml:space="preserve"> </w:t>
      </w:r>
    </w:p>
    <w:p w14:paraId="177B7321" w14:textId="77777777" w:rsidR="009A2390" w:rsidRDefault="009A2390" w:rsidP="007F2E46">
      <w:pPr>
        <w:pBdr>
          <w:top w:val="nil"/>
          <w:left w:val="nil"/>
          <w:bottom w:val="nil"/>
          <w:right w:val="nil"/>
          <w:between w:val="nil"/>
        </w:pBdr>
        <w:spacing w:before="100" w:line="360" w:lineRule="auto"/>
        <w:jc w:val="both"/>
        <w:rPr>
          <w:color w:val="000000"/>
          <w:lang w:val="en-US"/>
        </w:rPr>
      </w:pPr>
    </w:p>
    <w:p w14:paraId="2A54CBA8" w14:textId="77777777" w:rsidR="009A2390" w:rsidRDefault="00DB2440" w:rsidP="007F2E46">
      <w:pPr>
        <w:pBdr>
          <w:top w:val="nil"/>
          <w:left w:val="nil"/>
          <w:bottom w:val="nil"/>
          <w:right w:val="nil"/>
          <w:between w:val="nil"/>
        </w:pBdr>
        <w:spacing w:before="100" w:line="360" w:lineRule="auto"/>
        <w:jc w:val="both"/>
        <w:rPr>
          <w:color w:val="000000"/>
          <w:lang w:val="en-US"/>
        </w:rPr>
      </w:pPr>
      <w:r w:rsidRPr="00CC3FB8">
        <w:rPr>
          <w:color w:val="000000"/>
          <w:lang w:val="en-US"/>
        </w:rPr>
        <w:t>Bernhard Osburg, thyssenkrupp Steel</w:t>
      </w:r>
      <w:r w:rsidR="00CC3FB8" w:rsidRPr="00CC3FB8">
        <w:rPr>
          <w:color w:val="000000"/>
          <w:lang w:val="en-US"/>
        </w:rPr>
        <w:t>’s CEO</w:t>
      </w:r>
      <w:r w:rsidRPr="00CC3FB8">
        <w:rPr>
          <w:color w:val="000000"/>
          <w:lang w:val="en-US"/>
        </w:rPr>
        <w:t xml:space="preserve">: </w:t>
      </w:r>
      <w:r w:rsidR="00CC3FB8" w:rsidRPr="00CC3FB8">
        <w:rPr>
          <w:color w:val="000000"/>
          <w:lang w:val="en-US"/>
        </w:rPr>
        <w:t>“</w:t>
      </w:r>
      <w:r w:rsidR="00CC3FB8">
        <w:rPr>
          <w:color w:val="000000"/>
          <w:lang w:val="en-US"/>
        </w:rPr>
        <w:t>W</w:t>
      </w:r>
      <w:r w:rsidR="00CC3FB8" w:rsidRPr="00CC3FB8">
        <w:rPr>
          <w:color w:val="000000"/>
          <w:lang w:val="en-US"/>
        </w:rPr>
        <w:t>e are all set for the t</w:t>
      </w:r>
      <w:r w:rsidR="00E0310A" w:rsidRPr="00CC3FB8">
        <w:rPr>
          <w:color w:val="000000"/>
          <w:lang w:val="en-US"/>
        </w:rPr>
        <w:t xml:space="preserve">ransformation, </w:t>
      </w:r>
      <w:r w:rsidR="00CC3FB8">
        <w:rPr>
          <w:color w:val="000000"/>
          <w:lang w:val="en-US"/>
        </w:rPr>
        <w:t>our plans are ready to be implemented. The changeover to climate-neutral steel production is</w:t>
      </w:r>
      <w:r w:rsidR="00E13899">
        <w:rPr>
          <w:color w:val="000000"/>
          <w:lang w:val="en-US"/>
        </w:rPr>
        <w:t xml:space="preserve"> the biggest restructuring of our plants and perhaps the most important step in our history. </w:t>
      </w:r>
      <w:r w:rsidR="00E13899" w:rsidRPr="00E13899">
        <w:rPr>
          <w:color w:val="000000"/>
          <w:lang w:val="en-US"/>
        </w:rPr>
        <w:t>And it is a historic opportunity: We can prove that we are</w:t>
      </w:r>
      <w:r w:rsidR="00E13899">
        <w:rPr>
          <w:color w:val="000000"/>
          <w:lang w:val="en-US"/>
        </w:rPr>
        <w:t xml:space="preserve"> able to efficiently transform a large-scale process industry, thus keeping climate-friendly technology, value creation, innovation and employment in Germany and Europe. </w:t>
      </w:r>
      <w:r w:rsidR="00E13899" w:rsidRPr="00E13899">
        <w:rPr>
          <w:color w:val="000000"/>
          <w:lang w:val="en-US"/>
        </w:rPr>
        <w:t>But we are in a competitive environment and we have no time to lose.</w:t>
      </w:r>
      <w:r w:rsidR="00A60BF4" w:rsidRPr="00E13899">
        <w:rPr>
          <w:color w:val="000000"/>
          <w:lang w:val="en-US"/>
        </w:rPr>
        <w:t xml:space="preserve"> </w:t>
      </w:r>
      <w:r w:rsidR="00E13899" w:rsidRPr="00E13899">
        <w:rPr>
          <w:color w:val="000000"/>
          <w:lang w:val="en-US"/>
        </w:rPr>
        <w:t xml:space="preserve">We can do a lot, but not everything at </w:t>
      </w:r>
      <w:r w:rsidR="00E13899">
        <w:rPr>
          <w:color w:val="000000"/>
          <w:lang w:val="en-US"/>
        </w:rPr>
        <w:t>once</w:t>
      </w:r>
      <w:r w:rsidR="00E13899" w:rsidRPr="00E13899">
        <w:rPr>
          <w:color w:val="000000"/>
          <w:lang w:val="en-US"/>
        </w:rPr>
        <w:t>.</w:t>
      </w:r>
      <w:r w:rsidR="00A60BF4" w:rsidRPr="00E13899">
        <w:rPr>
          <w:color w:val="000000"/>
          <w:lang w:val="en-US"/>
        </w:rPr>
        <w:t xml:space="preserve"> </w:t>
      </w:r>
    </w:p>
    <w:p w14:paraId="03E0F6F7" w14:textId="62C7E97A" w:rsidR="009A5EC0" w:rsidRDefault="00E13899" w:rsidP="007F2E46">
      <w:pPr>
        <w:pBdr>
          <w:top w:val="nil"/>
          <w:left w:val="nil"/>
          <w:bottom w:val="nil"/>
          <w:right w:val="nil"/>
          <w:between w:val="nil"/>
        </w:pBdr>
        <w:spacing w:before="100" w:line="360" w:lineRule="auto"/>
        <w:jc w:val="both"/>
        <w:rPr>
          <w:color w:val="000000"/>
          <w:lang w:val="en-US"/>
        </w:rPr>
      </w:pPr>
      <w:r w:rsidRPr="007C212C">
        <w:rPr>
          <w:color w:val="000000"/>
          <w:lang w:val="en-US"/>
        </w:rPr>
        <w:t xml:space="preserve">Therefore, we need the immediate support of policymakers now. </w:t>
      </w:r>
      <w:r w:rsidRPr="00E13899">
        <w:rPr>
          <w:color w:val="000000"/>
          <w:lang w:val="en-US"/>
        </w:rPr>
        <w:t xml:space="preserve">The Easter package </w:t>
      </w:r>
      <w:r w:rsidR="00A7773A" w:rsidRPr="00E13899">
        <w:rPr>
          <w:color w:val="000000"/>
          <w:lang w:val="en-US"/>
        </w:rPr>
        <w:t xml:space="preserve">announced </w:t>
      </w:r>
      <w:r w:rsidR="00A7773A">
        <w:rPr>
          <w:color w:val="000000"/>
          <w:lang w:val="en-US"/>
        </w:rPr>
        <w:t>by</w:t>
      </w:r>
      <w:r w:rsidRPr="00E13899">
        <w:rPr>
          <w:color w:val="000000"/>
          <w:lang w:val="en-US"/>
        </w:rPr>
        <w:t xml:space="preserve"> the Federal Minister for Economic Affairs should be a major step in this </w:t>
      </w:r>
      <w:proofErr w:type="gramStart"/>
      <w:r w:rsidRPr="00E13899">
        <w:rPr>
          <w:color w:val="000000"/>
          <w:lang w:val="en-US"/>
        </w:rPr>
        <w:t>directio</w:t>
      </w:r>
      <w:r>
        <w:rPr>
          <w:color w:val="000000"/>
          <w:lang w:val="en-US"/>
        </w:rPr>
        <w:t>n</w:t>
      </w:r>
      <w:r w:rsidR="00913362" w:rsidRPr="00E13899">
        <w:rPr>
          <w:color w:val="000000"/>
          <w:lang w:val="en-US"/>
        </w:rPr>
        <w:t>“</w:t>
      </w:r>
      <w:proofErr w:type="gramEnd"/>
      <w:r>
        <w:rPr>
          <w:color w:val="000000"/>
          <w:lang w:val="en-US"/>
        </w:rPr>
        <w:t>.</w:t>
      </w:r>
      <w:r w:rsidR="00913362" w:rsidRPr="00E13899">
        <w:rPr>
          <w:color w:val="000000"/>
          <w:lang w:val="en-US"/>
        </w:rPr>
        <w:t xml:space="preserve"> </w:t>
      </w:r>
    </w:p>
    <w:p w14:paraId="48FEC782" w14:textId="510BA780" w:rsidR="009A2390" w:rsidRDefault="009A2390" w:rsidP="007F2E46">
      <w:pPr>
        <w:pBdr>
          <w:top w:val="nil"/>
          <w:left w:val="nil"/>
          <w:bottom w:val="nil"/>
          <w:right w:val="nil"/>
          <w:between w:val="nil"/>
        </w:pBdr>
        <w:spacing w:before="100" w:line="360" w:lineRule="auto"/>
        <w:jc w:val="both"/>
        <w:rPr>
          <w:color w:val="000000"/>
          <w:lang w:val="en-US"/>
        </w:rPr>
      </w:pPr>
    </w:p>
    <w:p w14:paraId="4725B6EF" w14:textId="045CC1D6" w:rsidR="009A2390" w:rsidRDefault="009A2390" w:rsidP="007F2E46">
      <w:pPr>
        <w:pBdr>
          <w:top w:val="nil"/>
          <w:left w:val="nil"/>
          <w:bottom w:val="nil"/>
          <w:right w:val="nil"/>
          <w:between w:val="nil"/>
        </w:pBdr>
        <w:spacing w:before="100" w:line="360" w:lineRule="auto"/>
        <w:jc w:val="both"/>
        <w:rPr>
          <w:color w:val="000000"/>
          <w:lang w:val="en-US"/>
        </w:rPr>
      </w:pPr>
    </w:p>
    <w:p w14:paraId="7584DCE5" w14:textId="77777777" w:rsidR="009A2390" w:rsidRDefault="009A2390" w:rsidP="007F2E46">
      <w:pPr>
        <w:pBdr>
          <w:top w:val="nil"/>
          <w:left w:val="nil"/>
          <w:bottom w:val="nil"/>
          <w:right w:val="nil"/>
          <w:between w:val="nil"/>
        </w:pBdr>
        <w:spacing w:before="100" w:line="360" w:lineRule="auto"/>
        <w:jc w:val="both"/>
        <w:rPr>
          <w:color w:val="000000"/>
          <w:lang w:val="en-US"/>
        </w:rPr>
      </w:pPr>
    </w:p>
    <w:p w14:paraId="7899F962" w14:textId="1104B2FE" w:rsidR="009A2390" w:rsidRPr="00B53179" w:rsidRDefault="009A2390" w:rsidP="009A2390">
      <w:pPr>
        <w:pBdr>
          <w:top w:val="nil"/>
          <w:left w:val="nil"/>
          <w:bottom w:val="nil"/>
          <w:right w:val="nil"/>
          <w:between w:val="nil"/>
        </w:pBdr>
        <w:spacing w:after="120" w:line="240" w:lineRule="auto"/>
        <w:jc w:val="both"/>
        <w:rPr>
          <w:color w:val="000000"/>
          <w:lang w:val="en-US"/>
        </w:rPr>
      </w:pPr>
      <w:r>
        <w:rPr>
          <w:color w:val="000000"/>
          <w:lang w:val="en-US"/>
        </w:rPr>
        <w:t>Contact</w:t>
      </w:r>
      <w:r w:rsidRPr="00B53179">
        <w:rPr>
          <w:color w:val="000000"/>
          <w:lang w:val="en-US"/>
        </w:rPr>
        <w:t>:</w:t>
      </w:r>
      <w:r w:rsidRPr="00B53179">
        <w:rPr>
          <w:color w:val="000000"/>
          <w:lang w:val="en-US"/>
        </w:rPr>
        <w:tab/>
      </w:r>
    </w:p>
    <w:p w14:paraId="460129AD" w14:textId="77777777" w:rsidR="009A2390" w:rsidRPr="00B53179" w:rsidRDefault="009A2390" w:rsidP="009A2390">
      <w:pPr>
        <w:pBdr>
          <w:top w:val="nil"/>
          <w:left w:val="nil"/>
          <w:bottom w:val="nil"/>
          <w:right w:val="nil"/>
          <w:between w:val="nil"/>
        </w:pBdr>
        <w:spacing w:after="120" w:line="240" w:lineRule="auto"/>
        <w:jc w:val="both"/>
        <w:rPr>
          <w:color w:val="000000"/>
          <w:lang w:val="en-US"/>
        </w:rPr>
      </w:pPr>
      <w:r w:rsidRPr="00B53179">
        <w:rPr>
          <w:color w:val="000000"/>
          <w:lang w:val="en-US"/>
        </w:rPr>
        <w:t>thyssenkrupp Steel Europe AG</w:t>
      </w:r>
    </w:p>
    <w:p w14:paraId="35A89C1A" w14:textId="77777777" w:rsidR="009A2390" w:rsidRPr="00B53179" w:rsidRDefault="009A2390" w:rsidP="009A2390">
      <w:pPr>
        <w:spacing w:after="120" w:line="240" w:lineRule="auto"/>
        <w:jc w:val="both"/>
        <w:rPr>
          <w:color w:val="000000"/>
          <w:lang w:val="en-US"/>
        </w:rPr>
      </w:pPr>
      <w:r w:rsidRPr="00B53179">
        <w:rPr>
          <w:color w:val="000000"/>
          <w:lang w:val="en-US"/>
        </w:rPr>
        <w:t>Head of Public and Media Relations</w:t>
      </w:r>
    </w:p>
    <w:p w14:paraId="20796B83" w14:textId="77777777" w:rsidR="009A2390" w:rsidRDefault="009A2390" w:rsidP="009A2390">
      <w:pPr>
        <w:spacing w:after="120" w:line="240" w:lineRule="auto"/>
        <w:jc w:val="both"/>
        <w:rPr>
          <w:color w:val="000000"/>
        </w:rPr>
      </w:pPr>
      <w:r>
        <w:rPr>
          <w:color w:val="000000"/>
        </w:rPr>
        <w:t>Mark Stagge</w:t>
      </w:r>
    </w:p>
    <w:p w14:paraId="6D1E40CD" w14:textId="364B7E28" w:rsidR="009A2390" w:rsidRDefault="009A2390" w:rsidP="009A2390">
      <w:pPr>
        <w:spacing w:after="120" w:line="240" w:lineRule="auto"/>
        <w:jc w:val="both"/>
        <w:rPr>
          <w:color w:val="000000"/>
        </w:rPr>
      </w:pPr>
      <w:r>
        <w:rPr>
          <w:color w:val="000000"/>
        </w:rPr>
        <w:t>P: +49 203 52</w:t>
      </w:r>
      <w:r>
        <w:rPr>
          <w:rFonts w:ascii="Arial" w:eastAsia="Arial" w:hAnsi="Arial" w:cs="Arial"/>
          <w:color w:val="000000"/>
        </w:rPr>
        <w:t> </w:t>
      </w:r>
      <w:r>
        <w:rPr>
          <w:color w:val="000000"/>
        </w:rPr>
        <w:t>- 25159</w:t>
      </w:r>
    </w:p>
    <w:p w14:paraId="3CA8EBDD" w14:textId="77777777" w:rsidR="009A2390" w:rsidRDefault="00EB5F83" w:rsidP="009A2390">
      <w:pPr>
        <w:spacing w:after="120" w:line="240" w:lineRule="auto"/>
        <w:jc w:val="both"/>
        <w:rPr>
          <w:color w:val="000000"/>
        </w:rPr>
      </w:pPr>
      <w:hyperlink r:id="rId8">
        <w:r w:rsidR="009A2390">
          <w:rPr>
            <w:color w:val="000000"/>
            <w:u w:val="single"/>
          </w:rPr>
          <w:t>mark.stagge@thyssenkrupp.com</w:t>
        </w:r>
      </w:hyperlink>
    </w:p>
    <w:p w14:paraId="376D4CA3" w14:textId="77777777" w:rsidR="009A2390" w:rsidRDefault="00EB5F83" w:rsidP="009A2390">
      <w:pPr>
        <w:spacing w:after="120" w:line="240" w:lineRule="auto"/>
        <w:jc w:val="both"/>
        <w:rPr>
          <w:color w:val="000000"/>
        </w:rPr>
      </w:pPr>
      <w:hyperlink r:id="rId9">
        <w:r w:rsidR="009A2390">
          <w:rPr>
            <w:color w:val="000000"/>
            <w:u w:val="single"/>
          </w:rPr>
          <w:t>www.thyssenkrupp-steel.com</w:t>
        </w:r>
      </w:hyperlink>
    </w:p>
    <w:p w14:paraId="77CF9CB7" w14:textId="77777777" w:rsidR="009A2390" w:rsidRPr="00E13899" w:rsidRDefault="009A2390" w:rsidP="007F2E46">
      <w:pPr>
        <w:pBdr>
          <w:top w:val="nil"/>
          <w:left w:val="nil"/>
          <w:bottom w:val="nil"/>
          <w:right w:val="nil"/>
          <w:between w:val="nil"/>
        </w:pBdr>
        <w:spacing w:before="100" w:line="360" w:lineRule="auto"/>
        <w:jc w:val="both"/>
        <w:rPr>
          <w:color w:val="000000"/>
          <w:lang w:val="en-US"/>
        </w:rPr>
      </w:pPr>
    </w:p>
    <w:p w14:paraId="43C980B8" w14:textId="2F18A2D3" w:rsidR="0065524B" w:rsidRPr="00E13899" w:rsidRDefault="0065524B" w:rsidP="00592983">
      <w:pPr>
        <w:pBdr>
          <w:top w:val="nil"/>
          <w:left w:val="nil"/>
          <w:bottom w:val="nil"/>
          <w:right w:val="nil"/>
          <w:between w:val="nil"/>
        </w:pBdr>
        <w:spacing w:before="100" w:line="360" w:lineRule="auto"/>
        <w:jc w:val="both"/>
        <w:rPr>
          <w:color w:val="000000"/>
          <w:lang w:val="en-US"/>
        </w:rPr>
      </w:pPr>
    </w:p>
    <w:sectPr w:rsidR="0065524B" w:rsidRPr="00E13899" w:rsidSect="00592983">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2778" w:right="2408"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68B16" w14:textId="77777777" w:rsidR="00CC3FB8" w:rsidRDefault="00CC3FB8" w:rsidP="005B5ABA">
      <w:pPr>
        <w:spacing w:line="240" w:lineRule="auto"/>
      </w:pPr>
      <w:r>
        <w:separator/>
      </w:r>
    </w:p>
  </w:endnote>
  <w:endnote w:type="continuationSeparator" w:id="0">
    <w:p w14:paraId="6BA70B81" w14:textId="77777777" w:rsidR="00CC3FB8" w:rsidRDefault="00CC3FB8" w:rsidP="005B5ABA">
      <w:pPr>
        <w:spacing w:line="240" w:lineRule="auto"/>
      </w:pPr>
      <w:r>
        <w:continuationSeparator/>
      </w:r>
    </w:p>
  </w:endnote>
  <w:endnote w:type="continuationNotice" w:id="1">
    <w:p w14:paraId="69403A20" w14:textId="77777777" w:rsidR="00CC3FB8" w:rsidRDefault="00CC3F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KTypeBold">
    <w:panose1 w:val="020B0806040502020204"/>
    <w:charset w:val="00"/>
    <w:family w:val="swiss"/>
    <w:pitch w:val="variable"/>
    <w:sig w:usb0="800000A7" w:usb1="0000004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4B8B5" w14:textId="77777777" w:rsidR="0096307F" w:rsidRDefault="009630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AD9C0" w14:textId="77777777" w:rsidR="0096307F" w:rsidRDefault="009630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481A5" w14:textId="77777777" w:rsidR="00CC3FB8" w:rsidRDefault="00CC3FB8">
    <w:pPr>
      <w:pStyle w:val="Fuzeile"/>
    </w:pPr>
    <w:r>
      <w:rPr>
        <w:noProof/>
        <w:lang w:eastAsia="de-DE"/>
      </w:rPr>
      <mc:AlternateContent>
        <mc:Choice Requires="wps">
          <w:drawing>
            <wp:anchor distT="180340" distB="0" distL="114300" distR="114300" simplePos="0" relativeHeight="251658240" behindDoc="0" locked="0" layoutInCell="1" allowOverlap="1" wp14:anchorId="29944017" wp14:editId="376B6A1A">
              <wp:simplePos x="0" y="0"/>
              <wp:positionH relativeFrom="page">
                <wp:posOffset>879475</wp:posOffset>
              </wp:positionH>
              <wp:positionV relativeFrom="page">
                <wp:posOffset>9732645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B18A0" w14:textId="77777777" w:rsidR="00CC3FB8" w:rsidRPr="00017C1F" w:rsidRDefault="00CC3FB8" w:rsidP="00592983">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751C8CDC" w14:textId="77777777" w:rsidR="00CC3FB8" w:rsidRDefault="00CC3FB8" w:rsidP="00592983">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14:paraId="6354D2D9" w14:textId="77777777" w:rsidR="00CC3FB8" w:rsidRPr="00017C1F" w:rsidRDefault="00CC3FB8" w:rsidP="00592983">
                          <w:pPr>
                            <w:pStyle w:val="Fuzeile"/>
                            <w:tabs>
                              <w:tab w:val="clear" w:pos="4536"/>
                              <w:tab w:val="clear" w:pos="9072"/>
                              <w:tab w:val="left" w:pos="4082"/>
                            </w:tabs>
                            <w:spacing w:line="200" w:lineRule="exact"/>
                            <w:rPr>
                              <w:rFonts w:asciiTheme="majorHAnsi" w:hAnsiTheme="majorHAnsi"/>
                              <w:szCs w:val="14"/>
                            </w:rPr>
                          </w:pPr>
                          <w:r w:rsidRPr="00E77AA6">
                            <w:rPr>
                              <w:rFonts w:asciiTheme="majorHAnsi" w:hAnsiTheme="majorHAnsi"/>
                              <w:szCs w:val="14"/>
                            </w:rPr>
                            <w:t>Vorstand/Executive Board: Bernhard Osburg, Vorsitzender/Chief Executive</w:t>
                          </w:r>
                          <w:r w:rsidRPr="00E77AA6">
                            <w:t xml:space="preserve">; Carsten Evers, Markus Grolms, Dr.-Ing. </w:t>
                          </w:r>
                          <w:r>
                            <w:t>Arnd Köfler</w:t>
                          </w:r>
                        </w:p>
                        <w:p w14:paraId="4829C3A5" w14:textId="77777777" w:rsidR="00CC3FB8" w:rsidRPr="002108F1" w:rsidRDefault="00CC3FB8" w:rsidP="00592983">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44017" id="Rechteck 5" o:spid="_x0000_s1027" style="position:absolute;left:0;text-align:left;margin-left:69.25pt;margin-top:766.35pt;width:510.25pt;height:58.65pt;z-index:251658240;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" filled="f" stroked="f" strokeweight="1pt">
              <v:textbox inset="0,0,0,0">
                <w:txbxContent>
                  <w:p w14:paraId="2BEB18A0" w14:textId="77777777" w:rsidR="00CC3FB8" w:rsidRPr="00017C1F" w:rsidRDefault="00CC3FB8" w:rsidP="00592983">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751C8CDC" w14:textId="77777777" w:rsidR="00CC3FB8" w:rsidRDefault="00CC3FB8" w:rsidP="00592983">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14:paraId="6354D2D9" w14:textId="77777777" w:rsidR="00CC3FB8" w:rsidRPr="00017C1F" w:rsidRDefault="00CC3FB8" w:rsidP="00592983">
                    <w:pPr>
                      <w:pStyle w:val="Fuzeile"/>
                      <w:tabs>
                        <w:tab w:val="clear" w:pos="4536"/>
                        <w:tab w:val="clear" w:pos="9072"/>
                        <w:tab w:val="left" w:pos="4082"/>
                      </w:tabs>
                      <w:spacing w:line="200" w:lineRule="exact"/>
                      <w:rPr>
                        <w:rFonts w:asciiTheme="majorHAnsi" w:hAnsiTheme="majorHAnsi"/>
                        <w:szCs w:val="14"/>
                      </w:rPr>
                    </w:pPr>
                    <w:r w:rsidRPr="00E77AA6">
                      <w:rPr>
                        <w:rFonts w:asciiTheme="majorHAnsi" w:hAnsiTheme="majorHAnsi"/>
                        <w:szCs w:val="14"/>
                      </w:rPr>
                      <w:t>Vorstand/Executive Board: Bernhard Osburg, Vorsitzender/Chief Executive</w:t>
                    </w:r>
                    <w:r w:rsidRPr="00E77AA6">
                      <w:t xml:space="preserve">; Carsten Evers, Markus Grolms, Dr.-Ing. </w:t>
                    </w:r>
                    <w:r>
                      <w:t>Arnd Köfler</w:t>
                    </w:r>
                  </w:p>
                  <w:p w14:paraId="4829C3A5" w14:textId="77777777" w:rsidR="00CC3FB8" w:rsidRPr="002108F1" w:rsidRDefault="00CC3FB8" w:rsidP="00592983">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AA71B" w14:textId="77777777" w:rsidR="00CC3FB8" w:rsidRDefault="00CC3FB8" w:rsidP="005B5ABA">
      <w:pPr>
        <w:spacing w:line="240" w:lineRule="auto"/>
      </w:pPr>
      <w:r>
        <w:separator/>
      </w:r>
    </w:p>
  </w:footnote>
  <w:footnote w:type="continuationSeparator" w:id="0">
    <w:p w14:paraId="5967D159" w14:textId="77777777" w:rsidR="00CC3FB8" w:rsidRDefault="00CC3FB8" w:rsidP="005B5ABA">
      <w:pPr>
        <w:spacing w:line="240" w:lineRule="auto"/>
      </w:pPr>
      <w:r>
        <w:continuationSeparator/>
      </w:r>
    </w:p>
  </w:footnote>
  <w:footnote w:type="continuationNotice" w:id="1">
    <w:p w14:paraId="0A28F2D7" w14:textId="77777777" w:rsidR="00CC3FB8" w:rsidRDefault="00CC3F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240E" w14:textId="77777777" w:rsidR="0096307F" w:rsidRDefault="009630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29A02" w14:textId="77777777" w:rsidR="00CC3FB8" w:rsidRDefault="00CC3FB8" w:rsidP="008D3DFA">
    <w:pPr>
      <w:pStyle w:val="Kopfzeile"/>
      <w:spacing w:after="870" w:line="280" w:lineRule="atLeast"/>
    </w:pPr>
    <w:r>
      <w:rPr>
        <w:noProof/>
        <w:lang w:eastAsia="de-DE"/>
      </w:rPr>
      <w:drawing>
        <wp:anchor distT="0" distB="0" distL="114300" distR="114300" simplePos="0" relativeHeight="251658243" behindDoc="1" locked="0" layoutInCell="1" allowOverlap="1" wp14:anchorId="5F50A879" wp14:editId="345C0539">
          <wp:simplePos x="0" y="0"/>
          <wp:positionH relativeFrom="page">
            <wp:posOffset>5767705</wp:posOffset>
          </wp:positionH>
          <wp:positionV relativeFrom="page">
            <wp:posOffset>547370</wp:posOffset>
          </wp:positionV>
          <wp:extent cx="1083600" cy="828000"/>
          <wp:effectExtent l="0" t="0" r="254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8241" behindDoc="0" locked="0" layoutInCell="1" allowOverlap="1" wp14:anchorId="49411853" wp14:editId="614EFFF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246AE" w14:textId="30DB1320" w:rsidR="00CC3FB8" w:rsidRPr="001E7E0A" w:rsidRDefault="00F57234" w:rsidP="001E7E0A">
                          <w:pPr>
                            <w:pStyle w:val="Datumsangabe"/>
                          </w:pPr>
                          <w:r>
                            <w:fldChar w:fldCharType="begin"/>
                          </w:r>
                          <w:r>
                            <w:instrText xml:space="preserve"> STYLEREF  Datumsangabe  \* MERGEFORMAT </w:instrText>
                          </w:r>
                          <w:r>
                            <w:fldChar w:fldCharType="separate"/>
                          </w:r>
                          <w:r w:rsidR="00EB5F83">
                            <w:rPr>
                              <w:noProof/>
                            </w:rPr>
                            <w:t>22.02.2022</w:t>
                          </w:r>
                          <w:r>
                            <w:rPr>
                              <w:noProof/>
                            </w:rPr>
                            <w:fldChar w:fldCharType="end"/>
                          </w:r>
                        </w:p>
                        <w:p w14:paraId="53EE55E1" w14:textId="2BCBB679" w:rsidR="00CC3FB8" w:rsidRDefault="0096307F" w:rsidP="00A70ED2">
                          <w:pPr>
                            <w:pStyle w:val="Seitenzahlangabe"/>
                          </w:pPr>
                          <w:r>
                            <w:t>Page</w:t>
                          </w:r>
                          <w:r w:rsidR="00CC3FB8">
                            <w:t xml:space="preserve"> </w:t>
                          </w:r>
                          <w:r w:rsidR="00CC3FB8">
                            <w:fldChar w:fldCharType="begin"/>
                          </w:r>
                          <w:r w:rsidR="00CC3FB8">
                            <w:instrText xml:space="preserve"> PAGE   \* MERGEFORMAT </w:instrText>
                          </w:r>
                          <w:r w:rsidR="00CC3FB8">
                            <w:fldChar w:fldCharType="separate"/>
                          </w:r>
                          <w:r w:rsidR="00CC3FB8">
                            <w:rPr>
                              <w:noProof/>
                            </w:rPr>
                            <w:t>2</w:t>
                          </w:r>
                          <w:r w:rsidR="00CC3FB8">
                            <w:fldChar w:fldCharType="end"/>
                          </w:r>
                          <w:r w:rsidR="00CC3FB8">
                            <w:t>/</w:t>
                          </w:r>
                          <w:fldSimple w:instr=" NUMPAGES   \* MERGEFORMAT ">
                            <w:r w:rsidR="00CC3FB8">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1853" id="Rechteck 1" o:spid="_x0000_s1026" style="position:absolute;margin-left:452.2pt;margin-top:151.55pt;width:98.6pt;height:60.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2ED246AE" w14:textId="30DB1320" w:rsidR="00CC3FB8" w:rsidRPr="001E7E0A" w:rsidRDefault="00F57234" w:rsidP="001E7E0A">
                    <w:pPr>
                      <w:pStyle w:val="Datumsangabe"/>
                    </w:pPr>
                    <w:r>
                      <w:fldChar w:fldCharType="begin"/>
                    </w:r>
                    <w:r>
                      <w:instrText xml:space="preserve"> STYLEREF  Datumsangabe  \* MERGEFORMAT </w:instrText>
                    </w:r>
                    <w:r>
                      <w:fldChar w:fldCharType="separate"/>
                    </w:r>
                    <w:r w:rsidR="00EB5F83">
                      <w:rPr>
                        <w:noProof/>
                      </w:rPr>
                      <w:t>22.02.2022</w:t>
                    </w:r>
                    <w:r>
                      <w:rPr>
                        <w:noProof/>
                      </w:rPr>
                      <w:fldChar w:fldCharType="end"/>
                    </w:r>
                  </w:p>
                  <w:p w14:paraId="53EE55E1" w14:textId="2BCBB679" w:rsidR="00CC3FB8" w:rsidRDefault="0096307F" w:rsidP="00A70ED2">
                    <w:pPr>
                      <w:pStyle w:val="Seitenzahlangabe"/>
                    </w:pPr>
                    <w:r>
                      <w:t>Page</w:t>
                    </w:r>
                    <w:r w:rsidR="00CC3FB8">
                      <w:t xml:space="preserve"> </w:t>
                    </w:r>
                    <w:r w:rsidR="00CC3FB8">
                      <w:fldChar w:fldCharType="begin"/>
                    </w:r>
                    <w:r w:rsidR="00CC3FB8">
                      <w:instrText xml:space="preserve"> PAGE   \* MERGEFORMAT </w:instrText>
                    </w:r>
                    <w:r w:rsidR="00CC3FB8">
                      <w:fldChar w:fldCharType="separate"/>
                    </w:r>
                    <w:r w:rsidR="00CC3FB8">
                      <w:rPr>
                        <w:noProof/>
                      </w:rPr>
                      <w:t>2</w:t>
                    </w:r>
                    <w:r w:rsidR="00CC3FB8">
                      <w:fldChar w:fldCharType="end"/>
                    </w:r>
                    <w:r w:rsidR="00CC3FB8">
                      <w:t>/</w:t>
                    </w:r>
                    <w:fldSimple w:instr=" NUMPAGES   \* MERGEFORMAT ">
                      <w:r w:rsidR="00CC3FB8">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16B7" w14:textId="4B8CB4C4" w:rsidR="00CC3FB8" w:rsidRDefault="00CC3FB8">
    <w:pPr>
      <w:pStyle w:val="Kopfzeile"/>
    </w:pPr>
    <w:r>
      <w:rPr>
        <w:noProof/>
        <w:lang w:eastAsia="de-DE"/>
      </w:rPr>
      <w:drawing>
        <wp:anchor distT="0" distB="0" distL="114300" distR="114300" simplePos="0" relativeHeight="251658242" behindDoc="1" locked="0" layoutInCell="1" allowOverlap="1" wp14:anchorId="2EBEA270" wp14:editId="626A7841">
          <wp:simplePos x="0" y="0"/>
          <wp:positionH relativeFrom="page">
            <wp:posOffset>5767705</wp:posOffset>
          </wp:positionH>
          <wp:positionV relativeFrom="page">
            <wp:posOffset>547370</wp:posOffset>
          </wp:positionV>
          <wp:extent cx="1083600" cy="828000"/>
          <wp:effectExtent l="0" t="0" r="254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Press release</w:t>
    </w:r>
    <w:r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Bullet_blau_RGB_klein"/>
      </v:shape>
    </w:pict>
  </w:numPicBullet>
  <w:numPicBullet w:numPicBulletId="1">
    <w:pict>
      <v:shape id="_x0000_i1027" type="#_x0000_t75" style="width:3.75pt;height:3.7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7B6C51"/>
    <w:multiLevelType w:val="multilevel"/>
    <w:tmpl w:val="71460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552CE3"/>
    <w:multiLevelType w:val="hybridMultilevel"/>
    <w:tmpl w:val="7A78B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36"/>
    <w:rsid w:val="00000224"/>
    <w:rsid w:val="000117CB"/>
    <w:rsid w:val="000125B2"/>
    <w:rsid w:val="00013973"/>
    <w:rsid w:val="00021A3E"/>
    <w:rsid w:val="00022818"/>
    <w:rsid w:val="00025AA7"/>
    <w:rsid w:val="00040FF0"/>
    <w:rsid w:val="000416B2"/>
    <w:rsid w:val="00041D56"/>
    <w:rsid w:val="00047BF9"/>
    <w:rsid w:val="00056719"/>
    <w:rsid w:val="00056B18"/>
    <w:rsid w:val="00061486"/>
    <w:rsid w:val="0006281E"/>
    <w:rsid w:val="00065D3B"/>
    <w:rsid w:val="00066AF1"/>
    <w:rsid w:val="000677D4"/>
    <w:rsid w:val="00067B08"/>
    <w:rsid w:val="00067F72"/>
    <w:rsid w:val="00071F15"/>
    <w:rsid w:val="00085CC6"/>
    <w:rsid w:val="000A40CF"/>
    <w:rsid w:val="000B4B21"/>
    <w:rsid w:val="000B771A"/>
    <w:rsid w:val="000D4D6C"/>
    <w:rsid w:val="000E4485"/>
    <w:rsid w:val="000E478B"/>
    <w:rsid w:val="000F0FF7"/>
    <w:rsid w:val="000F62A0"/>
    <w:rsid w:val="00102C50"/>
    <w:rsid w:val="001306E1"/>
    <w:rsid w:val="001364F9"/>
    <w:rsid w:val="001451D3"/>
    <w:rsid w:val="00153672"/>
    <w:rsid w:val="00170093"/>
    <w:rsid w:val="0017792F"/>
    <w:rsid w:val="00183E8C"/>
    <w:rsid w:val="001861FA"/>
    <w:rsid w:val="00197867"/>
    <w:rsid w:val="001A259A"/>
    <w:rsid w:val="001A6CD7"/>
    <w:rsid w:val="001B118B"/>
    <w:rsid w:val="001B5D61"/>
    <w:rsid w:val="001C001F"/>
    <w:rsid w:val="001C031C"/>
    <w:rsid w:val="001C5486"/>
    <w:rsid w:val="001E7E0A"/>
    <w:rsid w:val="001F31B4"/>
    <w:rsid w:val="00204338"/>
    <w:rsid w:val="0021409A"/>
    <w:rsid w:val="0022554F"/>
    <w:rsid w:val="00243C72"/>
    <w:rsid w:val="0024653B"/>
    <w:rsid w:val="00265BD0"/>
    <w:rsid w:val="002756FD"/>
    <w:rsid w:val="00282169"/>
    <w:rsid w:val="00291FDB"/>
    <w:rsid w:val="00295BBA"/>
    <w:rsid w:val="002B6D4B"/>
    <w:rsid w:val="002C62A1"/>
    <w:rsid w:val="002D1B27"/>
    <w:rsid w:val="002D6768"/>
    <w:rsid w:val="002E156D"/>
    <w:rsid w:val="002E2CC9"/>
    <w:rsid w:val="002F56D0"/>
    <w:rsid w:val="00304A38"/>
    <w:rsid w:val="00311793"/>
    <w:rsid w:val="00323E6F"/>
    <w:rsid w:val="003312D4"/>
    <w:rsid w:val="003412BB"/>
    <w:rsid w:val="003440A4"/>
    <w:rsid w:val="00347416"/>
    <w:rsid w:val="00347759"/>
    <w:rsid w:val="00350C5E"/>
    <w:rsid w:val="00356F98"/>
    <w:rsid w:val="003611C0"/>
    <w:rsid w:val="00361579"/>
    <w:rsid w:val="00367C2A"/>
    <w:rsid w:val="00372E6F"/>
    <w:rsid w:val="00374CE1"/>
    <w:rsid w:val="00380400"/>
    <w:rsid w:val="00384BF8"/>
    <w:rsid w:val="003857D6"/>
    <w:rsid w:val="00386EDA"/>
    <w:rsid w:val="00387833"/>
    <w:rsid w:val="00394191"/>
    <w:rsid w:val="003A2163"/>
    <w:rsid w:val="003B1129"/>
    <w:rsid w:val="003B1E7E"/>
    <w:rsid w:val="003C3F58"/>
    <w:rsid w:val="003E79E6"/>
    <w:rsid w:val="003F1A6B"/>
    <w:rsid w:val="003F2E65"/>
    <w:rsid w:val="00402E5D"/>
    <w:rsid w:val="00412B80"/>
    <w:rsid w:val="0041446A"/>
    <w:rsid w:val="00424DC1"/>
    <w:rsid w:val="00436CAD"/>
    <w:rsid w:val="004454A2"/>
    <w:rsid w:val="00450F02"/>
    <w:rsid w:val="00457F9F"/>
    <w:rsid w:val="004654ED"/>
    <w:rsid w:val="00466E32"/>
    <w:rsid w:val="00467F61"/>
    <w:rsid w:val="00470DDA"/>
    <w:rsid w:val="00474A33"/>
    <w:rsid w:val="00477103"/>
    <w:rsid w:val="00485FCD"/>
    <w:rsid w:val="00490007"/>
    <w:rsid w:val="00493DD5"/>
    <w:rsid w:val="004C1133"/>
    <w:rsid w:val="004C43B9"/>
    <w:rsid w:val="004D1918"/>
    <w:rsid w:val="004D4520"/>
    <w:rsid w:val="004E0336"/>
    <w:rsid w:val="004E1549"/>
    <w:rsid w:val="004E15CF"/>
    <w:rsid w:val="004E738B"/>
    <w:rsid w:val="004F3F4D"/>
    <w:rsid w:val="004F603C"/>
    <w:rsid w:val="004F7444"/>
    <w:rsid w:val="005028EC"/>
    <w:rsid w:val="00502CE9"/>
    <w:rsid w:val="0050798B"/>
    <w:rsid w:val="00515661"/>
    <w:rsid w:val="005159E6"/>
    <w:rsid w:val="0052707C"/>
    <w:rsid w:val="005356B9"/>
    <w:rsid w:val="00544BC4"/>
    <w:rsid w:val="00556640"/>
    <w:rsid w:val="00557D40"/>
    <w:rsid w:val="005623E6"/>
    <w:rsid w:val="00563A7F"/>
    <w:rsid w:val="00572DA4"/>
    <w:rsid w:val="00572FD2"/>
    <w:rsid w:val="00573DC5"/>
    <w:rsid w:val="00584019"/>
    <w:rsid w:val="00584295"/>
    <w:rsid w:val="005851CA"/>
    <w:rsid w:val="00585C45"/>
    <w:rsid w:val="00592983"/>
    <w:rsid w:val="00593146"/>
    <w:rsid w:val="0059570E"/>
    <w:rsid w:val="005A1A95"/>
    <w:rsid w:val="005A1EF6"/>
    <w:rsid w:val="005B5ABA"/>
    <w:rsid w:val="005E7FCB"/>
    <w:rsid w:val="005F4092"/>
    <w:rsid w:val="005F7605"/>
    <w:rsid w:val="00601CCF"/>
    <w:rsid w:val="00604BD2"/>
    <w:rsid w:val="00606EE4"/>
    <w:rsid w:val="00607CFB"/>
    <w:rsid w:val="00612698"/>
    <w:rsid w:val="00614B87"/>
    <w:rsid w:val="0063153A"/>
    <w:rsid w:val="00635475"/>
    <w:rsid w:val="00635ADF"/>
    <w:rsid w:val="006366E0"/>
    <w:rsid w:val="00645EEA"/>
    <w:rsid w:val="006471B2"/>
    <w:rsid w:val="0065524B"/>
    <w:rsid w:val="00667A3E"/>
    <w:rsid w:val="006870AC"/>
    <w:rsid w:val="00690122"/>
    <w:rsid w:val="006977CF"/>
    <w:rsid w:val="006C1527"/>
    <w:rsid w:val="006C4DE2"/>
    <w:rsid w:val="006D2BC1"/>
    <w:rsid w:val="006E5B34"/>
    <w:rsid w:val="007065C5"/>
    <w:rsid w:val="007226A9"/>
    <w:rsid w:val="0072758E"/>
    <w:rsid w:val="00727B6D"/>
    <w:rsid w:val="00740E81"/>
    <w:rsid w:val="00741356"/>
    <w:rsid w:val="00743CA5"/>
    <w:rsid w:val="00755DC2"/>
    <w:rsid w:val="00756F9F"/>
    <w:rsid w:val="007745F9"/>
    <w:rsid w:val="00777040"/>
    <w:rsid w:val="00785030"/>
    <w:rsid w:val="007B21C7"/>
    <w:rsid w:val="007B7169"/>
    <w:rsid w:val="007C2073"/>
    <w:rsid w:val="007C212C"/>
    <w:rsid w:val="007C45CE"/>
    <w:rsid w:val="007C6F64"/>
    <w:rsid w:val="007C7B09"/>
    <w:rsid w:val="007D2DC3"/>
    <w:rsid w:val="007D3550"/>
    <w:rsid w:val="007F2E46"/>
    <w:rsid w:val="007F374E"/>
    <w:rsid w:val="00807A5F"/>
    <w:rsid w:val="00821B08"/>
    <w:rsid w:val="0083279D"/>
    <w:rsid w:val="00841D01"/>
    <w:rsid w:val="00845D3B"/>
    <w:rsid w:val="00855504"/>
    <w:rsid w:val="0085632E"/>
    <w:rsid w:val="00867432"/>
    <w:rsid w:val="00874877"/>
    <w:rsid w:val="0087668E"/>
    <w:rsid w:val="008A7BF0"/>
    <w:rsid w:val="008B3481"/>
    <w:rsid w:val="008B6309"/>
    <w:rsid w:val="008C150E"/>
    <w:rsid w:val="008C4331"/>
    <w:rsid w:val="008D1C62"/>
    <w:rsid w:val="008D3DFA"/>
    <w:rsid w:val="008D5EEB"/>
    <w:rsid w:val="008F1C7C"/>
    <w:rsid w:val="008F2FF4"/>
    <w:rsid w:val="00903B12"/>
    <w:rsid w:val="009110E9"/>
    <w:rsid w:val="00913362"/>
    <w:rsid w:val="009141CD"/>
    <w:rsid w:val="00922375"/>
    <w:rsid w:val="0092247E"/>
    <w:rsid w:val="00940873"/>
    <w:rsid w:val="00957075"/>
    <w:rsid w:val="0096307F"/>
    <w:rsid w:val="009A2335"/>
    <w:rsid w:val="009A2390"/>
    <w:rsid w:val="009A5EC0"/>
    <w:rsid w:val="009B57CB"/>
    <w:rsid w:val="009B6480"/>
    <w:rsid w:val="009B72A2"/>
    <w:rsid w:val="009B7A78"/>
    <w:rsid w:val="009C0EFE"/>
    <w:rsid w:val="009D2BE0"/>
    <w:rsid w:val="009E10C3"/>
    <w:rsid w:val="009E475F"/>
    <w:rsid w:val="009E68CA"/>
    <w:rsid w:val="009F576B"/>
    <w:rsid w:val="00A03187"/>
    <w:rsid w:val="00A164F6"/>
    <w:rsid w:val="00A16F76"/>
    <w:rsid w:val="00A41D53"/>
    <w:rsid w:val="00A429FE"/>
    <w:rsid w:val="00A430BF"/>
    <w:rsid w:val="00A51FAE"/>
    <w:rsid w:val="00A54FA1"/>
    <w:rsid w:val="00A5638A"/>
    <w:rsid w:val="00A60BF4"/>
    <w:rsid w:val="00A67B90"/>
    <w:rsid w:val="00A70C82"/>
    <w:rsid w:val="00A70ED2"/>
    <w:rsid w:val="00A7773A"/>
    <w:rsid w:val="00AB5CD0"/>
    <w:rsid w:val="00AC49B6"/>
    <w:rsid w:val="00AD06FC"/>
    <w:rsid w:val="00AD1CF1"/>
    <w:rsid w:val="00AD28B9"/>
    <w:rsid w:val="00AE0DFC"/>
    <w:rsid w:val="00AE7E07"/>
    <w:rsid w:val="00AF4318"/>
    <w:rsid w:val="00AF75F1"/>
    <w:rsid w:val="00B02EB7"/>
    <w:rsid w:val="00B03D01"/>
    <w:rsid w:val="00B147E8"/>
    <w:rsid w:val="00B26300"/>
    <w:rsid w:val="00B26CBA"/>
    <w:rsid w:val="00B271E8"/>
    <w:rsid w:val="00B56DC4"/>
    <w:rsid w:val="00B579A7"/>
    <w:rsid w:val="00B61DEE"/>
    <w:rsid w:val="00B70F5B"/>
    <w:rsid w:val="00B77C8B"/>
    <w:rsid w:val="00B846E0"/>
    <w:rsid w:val="00B87D83"/>
    <w:rsid w:val="00B9508B"/>
    <w:rsid w:val="00B97794"/>
    <w:rsid w:val="00BB0DAD"/>
    <w:rsid w:val="00BC231C"/>
    <w:rsid w:val="00BD3EE5"/>
    <w:rsid w:val="00BD5051"/>
    <w:rsid w:val="00BD6463"/>
    <w:rsid w:val="00BF1B31"/>
    <w:rsid w:val="00C30003"/>
    <w:rsid w:val="00C3733B"/>
    <w:rsid w:val="00C56088"/>
    <w:rsid w:val="00C607B9"/>
    <w:rsid w:val="00C61CF1"/>
    <w:rsid w:val="00C62F60"/>
    <w:rsid w:val="00C73BC2"/>
    <w:rsid w:val="00C73D52"/>
    <w:rsid w:val="00C86FD8"/>
    <w:rsid w:val="00CA344E"/>
    <w:rsid w:val="00CA3ACC"/>
    <w:rsid w:val="00CA4CEB"/>
    <w:rsid w:val="00CB0649"/>
    <w:rsid w:val="00CC3FB8"/>
    <w:rsid w:val="00CC7769"/>
    <w:rsid w:val="00CD467D"/>
    <w:rsid w:val="00CD4852"/>
    <w:rsid w:val="00CE0E65"/>
    <w:rsid w:val="00CE1ACD"/>
    <w:rsid w:val="00D003F8"/>
    <w:rsid w:val="00D326CA"/>
    <w:rsid w:val="00D335B3"/>
    <w:rsid w:val="00D42B7D"/>
    <w:rsid w:val="00D503B9"/>
    <w:rsid w:val="00D50499"/>
    <w:rsid w:val="00D520E9"/>
    <w:rsid w:val="00D55104"/>
    <w:rsid w:val="00D615EC"/>
    <w:rsid w:val="00D66EA9"/>
    <w:rsid w:val="00D8016B"/>
    <w:rsid w:val="00D8441C"/>
    <w:rsid w:val="00D90483"/>
    <w:rsid w:val="00D92877"/>
    <w:rsid w:val="00D9726C"/>
    <w:rsid w:val="00DA5A54"/>
    <w:rsid w:val="00DA5CB4"/>
    <w:rsid w:val="00DB2440"/>
    <w:rsid w:val="00DC6C99"/>
    <w:rsid w:val="00DD01D6"/>
    <w:rsid w:val="00DE2E15"/>
    <w:rsid w:val="00DF3A5D"/>
    <w:rsid w:val="00E0310A"/>
    <w:rsid w:val="00E13899"/>
    <w:rsid w:val="00E20D59"/>
    <w:rsid w:val="00E27817"/>
    <w:rsid w:val="00E27D5E"/>
    <w:rsid w:val="00E3039A"/>
    <w:rsid w:val="00E504B2"/>
    <w:rsid w:val="00E67FF9"/>
    <w:rsid w:val="00E72E7F"/>
    <w:rsid w:val="00E73B3F"/>
    <w:rsid w:val="00E756E7"/>
    <w:rsid w:val="00E77AA6"/>
    <w:rsid w:val="00E77D96"/>
    <w:rsid w:val="00E829A1"/>
    <w:rsid w:val="00E874B9"/>
    <w:rsid w:val="00E913C4"/>
    <w:rsid w:val="00E97A69"/>
    <w:rsid w:val="00EA43C1"/>
    <w:rsid w:val="00EB5F83"/>
    <w:rsid w:val="00ED4EEF"/>
    <w:rsid w:val="00EE05F3"/>
    <w:rsid w:val="00F020CA"/>
    <w:rsid w:val="00F04A23"/>
    <w:rsid w:val="00F1188E"/>
    <w:rsid w:val="00F11918"/>
    <w:rsid w:val="00F11E19"/>
    <w:rsid w:val="00F13F4B"/>
    <w:rsid w:val="00F21CDF"/>
    <w:rsid w:val="00F22FC8"/>
    <w:rsid w:val="00F246D2"/>
    <w:rsid w:val="00F257A0"/>
    <w:rsid w:val="00F31AA9"/>
    <w:rsid w:val="00F4093A"/>
    <w:rsid w:val="00F41068"/>
    <w:rsid w:val="00F51811"/>
    <w:rsid w:val="00F5603C"/>
    <w:rsid w:val="00F57234"/>
    <w:rsid w:val="00F67BFF"/>
    <w:rsid w:val="00F81208"/>
    <w:rsid w:val="00F815C9"/>
    <w:rsid w:val="00F867CA"/>
    <w:rsid w:val="00F934AC"/>
    <w:rsid w:val="00FA719A"/>
    <w:rsid w:val="00FA79C7"/>
    <w:rsid w:val="00FB20DF"/>
    <w:rsid w:val="00FB2793"/>
    <w:rsid w:val="00FC614A"/>
    <w:rsid w:val="00FD1840"/>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313F6"/>
  <w15:docId w15:val="{68EC5EB3-BF73-4430-94AB-C7AD951E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StandardWeb">
    <w:name w:val="Normal (Web)"/>
    <w:basedOn w:val="Standard"/>
    <w:uiPriority w:val="99"/>
    <w:semiHidden/>
    <w:unhideWhenUsed/>
    <w:rsid w:val="00E829A1"/>
    <w:pPr>
      <w:spacing w:before="100" w:beforeAutospacing="1" w:after="100" w:afterAutospacing="1" w:line="240" w:lineRule="auto"/>
    </w:pPr>
    <w:rPr>
      <w:rFonts w:ascii="Times New Roman" w:hAnsi="Times New Roman" w:cs="Times New Roman"/>
      <w:color w:val="auto"/>
      <w:sz w:val="24"/>
      <w:szCs w:val="24"/>
      <w:lang w:eastAsia="de-DE"/>
    </w:rPr>
  </w:style>
  <w:style w:type="paragraph" w:customStyle="1" w:styleId="Default">
    <w:name w:val="Default"/>
    <w:rsid w:val="00493DD5"/>
    <w:pPr>
      <w:autoSpaceDE w:val="0"/>
      <w:autoSpaceDN w:val="0"/>
      <w:adjustRightInd w:val="0"/>
      <w:spacing w:after="0" w:line="240" w:lineRule="auto"/>
    </w:pPr>
    <w:rPr>
      <w:rFonts w:ascii="TKTypeRegular" w:hAnsi="TKTypeRegular" w:cs="TKTypeRegular"/>
      <w:color w:val="000000"/>
      <w:sz w:val="24"/>
      <w:szCs w:val="24"/>
    </w:rPr>
  </w:style>
  <w:style w:type="paragraph" w:customStyle="1" w:styleId="StandardWeb1">
    <w:name w:val="Standard (Web)1"/>
    <w:basedOn w:val="Standard"/>
    <w:rsid w:val="0065524B"/>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F867CA"/>
    <w:rPr>
      <w:sz w:val="16"/>
      <w:szCs w:val="16"/>
    </w:rPr>
  </w:style>
  <w:style w:type="paragraph" w:styleId="Kommentartext">
    <w:name w:val="annotation text"/>
    <w:basedOn w:val="Standard"/>
    <w:link w:val="KommentartextZchn"/>
    <w:uiPriority w:val="99"/>
    <w:semiHidden/>
    <w:unhideWhenUsed/>
    <w:rsid w:val="00F867CA"/>
    <w:pPr>
      <w:spacing w:line="240" w:lineRule="auto"/>
    </w:pPr>
    <w:rPr>
      <w:szCs w:val="20"/>
    </w:rPr>
  </w:style>
  <w:style w:type="character" w:customStyle="1" w:styleId="KommentartextZchn">
    <w:name w:val="Kommentartext Zchn"/>
    <w:basedOn w:val="Absatz-Standardschriftart"/>
    <w:link w:val="Kommentartext"/>
    <w:uiPriority w:val="99"/>
    <w:semiHidden/>
    <w:rsid w:val="00F867C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F867CA"/>
    <w:rPr>
      <w:b/>
      <w:bCs/>
    </w:rPr>
  </w:style>
  <w:style w:type="character" w:customStyle="1" w:styleId="KommentarthemaZchn">
    <w:name w:val="Kommentarthema Zchn"/>
    <w:basedOn w:val="KommentartextZchn"/>
    <w:link w:val="Kommentarthema"/>
    <w:uiPriority w:val="99"/>
    <w:semiHidden/>
    <w:rsid w:val="00F867CA"/>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859457">
      <w:bodyDiv w:val="1"/>
      <w:marLeft w:val="0"/>
      <w:marRight w:val="0"/>
      <w:marTop w:val="0"/>
      <w:marBottom w:val="0"/>
      <w:divBdr>
        <w:top w:val="none" w:sz="0" w:space="0" w:color="auto"/>
        <w:left w:val="none" w:sz="0" w:space="0" w:color="auto"/>
        <w:bottom w:val="none" w:sz="0" w:space="0" w:color="auto"/>
        <w:right w:val="none" w:sz="0" w:space="0" w:color="auto"/>
      </w:divBdr>
    </w:div>
    <w:div w:id="1029456548">
      <w:bodyDiv w:val="1"/>
      <w:marLeft w:val="0"/>
      <w:marRight w:val="0"/>
      <w:marTop w:val="0"/>
      <w:marBottom w:val="0"/>
      <w:divBdr>
        <w:top w:val="none" w:sz="0" w:space="0" w:color="auto"/>
        <w:left w:val="none" w:sz="0" w:space="0" w:color="auto"/>
        <w:bottom w:val="none" w:sz="0" w:space="0" w:color="auto"/>
        <w:right w:val="none" w:sz="0" w:space="0" w:color="auto"/>
      </w:divBdr>
    </w:div>
    <w:div w:id="1056127522">
      <w:bodyDiv w:val="1"/>
      <w:marLeft w:val="0"/>
      <w:marRight w:val="0"/>
      <w:marTop w:val="0"/>
      <w:marBottom w:val="0"/>
      <w:divBdr>
        <w:top w:val="none" w:sz="0" w:space="0" w:color="auto"/>
        <w:left w:val="none" w:sz="0" w:space="0" w:color="auto"/>
        <w:bottom w:val="none" w:sz="0" w:space="0" w:color="auto"/>
        <w:right w:val="none" w:sz="0" w:space="0" w:color="auto"/>
      </w:divBdr>
    </w:div>
    <w:div w:id="1080716119">
      <w:bodyDiv w:val="1"/>
      <w:marLeft w:val="0"/>
      <w:marRight w:val="0"/>
      <w:marTop w:val="0"/>
      <w:marBottom w:val="0"/>
      <w:divBdr>
        <w:top w:val="none" w:sz="0" w:space="0" w:color="auto"/>
        <w:left w:val="none" w:sz="0" w:space="0" w:color="auto"/>
        <w:bottom w:val="none" w:sz="0" w:space="0" w:color="auto"/>
        <w:right w:val="none" w:sz="0" w:space="0" w:color="auto"/>
      </w:divBdr>
    </w:div>
    <w:div w:id="1477604932">
      <w:bodyDiv w:val="1"/>
      <w:marLeft w:val="0"/>
      <w:marRight w:val="0"/>
      <w:marTop w:val="0"/>
      <w:marBottom w:val="0"/>
      <w:divBdr>
        <w:top w:val="none" w:sz="0" w:space="0" w:color="auto"/>
        <w:left w:val="none" w:sz="0" w:space="0" w:color="auto"/>
        <w:bottom w:val="none" w:sz="0" w:space="0" w:color="auto"/>
        <w:right w:val="none" w:sz="0" w:space="0" w:color="auto"/>
      </w:divBdr>
      <w:divsChild>
        <w:div w:id="2032491249">
          <w:marLeft w:val="0"/>
          <w:marRight w:val="0"/>
          <w:marTop w:val="0"/>
          <w:marBottom w:val="0"/>
          <w:divBdr>
            <w:top w:val="none" w:sz="0" w:space="0" w:color="auto"/>
            <w:left w:val="none" w:sz="0" w:space="0" w:color="auto"/>
            <w:bottom w:val="none" w:sz="0" w:space="0" w:color="auto"/>
            <w:right w:val="none" w:sz="0" w:space="0" w:color="auto"/>
          </w:divBdr>
          <w:divsChild>
            <w:div w:id="17804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0701">
      <w:bodyDiv w:val="1"/>
      <w:marLeft w:val="0"/>
      <w:marRight w:val="0"/>
      <w:marTop w:val="0"/>
      <w:marBottom w:val="0"/>
      <w:divBdr>
        <w:top w:val="none" w:sz="0" w:space="0" w:color="auto"/>
        <w:left w:val="none" w:sz="0" w:space="0" w:color="auto"/>
        <w:bottom w:val="none" w:sz="0" w:space="0" w:color="auto"/>
        <w:right w:val="none" w:sz="0" w:space="0" w:color="auto"/>
      </w:divBdr>
    </w:div>
    <w:div w:id="1946186675">
      <w:bodyDiv w:val="1"/>
      <w:marLeft w:val="0"/>
      <w:marRight w:val="0"/>
      <w:marTop w:val="0"/>
      <w:marBottom w:val="0"/>
      <w:divBdr>
        <w:top w:val="none" w:sz="0" w:space="0" w:color="auto"/>
        <w:left w:val="none" w:sz="0" w:space="0" w:color="auto"/>
        <w:bottom w:val="none" w:sz="0" w:space="0" w:color="auto"/>
        <w:right w:val="none" w:sz="0" w:space="0" w:color="auto"/>
      </w:divBdr>
    </w:div>
    <w:div w:id="21158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a.junk@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70070\Documents\Office-Vorlagen\ThyssenKrupp%20(D)\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6638B-D421-400C-B29F-25766F6D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Template>
  <TotalTime>0</TotalTime>
  <Pages>3</Pages>
  <Words>719</Words>
  <Characters>4082</Characters>
  <Application>Microsoft Office Word</Application>
  <DocSecurity>0</DocSecurity>
  <Lines>78</Lines>
  <Paragraphs>24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Niskens, Andrea</dc:creator>
  <cp:lastModifiedBy>Drüppel-Fink, Claudia</cp:lastModifiedBy>
  <cp:revision>3</cp:revision>
  <cp:lastPrinted>2022-02-22T10:10:00Z</cp:lastPrinted>
  <dcterms:created xsi:type="dcterms:W3CDTF">2022-02-22T09:41:00Z</dcterms:created>
  <dcterms:modified xsi:type="dcterms:W3CDTF">2022-02-22T10:10:00Z</dcterms:modified>
</cp:coreProperties>
</file>