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21A8E" w14:textId="382C9C3D" w:rsidR="00D01DDD" w:rsidRDefault="00D01DDD" w:rsidP="00D01DDD">
      <w:pPr>
        <w:pStyle w:val="Presse-Subline"/>
        <w:spacing w:after="0" w:line="20" w:lineRule="atLeast"/>
        <w:ind w:right="0"/>
        <w:contextualSpacing/>
      </w:pPr>
      <w:r>
        <w:t xml:space="preserve">Pressemitteilung, </w:t>
      </w:r>
      <w:r w:rsidR="00576BCA">
        <w:t>7</w:t>
      </w:r>
      <w:r>
        <w:t xml:space="preserve">. </w:t>
      </w:r>
      <w:r w:rsidR="00576BCA">
        <w:t>Februar</w:t>
      </w:r>
      <w:r>
        <w:t xml:space="preserve"> 2022</w:t>
      </w:r>
    </w:p>
    <w:p w14:paraId="48416C3D" w14:textId="77777777" w:rsidR="00D01DDD" w:rsidRDefault="00D01DDD" w:rsidP="00D01DDD">
      <w:pPr>
        <w:pStyle w:val="Presse-Subline"/>
        <w:spacing w:after="0" w:line="20" w:lineRule="atLeast"/>
        <w:ind w:right="0"/>
        <w:contextualSpacing/>
      </w:pPr>
      <w:r>
        <w:t> </w:t>
      </w:r>
    </w:p>
    <w:p w14:paraId="10E231E9" w14:textId="77777777" w:rsidR="00D01DDD" w:rsidRDefault="00576BCA" w:rsidP="00D01DDD">
      <w:pPr>
        <w:pStyle w:val="Presse-Subline"/>
        <w:spacing w:after="0" w:line="20" w:lineRule="atLeast"/>
        <w:ind w:right="0"/>
        <w:contextualSpacing/>
      </w:pPr>
      <w:r>
        <w:t xml:space="preserve">Land </w:t>
      </w:r>
      <w:r w:rsidR="00D549B0">
        <w:t>und Bezirksregierung Düsseldorf treiben</w:t>
      </w:r>
      <w:r>
        <w:t xml:space="preserve"> schnellere P</w:t>
      </w:r>
      <w:r w:rsidR="008F42EB">
        <w:t>lanungs</w:t>
      </w:r>
      <w:r>
        <w:t xml:space="preserve">- und Genehmigungsverfahren mit Modellprojekt voran </w:t>
      </w:r>
    </w:p>
    <w:p w14:paraId="50A171A3" w14:textId="77777777" w:rsidR="00D01DDD" w:rsidRDefault="00D01DDD" w:rsidP="00D01DDD">
      <w:pPr>
        <w:pStyle w:val="Presse-Subline"/>
        <w:spacing w:after="0" w:line="20" w:lineRule="atLeast"/>
        <w:ind w:right="0"/>
        <w:contextualSpacing/>
      </w:pPr>
    </w:p>
    <w:p w14:paraId="5C916AAE" w14:textId="159544ED" w:rsidR="00D01DDD" w:rsidRDefault="00D01DDD" w:rsidP="00D01DDD">
      <w:pPr>
        <w:spacing w:after="0" w:line="20" w:lineRule="atLeast"/>
        <w:contextualSpacing/>
      </w:pPr>
      <w:r>
        <w:rPr>
          <w:rFonts w:ascii="Arial" w:hAnsi="Arial" w:cs="Arial"/>
          <w:b/>
          <w:bCs/>
        </w:rPr>
        <w:t xml:space="preserve">Minister Pinkwart: </w:t>
      </w:r>
      <w:r w:rsidR="008304C9">
        <w:rPr>
          <w:rFonts w:ascii="Arial" w:hAnsi="Arial" w:cs="Arial"/>
          <w:b/>
          <w:bCs/>
        </w:rPr>
        <w:t>Transformation zum klimaneutralen Stahl vereinfachen und beschleunigen </w:t>
      </w:r>
    </w:p>
    <w:p w14:paraId="51B687B3" w14:textId="77777777" w:rsidR="00D01DDD" w:rsidRDefault="00D01DDD" w:rsidP="00D01DDD">
      <w:pPr>
        <w:spacing w:after="0" w:line="20" w:lineRule="atLeast"/>
        <w:contextualSpacing/>
      </w:pPr>
    </w:p>
    <w:p w14:paraId="6280CCD8" w14:textId="77777777" w:rsidR="001A32B4" w:rsidRDefault="00576BCA" w:rsidP="001A32B4">
      <w:pPr>
        <w:spacing w:after="0" w:line="20" w:lineRule="atLeast"/>
        <w:contextualSpacing/>
        <w:rPr>
          <w:rFonts w:ascii="Arial" w:hAnsi="Arial" w:cs="Arial"/>
        </w:rPr>
      </w:pPr>
      <w:r>
        <w:rPr>
          <w:rFonts w:ascii="Arial" w:hAnsi="Arial" w:cs="Arial"/>
          <w:b/>
          <w:bCs/>
        </w:rPr>
        <w:t>Duisburg/</w:t>
      </w:r>
      <w:r w:rsidR="00D01DDD">
        <w:rPr>
          <w:rFonts w:ascii="Arial" w:hAnsi="Arial" w:cs="Arial"/>
          <w:b/>
          <w:bCs/>
        </w:rPr>
        <w:t xml:space="preserve">Düsseldorf. </w:t>
      </w:r>
      <w:r w:rsidR="00D549B0">
        <w:rPr>
          <w:rFonts w:ascii="Arial" w:hAnsi="Arial" w:cs="Arial"/>
        </w:rPr>
        <w:t>Für den</w:t>
      </w:r>
      <w:r w:rsidR="00E62408">
        <w:rPr>
          <w:rFonts w:ascii="Arial" w:hAnsi="Arial" w:cs="Arial"/>
        </w:rPr>
        <w:t xml:space="preserve"> Umbau</w:t>
      </w:r>
      <w:r w:rsidR="00E856F3">
        <w:rPr>
          <w:rFonts w:ascii="Arial" w:hAnsi="Arial" w:cs="Arial"/>
        </w:rPr>
        <w:t xml:space="preserve"> </w:t>
      </w:r>
      <w:r w:rsidR="00D549B0">
        <w:rPr>
          <w:rFonts w:ascii="Arial" w:hAnsi="Arial" w:cs="Arial"/>
        </w:rPr>
        <w:t>zur</w:t>
      </w:r>
      <w:r w:rsidR="00E856F3">
        <w:rPr>
          <w:rFonts w:ascii="Arial" w:hAnsi="Arial" w:cs="Arial"/>
        </w:rPr>
        <w:t xml:space="preserve"> klimaneutralen Industrie sind </w:t>
      </w:r>
      <w:r w:rsidR="00D549B0">
        <w:rPr>
          <w:rFonts w:ascii="Arial" w:hAnsi="Arial" w:cs="Arial"/>
        </w:rPr>
        <w:t xml:space="preserve">in den nächsten Jahren </w:t>
      </w:r>
      <w:r w:rsidR="00E856F3">
        <w:rPr>
          <w:rFonts w:ascii="Arial" w:hAnsi="Arial" w:cs="Arial"/>
        </w:rPr>
        <w:t xml:space="preserve">Investitionen </w:t>
      </w:r>
      <w:r w:rsidR="00A65BB2">
        <w:rPr>
          <w:rFonts w:ascii="Arial" w:hAnsi="Arial" w:cs="Arial"/>
        </w:rPr>
        <w:t>in Milliard</w:t>
      </w:r>
      <w:r w:rsidR="00E80E28">
        <w:rPr>
          <w:rFonts w:ascii="Arial" w:hAnsi="Arial" w:cs="Arial"/>
        </w:rPr>
        <w:t>e</w:t>
      </w:r>
      <w:r w:rsidR="00A65BB2">
        <w:rPr>
          <w:rFonts w:ascii="Arial" w:hAnsi="Arial" w:cs="Arial"/>
        </w:rPr>
        <w:t>nhöhe erforderlich</w:t>
      </w:r>
      <w:r w:rsidR="00E856F3">
        <w:rPr>
          <w:rFonts w:ascii="Arial" w:hAnsi="Arial" w:cs="Arial"/>
        </w:rPr>
        <w:t xml:space="preserve">. Damit diese rechtzeitig umgesetzt werden können, müssen </w:t>
      </w:r>
      <w:r w:rsidR="002277EC">
        <w:rPr>
          <w:rFonts w:ascii="Arial" w:hAnsi="Arial" w:cs="Arial"/>
        </w:rPr>
        <w:t xml:space="preserve">auf allen Ebenen Planungs- und </w:t>
      </w:r>
      <w:r w:rsidR="00E856F3">
        <w:rPr>
          <w:rFonts w:ascii="Arial" w:hAnsi="Arial" w:cs="Arial"/>
        </w:rPr>
        <w:t xml:space="preserve">Genehmigungsverfahren beschleunigt werden. </w:t>
      </w:r>
    </w:p>
    <w:p w14:paraId="023F6D1D" w14:textId="562C10B5" w:rsidR="00D01DDD" w:rsidRDefault="00E856F3" w:rsidP="001A32B4">
      <w:pPr>
        <w:spacing w:after="0" w:line="20" w:lineRule="atLeast"/>
        <w:contextualSpacing/>
      </w:pPr>
      <w:r>
        <w:rPr>
          <w:rFonts w:ascii="Arial" w:hAnsi="Arial" w:cs="Arial"/>
        </w:rPr>
        <w:t>Das Wirtschaftsministerium hat dazu</w:t>
      </w:r>
      <w:r w:rsidR="002277EC">
        <w:rPr>
          <w:rFonts w:ascii="Arial" w:hAnsi="Arial" w:cs="Arial"/>
        </w:rPr>
        <w:t xml:space="preserve"> im vergangenen Jahr</w:t>
      </w:r>
      <w:r>
        <w:rPr>
          <w:rFonts w:ascii="Arial" w:hAnsi="Arial" w:cs="Arial"/>
        </w:rPr>
        <w:t xml:space="preserve"> ein Modellprojekt mit der Bezirksregierung Düsseldorf gestartet</w:t>
      </w:r>
      <w:r w:rsidR="002277EC">
        <w:rPr>
          <w:rFonts w:ascii="Arial" w:hAnsi="Arial" w:cs="Arial"/>
        </w:rPr>
        <w:t xml:space="preserve"> und erprobt Verfahrensbeschleunigungen am Beispiel von Investitionsmaßnahmen </w:t>
      </w:r>
      <w:r w:rsidR="00D239B0">
        <w:rPr>
          <w:rFonts w:ascii="Arial" w:hAnsi="Arial" w:cs="Arial"/>
        </w:rPr>
        <w:t>bei</w:t>
      </w:r>
      <w:r w:rsidR="002277EC">
        <w:rPr>
          <w:rFonts w:ascii="Arial" w:hAnsi="Arial" w:cs="Arial"/>
        </w:rPr>
        <w:t xml:space="preserve"> </w:t>
      </w:r>
      <w:proofErr w:type="spellStart"/>
      <w:r w:rsidR="002277EC">
        <w:rPr>
          <w:rFonts w:ascii="Arial" w:hAnsi="Arial" w:cs="Arial"/>
        </w:rPr>
        <w:t>thyssenkrupp</w:t>
      </w:r>
      <w:proofErr w:type="spellEnd"/>
      <w:r w:rsidR="002277EC">
        <w:rPr>
          <w:rFonts w:ascii="Arial" w:hAnsi="Arial" w:cs="Arial"/>
        </w:rPr>
        <w:t xml:space="preserve"> Steel</w:t>
      </w:r>
      <w:r>
        <w:rPr>
          <w:rFonts w:ascii="Arial" w:hAnsi="Arial" w:cs="Arial"/>
        </w:rPr>
        <w:t>.</w:t>
      </w:r>
      <w:r w:rsidR="00576BCA">
        <w:rPr>
          <w:rFonts w:ascii="Arial" w:hAnsi="Arial" w:cs="Arial"/>
        </w:rPr>
        <w:t xml:space="preserve"> Wirtschafts- und Innovationsminister Prof. Dr. Andreas Pinkwart besuchte </w:t>
      </w:r>
      <w:r w:rsidR="00877D7B">
        <w:rPr>
          <w:rFonts w:ascii="Arial" w:hAnsi="Arial" w:cs="Arial"/>
        </w:rPr>
        <w:t>am Montag (7. Februar 2022)</w:t>
      </w:r>
      <w:r w:rsidR="00576BCA">
        <w:rPr>
          <w:rFonts w:ascii="Arial" w:hAnsi="Arial" w:cs="Arial"/>
        </w:rPr>
        <w:t xml:space="preserve"> gemeinsam mit </w:t>
      </w:r>
      <w:r>
        <w:rPr>
          <w:rFonts w:ascii="Arial" w:hAnsi="Arial" w:cs="Arial"/>
        </w:rPr>
        <w:t xml:space="preserve">der </w:t>
      </w:r>
      <w:r w:rsidR="00576BCA">
        <w:rPr>
          <w:rFonts w:ascii="Arial" w:hAnsi="Arial" w:cs="Arial"/>
        </w:rPr>
        <w:t xml:space="preserve">Regierungspräsidentin </w:t>
      </w:r>
      <w:r w:rsidR="00955481">
        <w:rPr>
          <w:rFonts w:ascii="Arial" w:hAnsi="Arial" w:cs="Arial"/>
        </w:rPr>
        <w:t>des Regierungsbezirks Düsseldorf, Birgitta Radermacher</w:t>
      </w:r>
      <w:r>
        <w:rPr>
          <w:rFonts w:ascii="Arial" w:hAnsi="Arial" w:cs="Arial"/>
        </w:rPr>
        <w:t>,</w:t>
      </w:r>
      <w:r w:rsidR="00955481">
        <w:rPr>
          <w:rFonts w:ascii="Arial" w:hAnsi="Arial" w:cs="Arial"/>
        </w:rPr>
        <w:t xml:space="preserve"> </w:t>
      </w:r>
      <w:r>
        <w:rPr>
          <w:rFonts w:ascii="Arial" w:hAnsi="Arial" w:cs="Arial"/>
        </w:rPr>
        <w:t xml:space="preserve">den </w:t>
      </w:r>
      <w:proofErr w:type="spellStart"/>
      <w:r w:rsidR="00877D7B">
        <w:rPr>
          <w:rFonts w:ascii="Arial" w:hAnsi="Arial" w:cs="Arial"/>
        </w:rPr>
        <w:t>thyssenkrupp</w:t>
      </w:r>
      <w:proofErr w:type="spellEnd"/>
      <w:r w:rsidR="00877D7B">
        <w:rPr>
          <w:rFonts w:ascii="Arial" w:hAnsi="Arial" w:cs="Arial"/>
        </w:rPr>
        <w:t>-</w:t>
      </w:r>
      <w:r>
        <w:rPr>
          <w:rFonts w:ascii="Arial" w:hAnsi="Arial" w:cs="Arial"/>
        </w:rPr>
        <w:t>Standort Duisburg</w:t>
      </w:r>
      <w:r w:rsidR="00955481">
        <w:rPr>
          <w:rFonts w:ascii="Arial" w:hAnsi="Arial" w:cs="Arial"/>
        </w:rPr>
        <w:t xml:space="preserve">, um sich über den aktuellen Stand </w:t>
      </w:r>
      <w:r>
        <w:rPr>
          <w:rFonts w:ascii="Arial" w:hAnsi="Arial" w:cs="Arial"/>
        </w:rPr>
        <w:t>des Projekts und der verschiedenen Baumaßnahmen</w:t>
      </w:r>
      <w:r w:rsidR="002277EC">
        <w:rPr>
          <w:rFonts w:ascii="Arial" w:hAnsi="Arial" w:cs="Arial"/>
        </w:rPr>
        <w:t xml:space="preserve"> zu informieren. </w:t>
      </w:r>
      <w:r w:rsidR="00D01DDD">
        <w:rPr>
          <w:rFonts w:ascii="Arial" w:hAnsi="Arial" w:cs="Arial"/>
        </w:rPr>
        <w:t xml:space="preserve"> </w:t>
      </w:r>
    </w:p>
    <w:p w14:paraId="5649A190" w14:textId="77777777" w:rsidR="00D01DDD" w:rsidRDefault="00D01DDD" w:rsidP="00D01DDD">
      <w:pPr>
        <w:spacing w:after="0" w:line="20" w:lineRule="atLeast"/>
        <w:contextualSpacing/>
      </w:pPr>
    </w:p>
    <w:p w14:paraId="632175D0" w14:textId="715BA3CF" w:rsidR="008304C9" w:rsidRPr="00B57B9A" w:rsidRDefault="00D01DDD" w:rsidP="008304C9">
      <w:pPr>
        <w:spacing w:after="0" w:line="20" w:lineRule="atLeast"/>
        <w:rPr>
          <w:sz w:val="22"/>
          <w:szCs w:val="22"/>
          <w:lang w:eastAsia="en-US"/>
        </w:rPr>
      </w:pPr>
      <w:r>
        <w:rPr>
          <w:rFonts w:ascii="Arial" w:hAnsi="Arial" w:cs="Arial"/>
        </w:rPr>
        <w:t>Wirtschafts- und Innovationsminist</w:t>
      </w:r>
      <w:r w:rsidR="00D239B0">
        <w:rPr>
          <w:rFonts w:ascii="Arial" w:hAnsi="Arial" w:cs="Arial"/>
        </w:rPr>
        <w:t>er Prof. Dr. Andreas Pinkwart: „</w:t>
      </w:r>
      <w:r w:rsidR="00EC2819">
        <w:rPr>
          <w:rFonts w:ascii="Arial" w:hAnsi="Arial" w:cs="Arial"/>
        </w:rPr>
        <w:t>Wir in Nordrhein-Westfalen reden nicht nur von schnellen Prüf- und Genehmigungsverfahren, sondern arbeiten auch aktiv an besseren Rahmenbedingungen für d</w:t>
      </w:r>
      <w:r w:rsidR="00877D7B">
        <w:rPr>
          <w:rFonts w:ascii="Arial" w:hAnsi="Arial" w:cs="Arial"/>
        </w:rPr>
        <w:t>ie klimaneutrale Industrie von m</w:t>
      </w:r>
      <w:r w:rsidR="00EC2819">
        <w:rPr>
          <w:rFonts w:ascii="Arial" w:hAnsi="Arial" w:cs="Arial"/>
        </w:rPr>
        <w:t xml:space="preserve">orgen. </w:t>
      </w:r>
      <w:r w:rsidR="008304C9">
        <w:rPr>
          <w:rFonts w:ascii="Arial" w:hAnsi="Arial" w:cs="Arial"/>
        </w:rPr>
        <w:t xml:space="preserve">Wir wollen Investitionen in klimaneutrale Wertschöpfungsketten und Infrastrukturprojekte vereinfachen und beschleunigen. Der Besuch bei </w:t>
      </w:r>
      <w:proofErr w:type="spellStart"/>
      <w:r w:rsidR="008304C9">
        <w:rPr>
          <w:rFonts w:ascii="Arial" w:hAnsi="Arial" w:cs="Arial"/>
        </w:rPr>
        <w:t>thyssenkrupp</w:t>
      </w:r>
      <w:proofErr w:type="spellEnd"/>
      <w:r w:rsidR="008304C9">
        <w:rPr>
          <w:rFonts w:ascii="Arial" w:hAnsi="Arial" w:cs="Arial"/>
        </w:rPr>
        <w:t xml:space="preserve"> Steel zeigt, dass sich die Stahlindustrie auf den Weg gemacht hat und wichtige Investitionen tätigt. Mit dem Modellprojekt haben wir die Chance, </w:t>
      </w:r>
      <w:r w:rsidR="008304C9" w:rsidRPr="00B57B9A">
        <w:rPr>
          <w:rFonts w:ascii="Arial" w:hAnsi="Arial" w:cs="Arial"/>
        </w:rPr>
        <w:t>diese Transformation aktiv zu begleiten und wichtige Impulse für den gesamten Wirtschaftsstandort Nordrhein-Westfalen zu geben.“</w:t>
      </w:r>
    </w:p>
    <w:p w14:paraId="1FBCDBA1" w14:textId="14FC9F9A" w:rsidR="0060064A" w:rsidRPr="00B57B9A" w:rsidRDefault="0060064A" w:rsidP="008304C9">
      <w:pPr>
        <w:spacing w:after="0" w:line="20" w:lineRule="atLeast"/>
        <w:contextualSpacing/>
        <w:rPr>
          <w:rFonts w:ascii="Arial" w:hAnsi="Arial" w:cs="Arial"/>
        </w:rPr>
      </w:pPr>
    </w:p>
    <w:p w14:paraId="409CA9F6" w14:textId="2A20553F" w:rsidR="00A339AB" w:rsidRPr="00B57B9A" w:rsidRDefault="00AA58CD" w:rsidP="00AA58CD">
      <w:pPr>
        <w:spacing w:after="0" w:line="20" w:lineRule="atLeast"/>
        <w:rPr>
          <w:rFonts w:ascii="Arial" w:hAnsi="Arial" w:cs="Arial"/>
        </w:rPr>
      </w:pPr>
      <w:r w:rsidRPr="00B57B9A">
        <w:rPr>
          <w:rFonts w:ascii="Arial" w:hAnsi="Arial" w:cs="Arial"/>
        </w:rPr>
        <w:t>Das Wirtschaftsministerium unterstützt das Projekt seit September 2021 mit rund 840.000 Euro. Diverse Anzeige- und Genehmigungsverfahren können parallel bearbeitet werden, da dank der Unterstützung durch das MWIDE das Team</w:t>
      </w:r>
      <w:r w:rsidR="00877D7B" w:rsidRPr="00B57B9A">
        <w:rPr>
          <w:rFonts w:ascii="Arial" w:hAnsi="Arial" w:cs="Arial"/>
        </w:rPr>
        <w:t xml:space="preserve"> der Bezirksregierung</w:t>
      </w:r>
      <w:r w:rsidRPr="00B57B9A">
        <w:rPr>
          <w:rFonts w:ascii="Arial" w:hAnsi="Arial" w:cs="Arial"/>
        </w:rPr>
        <w:t xml:space="preserve"> um zwei Stellen befristet für fünf Jahre personell aufgestockt werden konnte. So soll die nötige Expertise auch für die neuartigen Technologien aufgebaut und für die gesamte Dauer der Verfahren erhalten werden. Darüber hinaus werden die Verfahrensschritte im Rahmen der rechtlichen Möglichkeiten digitalisiert. Schon jetzt gibt es einen intensiven Dialog mit der Antragstellerin, um bei Unklarheiten und Ergänzungsbitten eine schnelle Reaktion zu ermöglichen. So können Prüfschritte der Behörde und Antragsergänzungen parallel laufen. Ergänzt wird der intensive Abstimmungsprozess zwischen </w:t>
      </w:r>
      <w:proofErr w:type="spellStart"/>
      <w:r w:rsidRPr="00B57B9A">
        <w:rPr>
          <w:rFonts w:ascii="Arial" w:hAnsi="Arial" w:cs="Arial"/>
        </w:rPr>
        <w:t>thyssenkrupp</w:t>
      </w:r>
      <w:proofErr w:type="spellEnd"/>
      <w:r w:rsidRPr="00B57B9A">
        <w:rPr>
          <w:rFonts w:ascii="Arial" w:hAnsi="Arial" w:cs="Arial"/>
        </w:rPr>
        <w:t xml:space="preserve"> und der Bezirksregierung um ein Controlling, das auch Beteiligungsfristen von anderen öffentlichen Genehmigungsbehörden nachhält.</w:t>
      </w:r>
    </w:p>
    <w:p w14:paraId="13FF0B51" w14:textId="77777777" w:rsidR="00A339AB" w:rsidRPr="00B57B9A" w:rsidRDefault="00A339AB" w:rsidP="00AA58CD">
      <w:pPr>
        <w:spacing w:after="0" w:line="20" w:lineRule="atLeast"/>
        <w:rPr>
          <w:rFonts w:ascii="Arial" w:hAnsi="Arial" w:cs="Arial"/>
        </w:rPr>
      </w:pPr>
    </w:p>
    <w:p w14:paraId="13EACF25" w14:textId="0135454D" w:rsidR="00D01DDD" w:rsidRPr="00B57B9A" w:rsidRDefault="008304C9" w:rsidP="00D01DDD">
      <w:pPr>
        <w:spacing w:after="0" w:line="20" w:lineRule="atLeast"/>
        <w:contextualSpacing/>
        <w:rPr>
          <w:rFonts w:ascii="Arial" w:hAnsi="Arial" w:cs="Arial"/>
        </w:rPr>
      </w:pPr>
      <w:r w:rsidRPr="00B57B9A">
        <w:rPr>
          <w:rFonts w:ascii="Arial" w:hAnsi="Arial" w:cs="Arial"/>
        </w:rPr>
        <w:lastRenderedPageBreak/>
        <w:t>So soll eine Straffung der Anzeige- und Genehmigungsverfahren erreicht werden. Aktuell konnten bereits vier</w:t>
      </w:r>
      <w:r w:rsidR="00877D7B" w:rsidRPr="00B57B9A">
        <w:rPr>
          <w:rFonts w:ascii="Arial" w:hAnsi="Arial" w:cs="Arial"/>
        </w:rPr>
        <w:t xml:space="preserve"> Verfahren abgeschlossen werden;</w:t>
      </w:r>
      <w:r w:rsidRPr="00B57B9A">
        <w:rPr>
          <w:rFonts w:ascii="Arial" w:hAnsi="Arial" w:cs="Arial"/>
        </w:rPr>
        <w:t xml:space="preserve"> acht laufen derzeit, zwei werden zeitnah, weitere ab 2023 starten.</w:t>
      </w:r>
    </w:p>
    <w:p w14:paraId="5FA2D852" w14:textId="77777777" w:rsidR="008304C9" w:rsidRPr="00B57B9A" w:rsidRDefault="008304C9" w:rsidP="00D01DDD">
      <w:pPr>
        <w:spacing w:after="0" w:line="20" w:lineRule="atLeast"/>
        <w:contextualSpacing/>
      </w:pPr>
    </w:p>
    <w:p w14:paraId="32197511" w14:textId="1FD83F4A" w:rsidR="00C775DF" w:rsidRPr="00177E62" w:rsidRDefault="00955481" w:rsidP="00C775DF">
      <w:pPr>
        <w:spacing w:after="0" w:line="20" w:lineRule="atLeast"/>
        <w:contextualSpacing/>
        <w:rPr>
          <w:rFonts w:ascii="Arial" w:hAnsi="Arial" w:cs="Arial"/>
        </w:rPr>
      </w:pPr>
      <w:r w:rsidRPr="00B57B9A">
        <w:rPr>
          <w:rFonts w:ascii="Arial" w:hAnsi="Arial" w:cs="Arial"/>
        </w:rPr>
        <w:t>Regierungspräsidentin Birgitta Radermacher: „</w:t>
      </w:r>
      <w:r w:rsidR="008304C9" w:rsidRPr="00B57B9A">
        <w:rPr>
          <w:rFonts w:ascii="Arial" w:hAnsi="Arial" w:cs="Arial"/>
        </w:rPr>
        <w:t xml:space="preserve">Die Bezirksregierung Düsseldorf unterstützt das Ziel der Landesregierung und das Bemühen von </w:t>
      </w:r>
      <w:proofErr w:type="spellStart"/>
      <w:r w:rsidR="008304C9" w:rsidRPr="00B57B9A">
        <w:rPr>
          <w:rFonts w:ascii="Arial" w:hAnsi="Arial" w:cs="Arial"/>
        </w:rPr>
        <w:t>thyssenkrupp</w:t>
      </w:r>
      <w:proofErr w:type="spellEnd"/>
      <w:r w:rsidR="008304C9" w:rsidRPr="00B57B9A">
        <w:rPr>
          <w:rFonts w:ascii="Arial" w:hAnsi="Arial" w:cs="Arial"/>
        </w:rPr>
        <w:t xml:space="preserve"> Steel, den CO</w:t>
      </w:r>
      <w:r w:rsidR="008304C9" w:rsidRPr="00B57B9A">
        <w:rPr>
          <w:rFonts w:ascii="Arial" w:hAnsi="Arial" w:cs="Arial"/>
          <w:vertAlign w:val="subscript"/>
        </w:rPr>
        <w:t>2</w:t>
      </w:r>
      <w:r w:rsidR="008304C9" w:rsidRPr="00B57B9A">
        <w:rPr>
          <w:rFonts w:ascii="Arial" w:hAnsi="Arial" w:cs="Arial"/>
        </w:rPr>
        <w:t>-Ausstoß durch innovative Verfahren zu minimieren. Die dafür notwendigen Genehmigungsverfahren sind technisch und juristisch hochkomplex. Um diese Herausforderung möglichst schnell zu bewältigen, hat das Ministerium uns zusätzliches Personal bewilligt. Entscheidend ist die</w:t>
      </w:r>
      <w:bookmarkStart w:id="0" w:name="_GoBack"/>
      <w:bookmarkEnd w:id="0"/>
      <w:r w:rsidR="008304C9" w:rsidRPr="00AA58CD">
        <w:rPr>
          <w:rFonts w:ascii="Arial" w:hAnsi="Arial" w:cs="Arial"/>
        </w:rPr>
        <w:t xml:space="preserve"> regelmäßige und enge Abstimmung sowohl mit dem Antragsteller, als auch mit den anderen beteiligten Behörden. Wenn alle Beteiligten mitziehen, dann erreichen wir auch diese ehrgeizigen Ziele.“</w:t>
      </w:r>
    </w:p>
    <w:p w14:paraId="15ACD09D" w14:textId="77777777" w:rsidR="004C6E07" w:rsidRDefault="004C6E07" w:rsidP="00D01DDD">
      <w:pPr>
        <w:spacing w:after="0" w:line="20" w:lineRule="atLeast"/>
        <w:contextualSpacing/>
        <w:rPr>
          <w:rFonts w:ascii="Arial" w:hAnsi="Arial" w:cs="Arial"/>
          <w:color w:val="000000"/>
        </w:rPr>
      </w:pPr>
    </w:p>
    <w:p w14:paraId="21CBDCCC" w14:textId="713C6457" w:rsidR="004C6E07" w:rsidRDefault="00390AEA" w:rsidP="00D01DDD">
      <w:pPr>
        <w:spacing w:after="0" w:line="20" w:lineRule="atLeast"/>
        <w:contextualSpacing/>
        <w:rPr>
          <w:rFonts w:ascii="Arial" w:hAnsi="Arial" w:cs="Arial"/>
          <w:color w:val="000000"/>
        </w:rPr>
      </w:pPr>
      <w:r>
        <w:rPr>
          <w:rFonts w:ascii="Arial" w:hAnsi="Arial" w:cs="Arial"/>
          <w:color w:val="000000"/>
        </w:rPr>
        <w:t xml:space="preserve">Das Unternehmen </w:t>
      </w:r>
      <w:proofErr w:type="spellStart"/>
      <w:r>
        <w:rPr>
          <w:rFonts w:ascii="Arial" w:hAnsi="Arial" w:cs="Arial"/>
          <w:color w:val="000000"/>
        </w:rPr>
        <w:t>thyssenkrupp</w:t>
      </w:r>
      <w:proofErr w:type="spellEnd"/>
      <w:r>
        <w:rPr>
          <w:rFonts w:ascii="Arial" w:hAnsi="Arial" w:cs="Arial"/>
          <w:color w:val="000000"/>
        </w:rPr>
        <w:t xml:space="preserve"> Steel </w:t>
      </w:r>
      <w:r w:rsidR="00C977C0">
        <w:rPr>
          <w:rFonts w:ascii="Arial" w:hAnsi="Arial" w:cs="Arial"/>
          <w:color w:val="000000"/>
        </w:rPr>
        <w:t>hat sich mit</w:t>
      </w:r>
      <w:r>
        <w:rPr>
          <w:rFonts w:ascii="Arial" w:hAnsi="Arial" w:cs="Arial"/>
          <w:color w:val="000000"/>
        </w:rPr>
        <w:t xml:space="preserve"> seiner Strategie 20-30 </w:t>
      </w:r>
      <w:r w:rsidR="00C977C0">
        <w:rPr>
          <w:rFonts w:ascii="Arial" w:hAnsi="Arial" w:cs="Arial"/>
          <w:color w:val="000000"/>
        </w:rPr>
        <w:t xml:space="preserve">auf den Weg gemacht, </w:t>
      </w:r>
      <w:r w:rsidR="0060064A">
        <w:rPr>
          <w:rFonts w:ascii="Arial" w:hAnsi="Arial" w:cs="Arial"/>
          <w:color w:val="000000"/>
        </w:rPr>
        <w:t>neben</w:t>
      </w:r>
      <w:r w:rsidR="00C977C0">
        <w:rPr>
          <w:rFonts w:ascii="Arial" w:hAnsi="Arial" w:cs="Arial"/>
          <w:color w:val="000000"/>
        </w:rPr>
        <w:t xml:space="preserve"> Investitionen in neue </w:t>
      </w:r>
      <w:r w:rsidR="0060064A">
        <w:rPr>
          <w:rFonts w:ascii="Arial" w:hAnsi="Arial" w:cs="Arial"/>
          <w:color w:val="000000"/>
        </w:rPr>
        <w:t xml:space="preserve">und </w:t>
      </w:r>
      <w:r w:rsidR="00C977C0">
        <w:rPr>
          <w:rFonts w:ascii="Arial" w:hAnsi="Arial" w:cs="Arial"/>
          <w:color w:val="000000"/>
        </w:rPr>
        <w:t xml:space="preserve">effizientere Anlagen, </w:t>
      </w:r>
      <w:r w:rsidR="0060064A">
        <w:rPr>
          <w:rFonts w:ascii="Arial" w:hAnsi="Arial" w:cs="Arial"/>
          <w:color w:val="000000"/>
        </w:rPr>
        <w:t xml:space="preserve">auch </w:t>
      </w:r>
      <w:r w:rsidR="00C977C0">
        <w:rPr>
          <w:rFonts w:ascii="Arial" w:hAnsi="Arial" w:cs="Arial"/>
          <w:color w:val="000000"/>
        </w:rPr>
        <w:t>den vollständigen Technologiewechsel zur CO</w:t>
      </w:r>
      <w:r w:rsidR="00C977C0" w:rsidRPr="00C977C0">
        <w:rPr>
          <w:rFonts w:ascii="Arial" w:hAnsi="Arial" w:cs="Arial"/>
          <w:color w:val="000000"/>
          <w:vertAlign w:val="subscript"/>
        </w:rPr>
        <w:t>2</w:t>
      </w:r>
      <w:r w:rsidR="00C977C0">
        <w:rPr>
          <w:rFonts w:ascii="Arial" w:hAnsi="Arial" w:cs="Arial"/>
          <w:color w:val="000000"/>
        </w:rPr>
        <w:t xml:space="preserve">-neutralen Stahlproduktion voranzutreiben. </w:t>
      </w:r>
      <w:r w:rsidR="008B443B">
        <w:rPr>
          <w:rFonts w:ascii="Arial" w:hAnsi="Arial" w:cs="Arial"/>
          <w:color w:val="000000"/>
        </w:rPr>
        <w:t xml:space="preserve">Teil des Modellprojekts ist etwa der Bau eines neuen Hubbalkenofens </w:t>
      </w:r>
      <w:r>
        <w:rPr>
          <w:rFonts w:ascii="Arial" w:hAnsi="Arial" w:cs="Arial"/>
          <w:color w:val="000000"/>
        </w:rPr>
        <w:t>mit einem Investitionsvolumen von</w:t>
      </w:r>
      <w:r w:rsidR="008B443B">
        <w:rPr>
          <w:rFonts w:ascii="Arial" w:hAnsi="Arial" w:cs="Arial"/>
          <w:color w:val="000000"/>
        </w:rPr>
        <w:t xml:space="preserve"> </w:t>
      </w:r>
      <w:r w:rsidR="008E79D4">
        <w:rPr>
          <w:rFonts w:ascii="Arial" w:hAnsi="Arial" w:cs="Arial"/>
          <w:color w:val="000000"/>
        </w:rPr>
        <w:t xml:space="preserve">rund 60 </w:t>
      </w:r>
      <w:r w:rsidR="008B443B">
        <w:rPr>
          <w:rFonts w:ascii="Arial" w:hAnsi="Arial" w:cs="Arial"/>
          <w:color w:val="000000"/>
        </w:rPr>
        <w:t>Millionen Euro,</w:t>
      </w:r>
      <w:r>
        <w:rPr>
          <w:rFonts w:ascii="Arial" w:hAnsi="Arial" w:cs="Arial"/>
          <w:color w:val="000000"/>
        </w:rPr>
        <w:t xml:space="preserve"> der Güter mit hoher Oberflächenqualität </w:t>
      </w:r>
      <w:r w:rsidR="002208DD">
        <w:rPr>
          <w:rFonts w:ascii="Arial" w:hAnsi="Arial" w:cs="Arial"/>
          <w:color w:val="000000"/>
        </w:rPr>
        <w:t xml:space="preserve">vor allem für die Automobilindustrie </w:t>
      </w:r>
      <w:r>
        <w:rPr>
          <w:rFonts w:ascii="Arial" w:hAnsi="Arial" w:cs="Arial"/>
          <w:color w:val="000000"/>
        </w:rPr>
        <w:t>herstellen soll</w:t>
      </w:r>
      <w:r w:rsidR="008B443B">
        <w:rPr>
          <w:rFonts w:ascii="Arial" w:hAnsi="Arial" w:cs="Arial"/>
          <w:color w:val="000000"/>
        </w:rPr>
        <w:t xml:space="preserve">. Eine weitere Maßnahme betrifft </w:t>
      </w:r>
      <w:r w:rsidR="00C977C0">
        <w:rPr>
          <w:rFonts w:ascii="Arial" w:hAnsi="Arial" w:cs="Arial"/>
          <w:color w:val="000000"/>
        </w:rPr>
        <w:t xml:space="preserve">auch </w:t>
      </w:r>
      <w:r>
        <w:rPr>
          <w:rFonts w:ascii="Arial" w:hAnsi="Arial" w:cs="Arial"/>
          <w:color w:val="000000"/>
        </w:rPr>
        <w:t>den Einsatz von klimafreundliche</w:t>
      </w:r>
      <w:r w:rsidR="00F85109">
        <w:rPr>
          <w:rFonts w:ascii="Arial" w:hAnsi="Arial" w:cs="Arial"/>
          <w:color w:val="000000"/>
        </w:rPr>
        <w:t>m</w:t>
      </w:r>
      <w:r>
        <w:rPr>
          <w:rFonts w:ascii="Arial" w:hAnsi="Arial" w:cs="Arial"/>
          <w:color w:val="000000"/>
        </w:rPr>
        <w:t xml:space="preserve"> Wasserstoff in der Stahlproduktion: So soll </w:t>
      </w:r>
      <w:r w:rsidR="00C977C0">
        <w:rPr>
          <w:rFonts w:ascii="Arial" w:hAnsi="Arial" w:cs="Arial"/>
          <w:color w:val="000000"/>
        </w:rPr>
        <w:t xml:space="preserve">voraussichtlich </w:t>
      </w:r>
      <w:r w:rsidR="00F85109">
        <w:rPr>
          <w:rFonts w:ascii="Arial" w:hAnsi="Arial" w:cs="Arial"/>
          <w:color w:val="000000"/>
        </w:rPr>
        <w:t>bis 2023</w:t>
      </w:r>
      <w:r w:rsidR="00C977C0">
        <w:rPr>
          <w:rFonts w:ascii="Arial" w:hAnsi="Arial" w:cs="Arial"/>
          <w:color w:val="000000"/>
        </w:rPr>
        <w:t xml:space="preserve"> das Genehmigungsverfahren für den Bau einer Direktreduktionsanlage am Standort Duisburg starten. Der energie</w:t>
      </w:r>
      <w:r w:rsidR="00A569CA">
        <w:rPr>
          <w:rFonts w:ascii="Arial" w:hAnsi="Arial" w:cs="Arial"/>
          <w:color w:val="000000"/>
        </w:rPr>
        <w:t>- und CO</w:t>
      </w:r>
      <w:r w:rsidR="00A569CA" w:rsidRPr="007268DD">
        <w:rPr>
          <w:rFonts w:ascii="Arial" w:hAnsi="Arial" w:cs="Arial"/>
          <w:color w:val="000000"/>
          <w:vertAlign w:val="subscript"/>
        </w:rPr>
        <w:t>2</w:t>
      </w:r>
      <w:r w:rsidR="00A569CA">
        <w:rPr>
          <w:rFonts w:ascii="Arial" w:hAnsi="Arial" w:cs="Arial"/>
          <w:color w:val="000000"/>
        </w:rPr>
        <w:t>-</w:t>
      </w:r>
      <w:r w:rsidR="00C977C0">
        <w:rPr>
          <w:rFonts w:ascii="Arial" w:hAnsi="Arial" w:cs="Arial"/>
          <w:color w:val="000000"/>
        </w:rPr>
        <w:t xml:space="preserve">intensive Einsatz von Eisenerzen und Steinkohlenkoks im Hochofen </w:t>
      </w:r>
      <w:r w:rsidR="00F85109">
        <w:rPr>
          <w:rFonts w:ascii="Arial" w:hAnsi="Arial" w:cs="Arial"/>
          <w:color w:val="000000"/>
        </w:rPr>
        <w:t xml:space="preserve">soll nach Fertigstellung </w:t>
      </w:r>
      <w:r w:rsidR="00C977C0">
        <w:rPr>
          <w:rFonts w:ascii="Arial" w:hAnsi="Arial" w:cs="Arial"/>
          <w:color w:val="000000"/>
        </w:rPr>
        <w:t>durch Wasserstoff ersetzt</w:t>
      </w:r>
      <w:r w:rsidR="00F85109">
        <w:rPr>
          <w:rFonts w:ascii="Arial" w:hAnsi="Arial" w:cs="Arial"/>
          <w:color w:val="000000"/>
        </w:rPr>
        <w:t xml:space="preserve"> werden</w:t>
      </w:r>
      <w:r w:rsidR="00C977C0">
        <w:rPr>
          <w:rFonts w:ascii="Arial" w:hAnsi="Arial" w:cs="Arial"/>
          <w:color w:val="000000"/>
        </w:rPr>
        <w:t>.</w:t>
      </w:r>
      <w:r>
        <w:rPr>
          <w:rFonts w:ascii="Arial" w:hAnsi="Arial" w:cs="Arial"/>
          <w:color w:val="000000"/>
        </w:rPr>
        <w:t xml:space="preserve"> </w:t>
      </w:r>
    </w:p>
    <w:p w14:paraId="24E235B5" w14:textId="77777777" w:rsidR="004C6E07" w:rsidRDefault="004C6E07" w:rsidP="00D01DDD">
      <w:pPr>
        <w:spacing w:after="0" w:line="20" w:lineRule="atLeast"/>
        <w:contextualSpacing/>
        <w:rPr>
          <w:rFonts w:ascii="Arial" w:hAnsi="Arial" w:cs="Arial"/>
          <w:color w:val="000000"/>
        </w:rPr>
      </w:pPr>
    </w:p>
    <w:p w14:paraId="1533320E" w14:textId="6F0CBB3E" w:rsidR="004C6E07" w:rsidRDefault="004C6E07" w:rsidP="00D01DDD">
      <w:pPr>
        <w:spacing w:after="0" w:line="20" w:lineRule="atLeast"/>
        <w:contextualSpacing/>
        <w:rPr>
          <w:rFonts w:ascii="Arial" w:hAnsi="Arial" w:cs="Arial"/>
          <w:color w:val="000000"/>
        </w:rPr>
      </w:pPr>
      <w:r w:rsidRPr="00880936">
        <w:rPr>
          <w:rFonts w:ascii="Arial" w:hAnsi="Arial" w:cs="Arial"/>
          <w:color w:val="000000"/>
        </w:rPr>
        <w:t xml:space="preserve">Dr. </w:t>
      </w:r>
      <w:r w:rsidR="007268DD">
        <w:rPr>
          <w:rFonts w:ascii="Arial" w:hAnsi="Arial" w:cs="Arial"/>
          <w:color w:val="000000"/>
        </w:rPr>
        <w:t xml:space="preserve">Arnd </w:t>
      </w:r>
      <w:proofErr w:type="spellStart"/>
      <w:r w:rsidRPr="00880936">
        <w:rPr>
          <w:rFonts w:ascii="Arial" w:hAnsi="Arial" w:cs="Arial"/>
          <w:color w:val="000000"/>
        </w:rPr>
        <w:t>Köfler</w:t>
      </w:r>
      <w:proofErr w:type="spellEnd"/>
      <w:r w:rsidR="00390AEA" w:rsidRPr="00880936">
        <w:rPr>
          <w:rFonts w:ascii="Arial" w:hAnsi="Arial" w:cs="Arial"/>
          <w:color w:val="000000"/>
        </w:rPr>
        <w:t xml:space="preserve">, Technologievorstand von </w:t>
      </w:r>
      <w:proofErr w:type="spellStart"/>
      <w:r w:rsidR="00390AEA" w:rsidRPr="00880936">
        <w:rPr>
          <w:rFonts w:ascii="Arial" w:hAnsi="Arial" w:cs="Arial"/>
          <w:color w:val="000000"/>
        </w:rPr>
        <w:t>thyssenkrupp</w:t>
      </w:r>
      <w:proofErr w:type="spellEnd"/>
      <w:r w:rsidR="00390AEA" w:rsidRPr="00880936">
        <w:rPr>
          <w:rFonts w:ascii="Arial" w:hAnsi="Arial" w:cs="Arial"/>
          <w:color w:val="000000"/>
        </w:rPr>
        <w:t xml:space="preserve"> Steel</w:t>
      </w:r>
      <w:r w:rsidRPr="00880936">
        <w:rPr>
          <w:rFonts w:ascii="Arial" w:hAnsi="Arial" w:cs="Arial"/>
          <w:color w:val="000000"/>
        </w:rPr>
        <w:t>: „</w:t>
      </w:r>
      <w:r w:rsidR="00CA07E4" w:rsidRPr="00880936">
        <w:rPr>
          <w:rFonts w:ascii="Arial" w:hAnsi="Arial" w:cs="Arial"/>
          <w:color w:val="000000"/>
        </w:rPr>
        <w:t xml:space="preserve">Klimaneutrale Stahlproduktion heißt für uns zugleich, den größten </w:t>
      </w:r>
      <w:r w:rsidR="00EA614B" w:rsidRPr="00880936">
        <w:rPr>
          <w:rFonts w:ascii="Arial" w:hAnsi="Arial" w:cs="Arial"/>
          <w:color w:val="000000"/>
        </w:rPr>
        <w:t>Umbau unseres Werk</w:t>
      </w:r>
      <w:r w:rsidR="00CA07E4" w:rsidRPr="00880936">
        <w:rPr>
          <w:rFonts w:ascii="Arial" w:hAnsi="Arial" w:cs="Arial"/>
          <w:color w:val="000000"/>
        </w:rPr>
        <w:t xml:space="preserve">s seit seinem </w:t>
      </w:r>
      <w:r w:rsidR="00EA614B" w:rsidRPr="00880936">
        <w:rPr>
          <w:rFonts w:ascii="Arial" w:hAnsi="Arial" w:cs="Arial"/>
          <w:color w:val="000000"/>
        </w:rPr>
        <w:t>Bestehen</w:t>
      </w:r>
      <w:r w:rsidR="00CA07E4" w:rsidRPr="00880936">
        <w:rPr>
          <w:rFonts w:ascii="Arial" w:hAnsi="Arial" w:cs="Arial"/>
          <w:color w:val="000000"/>
        </w:rPr>
        <w:t xml:space="preserve"> zu stemmen</w:t>
      </w:r>
      <w:r w:rsidR="00877D7B">
        <w:rPr>
          <w:rFonts w:ascii="Arial" w:hAnsi="Arial" w:cs="Arial"/>
          <w:color w:val="000000"/>
        </w:rPr>
        <w:t>. Und nicht nur wir: D</w:t>
      </w:r>
      <w:r w:rsidR="00EA614B" w:rsidRPr="00880936">
        <w:rPr>
          <w:rFonts w:ascii="Arial" w:hAnsi="Arial" w:cs="Arial"/>
          <w:color w:val="000000"/>
        </w:rPr>
        <w:t xml:space="preserve">ie </w:t>
      </w:r>
      <w:r w:rsidR="00CA07E4" w:rsidRPr="00880936">
        <w:rPr>
          <w:rFonts w:ascii="Arial" w:hAnsi="Arial" w:cs="Arial"/>
          <w:color w:val="000000"/>
        </w:rPr>
        <w:t xml:space="preserve">gesamte </w:t>
      </w:r>
      <w:r w:rsidR="00EA614B" w:rsidRPr="00880936">
        <w:rPr>
          <w:rFonts w:ascii="Arial" w:hAnsi="Arial" w:cs="Arial"/>
          <w:color w:val="000000"/>
        </w:rPr>
        <w:t xml:space="preserve">deutsche Industrie </w:t>
      </w:r>
      <w:r w:rsidR="00CA07E4" w:rsidRPr="00880936">
        <w:rPr>
          <w:rFonts w:ascii="Arial" w:hAnsi="Arial" w:cs="Arial"/>
          <w:color w:val="000000"/>
        </w:rPr>
        <w:t>geht jetzt in die Transformation. Die Zahl der dazu notwendigen Genehmigungsverfahren wird sich vervielfachen. Ohne eine massive Beschleunigung der Verfahren wird das nicht funktionieren. Daher sind wir sehr dankbar,</w:t>
      </w:r>
      <w:r w:rsidR="008722CB" w:rsidRPr="00880936">
        <w:rPr>
          <w:rFonts w:ascii="Arial" w:hAnsi="Arial" w:cs="Arial"/>
          <w:color w:val="000000"/>
        </w:rPr>
        <w:t xml:space="preserve"> am Modellprojekt der Landesregierung teilnehmen zu können. Das Ergebnis zeigt bereits eine Verschlankung und Beschleunigung einzelner Genehmigungsverfahren. Das ist genau der richtige Ansatz, den wir gemeinsam und konsequent weiterverfolgen müssen</w:t>
      </w:r>
      <w:r w:rsidR="00554309" w:rsidRPr="00880936">
        <w:rPr>
          <w:rFonts w:ascii="Arial" w:hAnsi="Arial" w:cs="Arial"/>
          <w:color w:val="000000"/>
        </w:rPr>
        <w:t xml:space="preserve">. </w:t>
      </w:r>
      <w:r w:rsidR="000C79DC" w:rsidRPr="00880936">
        <w:rPr>
          <w:rFonts w:ascii="Arial" w:hAnsi="Arial" w:cs="Arial"/>
          <w:color w:val="000000"/>
        </w:rPr>
        <w:t xml:space="preserve">Jetzt müssen noch </w:t>
      </w:r>
      <w:r w:rsidR="00554309" w:rsidRPr="00880936">
        <w:rPr>
          <w:rFonts w:ascii="Arial" w:hAnsi="Arial" w:cs="Arial"/>
          <w:color w:val="000000"/>
        </w:rPr>
        <w:t xml:space="preserve">auf Bundesebene </w:t>
      </w:r>
      <w:r w:rsidR="000C79DC" w:rsidRPr="00880936">
        <w:rPr>
          <w:rFonts w:ascii="Arial" w:hAnsi="Arial" w:cs="Arial"/>
          <w:color w:val="000000"/>
        </w:rPr>
        <w:t xml:space="preserve">die Weichen für </w:t>
      </w:r>
      <w:r w:rsidR="00554309" w:rsidRPr="00880936">
        <w:rPr>
          <w:rFonts w:ascii="Arial" w:hAnsi="Arial" w:cs="Arial"/>
          <w:color w:val="000000"/>
        </w:rPr>
        <w:t xml:space="preserve">schnellere Verfahren </w:t>
      </w:r>
      <w:r w:rsidR="000C79DC" w:rsidRPr="00880936">
        <w:rPr>
          <w:rFonts w:ascii="Arial" w:hAnsi="Arial" w:cs="Arial"/>
          <w:color w:val="000000"/>
        </w:rPr>
        <w:t>gestellt werden.</w:t>
      </w:r>
      <w:r w:rsidR="00271603" w:rsidRPr="00880936">
        <w:rPr>
          <w:rFonts w:ascii="Arial" w:hAnsi="Arial" w:cs="Arial"/>
          <w:color w:val="000000"/>
        </w:rPr>
        <w:t>“</w:t>
      </w:r>
    </w:p>
    <w:p w14:paraId="6813F9A2" w14:textId="77777777" w:rsidR="004C6E07" w:rsidRDefault="004C6E07" w:rsidP="00D01DDD">
      <w:pPr>
        <w:spacing w:after="0" w:line="20" w:lineRule="atLeast"/>
        <w:contextualSpacing/>
        <w:rPr>
          <w:rFonts w:ascii="Arial" w:hAnsi="Arial" w:cs="Arial"/>
          <w:color w:val="000000"/>
        </w:rPr>
      </w:pPr>
    </w:p>
    <w:p w14:paraId="615C9EAE" w14:textId="77777777" w:rsidR="004C6E07" w:rsidRDefault="00140011" w:rsidP="00D01DDD">
      <w:pPr>
        <w:spacing w:after="0" w:line="20" w:lineRule="atLeast"/>
        <w:contextualSpacing/>
      </w:pPr>
      <w:r>
        <w:rPr>
          <w:rFonts w:ascii="Arial" w:hAnsi="Arial" w:cs="Arial"/>
          <w:color w:val="000000"/>
        </w:rPr>
        <w:t>Die Erkenntnisse des Modellprojektes werden als Best Practices in die weitere Arbeit der</w:t>
      </w:r>
      <w:r w:rsidR="001F27B9">
        <w:rPr>
          <w:rFonts w:ascii="Arial" w:hAnsi="Arial" w:cs="Arial"/>
          <w:color w:val="000000"/>
        </w:rPr>
        <w:t xml:space="preserve"> Landesregierung einfließen, um </w:t>
      </w:r>
      <w:r>
        <w:rPr>
          <w:rFonts w:ascii="Arial" w:hAnsi="Arial" w:cs="Arial"/>
          <w:color w:val="000000"/>
        </w:rPr>
        <w:t xml:space="preserve">Genehmigungsverfahren auf allen Ebenen zu beschleunigen. </w:t>
      </w:r>
      <w:r w:rsidR="00CE64DE">
        <w:rPr>
          <w:rFonts w:ascii="Arial" w:hAnsi="Arial" w:cs="Arial"/>
          <w:color w:val="000000"/>
        </w:rPr>
        <w:t xml:space="preserve">Es setzt </w:t>
      </w:r>
      <w:r>
        <w:rPr>
          <w:rFonts w:ascii="Arial" w:hAnsi="Arial" w:cs="Arial"/>
          <w:color w:val="000000"/>
        </w:rPr>
        <w:t xml:space="preserve">dabei </w:t>
      </w:r>
      <w:r w:rsidR="00CE64DE">
        <w:rPr>
          <w:rFonts w:ascii="Arial" w:hAnsi="Arial" w:cs="Arial"/>
          <w:color w:val="000000"/>
        </w:rPr>
        <w:t>eine Reihe erfolgreicher Modellprojekte fort, aus denen bereits wichtige Impulse hervorgegangen sind.</w:t>
      </w:r>
    </w:p>
    <w:p w14:paraId="771A64B9" w14:textId="3EC04036" w:rsidR="00D01DDD" w:rsidRDefault="00D01DDD" w:rsidP="00D01DDD">
      <w:pPr>
        <w:spacing w:after="0" w:line="20" w:lineRule="atLeast"/>
        <w:contextualSpacing/>
      </w:pPr>
      <w:r>
        <w:rPr>
          <w:rFonts w:ascii="Arial" w:hAnsi="Arial" w:cs="Arial"/>
          <w:color w:val="000000"/>
        </w:rPr>
        <w:t> </w:t>
      </w:r>
    </w:p>
    <w:p w14:paraId="4A970864" w14:textId="77777777" w:rsidR="00D01DDD" w:rsidRDefault="00D01DDD" w:rsidP="00D01DDD">
      <w:pPr>
        <w:spacing w:after="0" w:line="20" w:lineRule="atLeast"/>
        <w:contextualSpacing/>
        <w:rPr>
          <w:rFonts w:ascii="Arial" w:hAnsi="Arial" w:cs="Arial"/>
        </w:rPr>
      </w:pPr>
      <w:r>
        <w:rPr>
          <w:rFonts w:ascii="Arial" w:hAnsi="Arial" w:cs="Arial"/>
          <w:b/>
          <w:bCs/>
        </w:rPr>
        <w:t>Pressekontakt:</w:t>
      </w:r>
      <w:r>
        <w:rPr>
          <w:rFonts w:ascii="Arial" w:hAnsi="Arial" w:cs="Arial"/>
        </w:rPr>
        <w:t xml:space="preserve"> </w:t>
      </w:r>
    </w:p>
    <w:p w14:paraId="1F29AF7C" w14:textId="77777777" w:rsidR="00E1754A" w:rsidRDefault="00E1754A" w:rsidP="00D01DDD">
      <w:pPr>
        <w:spacing w:after="0" w:line="20" w:lineRule="atLeast"/>
        <w:contextualSpacing/>
        <w:rPr>
          <w:rFonts w:ascii="Arial" w:hAnsi="Arial" w:cs="Arial"/>
        </w:rPr>
      </w:pPr>
      <w:r>
        <w:rPr>
          <w:rFonts w:ascii="Arial" w:hAnsi="Arial" w:cs="Arial"/>
        </w:rPr>
        <w:t xml:space="preserve">Mike Raschke, </w:t>
      </w:r>
      <w:hyperlink r:id="rId9" w:history="1">
        <w:r w:rsidRPr="00936A21">
          <w:rPr>
            <w:rStyle w:val="Hyperlink"/>
            <w:rFonts w:ascii="Arial" w:hAnsi="Arial" w:cs="Arial"/>
          </w:rPr>
          <w:t>mike.raschke@mwide.nrw.de</w:t>
        </w:r>
      </w:hyperlink>
    </w:p>
    <w:p w14:paraId="499322B3" w14:textId="0D948E50" w:rsidR="007E700C" w:rsidRPr="00A339AB" w:rsidRDefault="00E1754A" w:rsidP="00D01DDD">
      <w:pPr>
        <w:spacing w:after="0" w:line="20" w:lineRule="atLeast"/>
        <w:contextualSpacing/>
        <w:rPr>
          <w:rFonts w:ascii="Arial" w:hAnsi="Arial" w:cs="Arial"/>
        </w:rPr>
      </w:pPr>
      <w:r>
        <w:rPr>
          <w:rFonts w:ascii="Arial" w:hAnsi="Arial" w:cs="Arial"/>
        </w:rPr>
        <w:t>Dagmar Groß</w:t>
      </w:r>
      <w:r w:rsidR="0038625B">
        <w:rPr>
          <w:rFonts w:ascii="Arial" w:hAnsi="Arial" w:cs="Arial"/>
        </w:rPr>
        <w:t xml:space="preserve">, </w:t>
      </w:r>
      <w:hyperlink r:id="rId10" w:history="1">
        <w:r w:rsidR="0038625B" w:rsidRPr="00936A21">
          <w:rPr>
            <w:rStyle w:val="Hyperlink"/>
            <w:rFonts w:ascii="Arial" w:hAnsi="Arial" w:cs="Arial"/>
          </w:rPr>
          <w:t>Dagmar.Gross@brd.nrw.de</w:t>
        </w:r>
      </w:hyperlink>
      <w:r w:rsidR="0038625B">
        <w:rPr>
          <w:rFonts w:ascii="Arial" w:hAnsi="Arial" w:cs="Arial"/>
        </w:rPr>
        <w:t xml:space="preserve"> </w:t>
      </w:r>
    </w:p>
    <w:sectPr w:rsidR="007E700C" w:rsidRPr="00A339AB">
      <w:headerReference w:type="default" r:id="rId11"/>
      <w:footerReference w:type="even" r:id="rId12"/>
      <w:footerReference w:type="default" r:id="rId13"/>
      <w:headerReference w:type="first" r:id="rId14"/>
      <w:type w:val="continuous"/>
      <w:pgSz w:w="11900" w:h="16840"/>
      <w:pgMar w:top="1701" w:right="2544" w:bottom="1134" w:left="1361" w:header="680"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D14C5" w14:textId="77777777" w:rsidR="00A9726F" w:rsidRDefault="00A9726F">
      <w:pPr>
        <w:spacing w:after="0" w:line="240" w:lineRule="auto"/>
      </w:pPr>
      <w:r>
        <w:separator/>
      </w:r>
    </w:p>
  </w:endnote>
  <w:endnote w:type="continuationSeparator" w:id="0">
    <w:p w14:paraId="51775C20" w14:textId="77777777" w:rsidR="00A9726F" w:rsidRDefault="00A9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Textkörper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7F08" w14:textId="77777777" w:rsidR="00D53BFF" w:rsidRDefault="00180819">
    <w:pPr>
      <w:pStyle w:val="Fuzeile"/>
      <w:framePr w:wrap="around" w:vAnchor="text" w:hAnchor="margin" w:xAlign="right" w:y="1"/>
      <w:rPr>
        <w:rStyle w:val="Seitenzahl1"/>
      </w:rPr>
    </w:pPr>
    <w:r>
      <w:fldChar w:fldCharType="begin"/>
    </w:r>
    <w:r>
      <w:rPr>
        <w:rStyle w:val="Seitenzahl1"/>
      </w:rPr>
      <w:instrText xml:space="preserve">PAGE  </w:instrText>
    </w:r>
    <w:r>
      <w:fldChar w:fldCharType="separate"/>
    </w:r>
    <w:r>
      <w:rPr>
        <w:rStyle w:val="Seitenzahl1"/>
      </w:rPr>
      <w:t>2</w:t>
    </w:r>
    <w:r>
      <w:fldChar w:fldCharType="end"/>
    </w:r>
  </w:p>
  <w:p w14:paraId="63E9325E" w14:textId="77777777" w:rsidR="00D53BFF" w:rsidRDefault="00D53BFF">
    <w:pPr>
      <w:pStyle w:val="Fuzeile"/>
      <w:ind w:right="360"/>
    </w:pPr>
  </w:p>
  <w:p w14:paraId="043E1F89" w14:textId="77777777" w:rsidR="00D53BFF" w:rsidRDefault="00D53B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4596E" w14:textId="47D7F9B6" w:rsidR="00D53BFF" w:rsidRDefault="00180819">
    <w:pPr>
      <w:pStyle w:val="Fuzeile"/>
      <w:framePr w:wrap="around" w:vAnchor="text" w:hAnchor="margin" w:xAlign="right" w:y="1"/>
      <w:rPr>
        <w:rStyle w:val="Seitenzahl1"/>
      </w:rPr>
    </w:pPr>
    <w:r>
      <w:fldChar w:fldCharType="begin"/>
    </w:r>
    <w:r>
      <w:rPr>
        <w:rStyle w:val="Seitenzahl1"/>
      </w:rPr>
      <w:instrText xml:space="preserve">PAGE  </w:instrText>
    </w:r>
    <w:r>
      <w:fldChar w:fldCharType="separate"/>
    </w:r>
    <w:r w:rsidR="00B57B9A">
      <w:rPr>
        <w:rStyle w:val="Seitenzahl1"/>
        <w:noProof/>
      </w:rPr>
      <w:t>2</w:t>
    </w:r>
    <w:r>
      <w:fldChar w:fldCharType="end"/>
    </w:r>
  </w:p>
  <w:p w14:paraId="2B47948C" w14:textId="77777777" w:rsidR="00D53BFF" w:rsidRDefault="00D53BFF">
    <w:pPr>
      <w:pStyle w:val="Fuzeile"/>
      <w:ind w:right="360"/>
    </w:pPr>
  </w:p>
  <w:p w14:paraId="741A928D" w14:textId="77777777" w:rsidR="00D53BFF" w:rsidRDefault="00D53B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F5136" w14:textId="77777777" w:rsidR="00A9726F" w:rsidRDefault="00A9726F">
      <w:pPr>
        <w:spacing w:after="0" w:line="240" w:lineRule="auto"/>
      </w:pPr>
      <w:r>
        <w:separator/>
      </w:r>
    </w:p>
  </w:footnote>
  <w:footnote w:type="continuationSeparator" w:id="0">
    <w:p w14:paraId="5B27F023" w14:textId="77777777" w:rsidR="00A9726F" w:rsidRDefault="00A97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DC4E" w14:textId="77777777" w:rsidR="00D53BFF" w:rsidRDefault="00180819">
    <w:pPr>
      <w:pStyle w:val="Kopfzeile"/>
    </w:pPr>
    <w:r>
      <w:tab/>
    </w:r>
    <w:r>
      <w:tab/>
    </w:r>
  </w:p>
  <w:p w14:paraId="61EC52A8" w14:textId="77777777" w:rsidR="00D53BFF" w:rsidRDefault="00D53B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AD62" w14:textId="77777777" w:rsidR="00D53BFF" w:rsidRDefault="00180819">
    <w:pPr>
      <w:tabs>
        <w:tab w:val="left" w:pos="2238"/>
      </w:tabs>
    </w:pPr>
    <w:r>
      <w:rPr>
        <w:noProof/>
        <w:szCs w:val="20"/>
        <w:lang w:eastAsia="de-DE"/>
      </w:rPr>
      <w:drawing>
        <wp:anchor distT="0" distB="0" distL="114300" distR="114300" simplePos="0" relativeHeight="251660288" behindDoc="0" locked="0" layoutInCell="1" allowOverlap="1" wp14:anchorId="6E075864" wp14:editId="2AD6D510">
          <wp:simplePos x="0" y="0"/>
          <wp:positionH relativeFrom="column">
            <wp:posOffset>3125470</wp:posOffset>
          </wp:positionH>
          <wp:positionV relativeFrom="page">
            <wp:posOffset>435610</wp:posOffset>
          </wp:positionV>
          <wp:extent cx="3075940" cy="559435"/>
          <wp:effectExtent l="0" t="0" r="0" b="0"/>
          <wp:wrapNone/>
          <wp:docPr id="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75709" cy="559333"/>
                  </a:xfrm>
                  <a:prstGeom prst="rect">
                    <a:avLst/>
                  </a:prstGeom>
                  <a:noFill/>
                  <a:ln>
                    <a:noFill/>
                  </a:ln>
                </pic:spPr>
              </pic:pic>
            </a:graphicData>
          </a:graphic>
        </wp:anchor>
      </w:drawing>
    </w:r>
    <w:r>
      <w:rPr>
        <w:noProof/>
        <w:szCs w:val="20"/>
        <w:lang w:eastAsia="de-DE"/>
      </w:rPr>
      <mc:AlternateContent>
        <mc:Choice Requires="wps">
          <w:drawing>
            <wp:anchor distT="0" distB="0" distL="114300" distR="114300" simplePos="0" relativeHeight="251659264" behindDoc="0" locked="0" layoutInCell="1" allowOverlap="0" wp14:anchorId="0EB88D79" wp14:editId="59181972">
              <wp:simplePos x="0" y="0"/>
              <wp:positionH relativeFrom="page">
                <wp:posOffset>6067425</wp:posOffset>
              </wp:positionH>
              <wp:positionV relativeFrom="page">
                <wp:posOffset>1831340</wp:posOffset>
              </wp:positionV>
              <wp:extent cx="1527810" cy="4114800"/>
              <wp:effectExtent l="0"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4114800"/>
                      </a:xfrm>
                      <a:prstGeom prst="rect">
                        <a:avLst/>
                      </a:prstGeom>
                      <a:noFill/>
                      <a:ln>
                        <a:noFill/>
                      </a:ln>
                    </wps:spPr>
                    <wps:txbx>
                      <w:txbxContent>
                        <w:p w14:paraId="5D3B4993" w14:textId="77777777" w:rsidR="00D53BFF" w:rsidRDefault="00180819">
                          <w:pPr>
                            <w:pStyle w:val="Presse-Adresse"/>
                            <w:spacing w:after="0" w:line="276" w:lineRule="auto"/>
                            <w:rPr>
                              <w:szCs w:val="16"/>
                            </w:rPr>
                          </w:pPr>
                          <w:r>
                            <w:rPr>
                              <w:szCs w:val="16"/>
                            </w:rPr>
                            <w:t>Matthias Kietzmann</w:t>
                          </w:r>
                        </w:p>
                        <w:p w14:paraId="46826B90" w14:textId="77777777" w:rsidR="00D53BFF" w:rsidRDefault="00180819">
                          <w:pPr>
                            <w:pStyle w:val="Presse-Adresse"/>
                            <w:spacing w:after="0" w:line="276" w:lineRule="auto"/>
                            <w:rPr>
                              <w:szCs w:val="16"/>
                            </w:rPr>
                          </w:pPr>
                          <w:r>
                            <w:rPr>
                              <w:szCs w:val="16"/>
                            </w:rPr>
                            <w:t>Pressesprecher</w:t>
                          </w:r>
                        </w:p>
                        <w:p w14:paraId="14654104" w14:textId="77777777" w:rsidR="00D53BFF" w:rsidRDefault="00180819">
                          <w:pPr>
                            <w:pStyle w:val="Presse-Adresse"/>
                            <w:spacing w:after="0" w:line="276" w:lineRule="auto"/>
                            <w:rPr>
                              <w:szCs w:val="16"/>
                            </w:rPr>
                          </w:pPr>
                          <w:r>
                            <w:rPr>
                              <w:szCs w:val="16"/>
                            </w:rPr>
                            <w:t>Telefon 0211 61772-204</w:t>
                          </w:r>
                        </w:p>
                        <w:p w14:paraId="0B7BF7CB" w14:textId="77777777" w:rsidR="00D53BFF" w:rsidRDefault="00180819">
                          <w:pPr>
                            <w:pStyle w:val="Presse-Adresse"/>
                            <w:spacing w:after="0" w:line="276" w:lineRule="auto"/>
                            <w:rPr>
                              <w:szCs w:val="16"/>
                            </w:rPr>
                          </w:pPr>
                          <w:proofErr w:type="spellStart"/>
                          <w:proofErr w:type="gramStart"/>
                          <w:r>
                            <w:rPr>
                              <w:szCs w:val="16"/>
                            </w:rPr>
                            <w:t>matthias.kietzmann</w:t>
                          </w:r>
                          <w:proofErr w:type="spellEnd"/>
                          <w:proofErr w:type="gramEnd"/>
                          <w:r>
                            <w:rPr>
                              <w:szCs w:val="16"/>
                            </w:rPr>
                            <w:t>@</w:t>
                          </w:r>
                        </w:p>
                        <w:p w14:paraId="2DDDE935" w14:textId="77777777" w:rsidR="00D53BFF" w:rsidRDefault="00180819">
                          <w:pPr>
                            <w:pStyle w:val="Presse-Adresse"/>
                            <w:spacing w:after="0" w:line="276" w:lineRule="auto"/>
                            <w:rPr>
                              <w:rFonts w:cs="Arial"/>
                              <w:szCs w:val="16"/>
                            </w:rPr>
                          </w:pPr>
                          <w:r>
                            <w:rPr>
                              <w:rStyle w:val="Hyperlink"/>
                              <w:rFonts w:cs="Arial"/>
                              <w:color w:val="000000"/>
                              <w:szCs w:val="16"/>
                              <w:u w:val="none"/>
                            </w:rPr>
                            <w:t xml:space="preserve">mwide.nrw.de </w:t>
                          </w:r>
                        </w:p>
                        <w:p w14:paraId="35487484" w14:textId="77777777" w:rsidR="00D53BFF" w:rsidRDefault="00D53BFF">
                          <w:pPr>
                            <w:pStyle w:val="Presse-Adresse"/>
                            <w:spacing w:after="0" w:line="276" w:lineRule="auto"/>
                            <w:rPr>
                              <w:szCs w:val="16"/>
                            </w:rPr>
                          </w:pPr>
                        </w:p>
                        <w:p w14:paraId="37AAB2C3" w14:textId="77777777" w:rsidR="00D53BFF" w:rsidRDefault="00180819">
                          <w:pPr>
                            <w:pStyle w:val="Presse-Adresse"/>
                            <w:spacing w:after="0" w:line="276" w:lineRule="auto"/>
                            <w:rPr>
                              <w:szCs w:val="16"/>
                            </w:rPr>
                          </w:pPr>
                          <w:r>
                            <w:rPr>
                              <w:szCs w:val="16"/>
                            </w:rPr>
                            <w:t>Stellvertretende</w:t>
                          </w:r>
                        </w:p>
                        <w:p w14:paraId="2A98AF45" w14:textId="77777777" w:rsidR="00D53BFF" w:rsidRDefault="00180819">
                          <w:pPr>
                            <w:pStyle w:val="Presse-Adresse"/>
                            <w:spacing w:after="0" w:line="276" w:lineRule="auto"/>
                            <w:rPr>
                              <w:szCs w:val="16"/>
                            </w:rPr>
                          </w:pPr>
                          <w:r>
                            <w:rPr>
                              <w:szCs w:val="16"/>
                            </w:rPr>
                            <w:t>Pressesprecherinnen:</w:t>
                          </w:r>
                        </w:p>
                        <w:p w14:paraId="3E88A808" w14:textId="77777777" w:rsidR="008A21CE" w:rsidRPr="008A21CE" w:rsidRDefault="008A21CE" w:rsidP="008A21CE">
                          <w:pPr>
                            <w:spacing w:after="0"/>
                            <w:rPr>
                              <w:rFonts w:ascii="Arial" w:hAnsi="Arial" w:cs="Arial"/>
                              <w:sz w:val="16"/>
                              <w:szCs w:val="16"/>
                            </w:rPr>
                          </w:pPr>
                          <w:r>
                            <w:rPr>
                              <w:rFonts w:ascii="Arial" w:hAnsi="Arial" w:cs="Arial"/>
                              <w:sz w:val="16"/>
                              <w:szCs w:val="16"/>
                            </w:rPr>
                            <w:t>Rabea Ottenhues</w:t>
                          </w:r>
                          <w:r>
                            <w:rPr>
                              <w:rFonts w:ascii="Arial" w:hAnsi="Arial" w:cs="Arial"/>
                              <w:sz w:val="16"/>
                              <w:szCs w:val="16"/>
                            </w:rPr>
                            <w:tab/>
                            <w:t>- 124</w:t>
                          </w:r>
                        </w:p>
                        <w:p w14:paraId="1BA31D11" w14:textId="77777777" w:rsidR="00D53BFF" w:rsidRDefault="00180819">
                          <w:pPr>
                            <w:pStyle w:val="Presse-Adresse"/>
                            <w:spacing w:after="0" w:line="276" w:lineRule="auto"/>
                            <w:rPr>
                              <w:szCs w:val="16"/>
                            </w:rPr>
                          </w:pPr>
                          <w:r>
                            <w:rPr>
                              <w:szCs w:val="16"/>
                            </w:rPr>
                            <w:t xml:space="preserve">Evelyn Binder </w:t>
                          </w:r>
                          <w:r>
                            <w:rPr>
                              <w:szCs w:val="16"/>
                            </w:rPr>
                            <w:tab/>
                            <w:t>- 615</w:t>
                          </w:r>
                        </w:p>
                        <w:p w14:paraId="5B9EC6B4" w14:textId="77777777" w:rsidR="00D53BFF" w:rsidRDefault="00D53BFF">
                          <w:pPr>
                            <w:spacing w:after="0"/>
                            <w:rPr>
                              <w:rFonts w:ascii="Arial" w:hAnsi="Arial" w:cs="Arial"/>
                              <w:sz w:val="16"/>
                              <w:szCs w:val="16"/>
                            </w:rPr>
                          </w:pPr>
                        </w:p>
                        <w:p w14:paraId="7539C3B3" w14:textId="77777777" w:rsidR="00D53BFF" w:rsidRDefault="00180819">
                          <w:pPr>
                            <w:spacing w:after="0"/>
                            <w:rPr>
                              <w:rFonts w:ascii="Arial" w:hAnsi="Arial" w:cs="Arial"/>
                              <w:sz w:val="16"/>
                              <w:szCs w:val="16"/>
                            </w:rPr>
                          </w:pPr>
                          <w:r>
                            <w:rPr>
                              <w:rFonts w:ascii="Arial" w:hAnsi="Arial" w:cs="Arial"/>
                              <w:sz w:val="16"/>
                              <w:szCs w:val="16"/>
                            </w:rPr>
                            <w:t>Pressereferent:</w:t>
                          </w:r>
                        </w:p>
                        <w:p w14:paraId="4415A1D6" w14:textId="77777777" w:rsidR="00D53BFF" w:rsidRDefault="00B676B0">
                          <w:pPr>
                            <w:spacing w:after="0"/>
                            <w:rPr>
                              <w:rFonts w:ascii="Arial" w:hAnsi="Arial" w:cs="Arial"/>
                              <w:sz w:val="16"/>
                              <w:szCs w:val="16"/>
                            </w:rPr>
                          </w:pPr>
                          <w:r>
                            <w:rPr>
                              <w:rFonts w:ascii="Arial" w:hAnsi="Arial" w:cs="Arial"/>
                              <w:sz w:val="16"/>
                              <w:szCs w:val="16"/>
                            </w:rPr>
                            <w:t>Mike Raschke</w:t>
                          </w:r>
                          <w:r w:rsidR="00180819">
                            <w:rPr>
                              <w:rFonts w:ascii="Arial" w:hAnsi="Arial" w:cs="Arial"/>
                              <w:sz w:val="16"/>
                              <w:szCs w:val="16"/>
                            </w:rPr>
                            <w:tab/>
                            <w:t xml:space="preserve">- </w:t>
                          </w:r>
                          <w:r>
                            <w:rPr>
                              <w:rFonts w:ascii="Arial" w:hAnsi="Arial" w:cs="Arial"/>
                              <w:sz w:val="16"/>
                              <w:szCs w:val="16"/>
                            </w:rPr>
                            <w:t>2</w:t>
                          </w:r>
                          <w:r w:rsidR="00180819">
                            <w:rPr>
                              <w:rFonts w:ascii="Arial" w:hAnsi="Arial" w:cs="Arial"/>
                              <w:sz w:val="16"/>
                              <w:szCs w:val="16"/>
                            </w:rPr>
                            <w:t>6</w:t>
                          </w:r>
                          <w:r>
                            <w:rPr>
                              <w:rFonts w:ascii="Arial" w:hAnsi="Arial" w:cs="Arial"/>
                              <w:sz w:val="16"/>
                              <w:szCs w:val="16"/>
                            </w:rPr>
                            <w:t>9</w:t>
                          </w:r>
                        </w:p>
                        <w:p w14:paraId="0CEE79AB" w14:textId="77777777" w:rsidR="00D53BFF" w:rsidRDefault="00D53BFF">
                          <w:pPr>
                            <w:spacing w:after="0"/>
                            <w:rPr>
                              <w:rFonts w:ascii="Arial" w:hAnsi="Arial" w:cs="Arial"/>
                              <w:sz w:val="16"/>
                              <w:szCs w:val="16"/>
                            </w:rPr>
                          </w:pPr>
                        </w:p>
                        <w:p w14:paraId="33BE5051" w14:textId="77777777" w:rsidR="00D53BFF" w:rsidRDefault="00180819">
                          <w:pPr>
                            <w:spacing w:after="0"/>
                            <w:rPr>
                              <w:sz w:val="16"/>
                              <w:szCs w:val="16"/>
                            </w:rPr>
                          </w:pPr>
                          <w:r>
                            <w:rPr>
                              <w:rFonts w:ascii="Arial" w:hAnsi="Arial" w:cs="Arial"/>
                              <w:sz w:val="16"/>
                              <w:szCs w:val="16"/>
                            </w:rPr>
                            <w:t>www.wirtschaft.nrw</w:t>
                          </w:r>
                          <w:r>
                            <w:rPr>
                              <w:sz w:val="16"/>
                              <w:szCs w:val="16"/>
                            </w:rPr>
                            <w:t xml:space="preserve"> </w:t>
                          </w:r>
                        </w:p>
                        <w:p w14:paraId="271BF9EF" w14:textId="77777777" w:rsidR="00D53BFF" w:rsidRDefault="00D53BFF">
                          <w:pPr>
                            <w:spacing w:after="0" w:line="360" w:lineRule="auto"/>
                            <w:rPr>
                              <w:sz w:val="16"/>
                              <w:szCs w:val="16"/>
                            </w:rPr>
                          </w:pPr>
                        </w:p>
                      </w:txbxContent>
                    </wps:txbx>
                    <wps:bodyPr rot="0" vert="horz" wrap="square" lIns="0" tIns="0" rIns="0" bIns="0" anchor="t" anchorCtr="0" upright="1">
                      <a:noAutofit/>
                    </wps:bodyPr>
                  </wps:wsp>
                </a:graphicData>
              </a:graphic>
            </wp:anchor>
          </w:drawing>
        </mc:Choice>
        <mc:Fallback>
          <w:pict>
            <v:rect w14:anchorId="0EB88D79" id="Text Box 5" o:spid="_x0000_s1026" style="position:absolute;margin-left:477.75pt;margin-top:144.2pt;width:120.3pt;height:324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" o:allowoverlap="f" filled="f" stroked="f">
              <v:textbox inset="0,0,0,0">
                <w:txbxContent>
                  <w:p w14:paraId="5D3B4993" w14:textId="77777777" w:rsidR="00D53BFF" w:rsidRDefault="00180819">
                    <w:pPr>
                      <w:pStyle w:val="Presse-Adresse"/>
                      <w:spacing w:after="0" w:line="276" w:lineRule="auto"/>
                      <w:rPr>
                        <w:szCs w:val="16"/>
                      </w:rPr>
                    </w:pPr>
                    <w:r>
                      <w:rPr>
                        <w:szCs w:val="16"/>
                      </w:rPr>
                      <w:t>Matthias Kietzmann</w:t>
                    </w:r>
                  </w:p>
                  <w:p w14:paraId="46826B90" w14:textId="77777777" w:rsidR="00D53BFF" w:rsidRDefault="00180819">
                    <w:pPr>
                      <w:pStyle w:val="Presse-Adresse"/>
                      <w:spacing w:after="0" w:line="276" w:lineRule="auto"/>
                      <w:rPr>
                        <w:szCs w:val="16"/>
                      </w:rPr>
                    </w:pPr>
                    <w:r>
                      <w:rPr>
                        <w:szCs w:val="16"/>
                      </w:rPr>
                      <w:t>Pressesprecher</w:t>
                    </w:r>
                  </w:p>
                  <w:p w14:paraId="14654104" w14:textId="77777777" w:rsidR="00D53BFF" w:rsidRDefault="00180819">
                    <w:pPr>
                      <w:pStyle w:val="Presse-Adresse"/>
                      <w:spacing w:after="0" w:line="276" w:lineRule="auto"/>
                      <w:rPr>
                        <w:szCs w:val="16"/>
                      </w:rPr>
                    </w:pPr>
                    <w:r>
                      <w:rPr>
                        <w:szCs w:val="16"/>
                      </w:rPr>
                      <w:t>Telefon 0211 61772-204</w:t>
                    </w:r>
                  </w:p>
                  <w:p w14:paraId="0B7BF7CB" w14:textId="77777777" w:rsidR="00D53BFF" w:rsidRDefault="00180819">
                    <w:pPr>
                      <w:pStyle w:val="Presse-Adresse"/>
                      <w:spacing w:after="0" w:line="276" w:lineRule="auto"/>
                      <w:rPr>
                        <w:szCs w:val="16"/>
                      </w:rPr>
                    </w:pPr>
                    <w:proofErr w:type="spellStart"/>
                    <w:proofErr w:type="gramStart"/>
                    <w:r>
                      <w:rPr>
                        <w:szCs w:val="16"/>
                      </w:rPr>
                      <w:t>matthias.kietzmann</w:t>
                    </w:r>
                    <w:proofErr w:type="spellEnd"/>
                    <w:proofErr w:type="gramEnd"/>
                    <w:r>
                      <w:rPr>
                        <w:szCs w:val="16"/>
                      </w:rPr>
                      <w:t>@</w:t>
                    </w:r>
                  </w:p>
                  <w:p w14:paraId="2DDDE935" w14:textId="77777777" w:rsidR="00D53BFF" w:rsidRDefault="00180819">
                    <w:pPr>
                      <w:pStyle w:val="Presse-Adresse"/>
                      <w:spacing w:after="0" w:line="276" w:lineRule="auto"/>
                      <w:rPr>
                        <w:rFonts w:cs="Arial"/>
                        <w:szCs w:val="16"/>
                      </w:rPr>
                    </w:pPr>
                    <w:r>
                      <w:rPr>
                        <w:rStyle w:val="Hyperlink"/>
                        <w:rFonts w:cs="Arial"/>
                        <w:color w:val="000000"/>
                        <w:szCs w:val="16"/>
                        <w:u w:val="none"/>
                      </w:rPr>
                      <w:t xml:space="preserve">mwide.nrw.de </w:t>
                    </w:r>
                  </w:p>
                  <w:p w14:paraId="35487484" w14:textId="77777777" w:rsidR="00D53BFF" w:rsidRDefault="00D53BFF">
                    <w:pPr>
                      <w:pStyle w:val="Presse-Adresse"/>
                      <w:spacing w:after="0" w:line="276" w:lineRule="auto"/>
                      <w:rPr>
                        <w:szCs w:val="16"/>
                      </w:rPr>
                    </w:pPr>
                  </w:p>
                  <w:p w14:paraId="37AAB2C3" w14:textId="77777777" w:rsidR="00D53BFF" w:rsidRDefault="00180819">
                    <w:pPr>
                      <w:pStyle w:val="Presse-Adresse"/>
                      <w:spacing w:after="0" w:line="276" w:lineRule="auto"/>
                      <w:rPr>
                        <w:szCs w:val="16"/>
                      </w:rPr>
                    </w:pPr>
                    <w:r>
                      <w:rPr>
                        <w:szCs w:val="16"/>
                      </w:rPr>
                      <w:t>Stellvertretende</w:t>
                    </w:r>
                  </w:p>
                  <w:p w14:paraId="2A98AF45" w14:textId="77777777" w:rsidR="00D53BFF" w:rsidRDefault="00180819">
                    <w:pPr>
                      <w:pStyle w:val="Presse-Adresse"/>
                      <w:spacing w:after="0" w:line="276" w:lineRule="auto"/>
                      <w:rPr>
                        <w:szCs w:val="16"/>
                      </w:rPr>
                    </w:pPr>
                    <w:r>
                      <w:rPr>
                        <w:szCs w:val="16"/>
                      </w:rPr>
                      <w:t>Pressesprecherinnen:</w:t>
                    </w:r>
                  </w:p>
                  <w:p w14:paraId="3E88A808" w14:textId="77777777" w:rsidR="008A21CE" w:rsidRPr="008A21CE" w:rsidRDefault="008A21CE" w:rsidP="008A21CE">
                    <w:pPr>
                      <w:spacing w:after="0"/>
                      <w:rPr>
                        <w:rFonts w:ascii="Arial" w:hAnsi="Arial" w:cs="Arial"/>
                        <w:sz w:val="16"/>
                        <w:szCs w:val="16"/>
                      </w:rPr>
                    </w:pPr>
                    <w:r>
                      <w:rPr>
                        <w:rFonts w:ascii="Arial" w:hAnsi="Arial" w:cs="Arial"/>
                        <w:sz w:val="16"/>
                        <w:szCs w:val="16"/>
                      </w:rPr>
                      <w:t>Rabea Ottenhues</w:t>
                    </w:r>
                    <w:r>
                      <w:rPr>
                        <w:rFonts w:ascii="Arial" w:hAnsi="Arial" w:cs="Arial"/>
                        <w:sz w:val="16"/>
                        <w:szCs w:val="16"/>
                      </w:rPr>
                      <w:tab/>
                      <w:t>- 124</w:t>
                    </w:r>
                  </w:p>
                  <w:p w14:paraId="1BA31D11" w14:textId="77777777" w:rsidR="00D53BFF" w:rsidRDefault="00180819">
                    <w:pPr>
                      <w:pStyle w:val="Presse-Adresse"/>
                      <w:spacing w:after="0" w:line="276" w:lineRule="auto"/>
                      <w:rPr>
                        <w:szCs w:val="16"/>
                      </w:rPr>
                    </w:pPr>
                    <w:r>
                      <w:rPr>
                        <w:szCs w:val="16"/>
                      </w:rPr>
                      <w:t xml:space="preserve">Evelyn Binder </w:t>
                    </w:r>
                    <w:r>
                      <w:rPr>
                        <w:szCs w:val="16"/>
                      </w:rPr>
                      <w:tab/>
                      <w:t>- 615</w:t>
                    </w:r>
                  </w:p>
                  <w:p w14:paraId="5B9EC6B4" w14:textId="77777777" w:rsidR="00D53BFF" w:rsidRDefault="00D53BFF">
                    <w:pPr>
                      <w:spacing w:after="0"/>
                      <w:rPr>
                        <w:rFonts w:ascii="Arial" w:hAnsi="Arial" w:cs="Arial"/>
                        <w:sz w:val="16"/>
                        <w:szCs w:val="16"/>
                      </w:rPr>
                    </w:pPr>
                  </w:p>
                  <w:p w14:paraId="7539C3B3" w14:textId="77777777" w:rsidR="00D53BFF" w:rsidRDefault="00180819">
                    <w:pPr>
                      <w:spacing w:after="0"/>
                      <w:rPr>
                        <w:rFonts w:ascii="Arial" w:hAnsi="Arial" w:cs="Arial"/>
                        <w:sz w:val="16"/>
                        <w:szCs w:val="16"/>
                      </w:rPr>
                    </w:pPr>
                    <w:r>
                      <w:rPr>
                        <w:rFonts w:ascii="Arial" w:hAnsi="Arial" w:cs="Arial"/>
                        <w:sz w:val="16"/>
                        <w:szCs w:val="16"/>
                      </w:rPr>
                      <w:t>Pressereferent:</w:t>
                    </w:r>
                  </w:p>
                  <w:p w14:paraId="4415A1D6" w14:textId="77777777" w:rsidR="00D53BFF" w:rsidRDefault="00B676B0">
                    <w:pPr>
                      <w:spacing w:after="0"/>
                      <w:rPr>
                        <w:rFonts w:ascii="Arial" w:hAnsi="Arial" w:cs="Arial"/>
                        <w:sz w:val="16"/>
                        <w:szCs w:val="16"/>
                      </w:rPr>
                    </w:pPr>
                    <w:r>
                      <w:rPr>
                        <w:rFonts w:ascii="Arial" w:hAnsi="Arial" w:cs="Arial"/>
                        <w:sz w:val="16"/>
                        <w:szCs w:val="16"/>
                      </w:rPr>
                      <w:t>Mike Raschke</w:t>
                    </w:r>
                    <w:r w:rsidR="00180819">
                      <w:rPr>
                        <w:rFonts w:ascii="Arial" w:hAnsi="Arial" w:cs="Arial"/>
                        <w:sz w:val="16"/>
                        <w:szCs w:val="16"/>
                      </w:rPr>
                      <w:tab/>
                      <w:t xml:space="preserve">- </w:t>
                    </w:r>
                    <w:r>
                      <w:rPr>
                        <w:rFonts w:ascii="Arial" w:hAnsi="Arial" w:cs="Arial"/>
                        <w:sz w:val="16"/>
                        <w:szCs w:val="16"/>
                      </w:rPr>
                      <w:t>2</w:t>
                    </w:r>
                    <w:r w:rsidR="00180819">
                      <w:rPr>
                        <w:rFonts w:ascii="Arial" w:hAnsi="Arial" w:cs="Arial"/>
                        <w:sz w:val="16"/>
                        <w:szCs w:val="16"/>
                      </w:rPr>
                      <w:t>6</w:t>
                    </w:r>
                    <w:r>
                      <w:rPr>
                        <w:rFonts w:ascii="Arial" w:hAnsi="Arial" w:cs="Arial"/>
                        <w:sz w:val="16"/>
                        <w:szCs w:val="16"/>
                      </w:rPr>
                      <w:t>9</w:t>
                    </w:r>
                  </w:p>
                  <w:p w14:paraId="0CEE79AB" w14:textId="77777777" w:rsidR="00D53BFF" w:rsidRDefault="00D53BFF">
                    <w:pPr>
                      <w:spacing w:after="0"/>
                      <w:rPr>
                        <w:rFonts w:ascii="Arial" w:hAnsi="Arial" w:cs="Arial"/>
                        <w:sz w:val="16"/>
                        <w:szCs w:val="16"/>
                      </w:rPr>
                    </w:pPr>
                  </w:p>
                  <w:p w14:paraId="33BE5051" w14:textId="77777777" w:rsidR="00D53BFF" w:rsidRDefault="00180819">
                    <w:pPr>
                      <w:spacing w:after="0"/>
                      <w:rPr>
                        <w:sz w:val="16"/>
                        <w:szCs w:val="16"/>
                      </w:rPr>
                    </w:pPr>
                    <w:r>
                      <w:rPr>
                        <w:rFonts w:ascii="Arial" w:hAnsi="Arial" w:cs="Arial"/>
                        <w:sz w:val="16"/>
                        <w:szCs w:val="16"/>
                      </w:rPr>
                      <w:t>www.wirtschaft.nrw</w:t>
                    </w:r>
                    <w:r>
                      <w:rPr>
                        <w:sz w:val="16"/>
                        <w:szCs w:val="16"/>
                      </w:rPr>
                      <w:t xml:space="preserve"> </w:t>
                    </w:r>
                  </w:p>
                  <w:p w14:paraId="271BF9EF" w14:textId="77777777" w:rsidR="00D53BFF" w:rsidRDefault="00D53BFF">
                    <w:pPr>
                      <w:spacing w:after="0" w:line="360" w:lineRule="auto"/>
                      <w:rPr>
                        <w:sz w:val="16"/>
                        <w:szCs w:val="16"/>
                      </w:rPr>
                    </w:pPr>
                  </w:p>
                </w:txbxContent>
              </v:textbox>
              <w10:wrap anchorx="page" anchory="page"/>
            </v:rect>
          </w:pict>
        </mc:Fallback>
      </mc:AlternateContent>
    </w:r>
    <w:r>
      <w:rPr>
        <w:noProof/>
        <w:lang w:eastAsia="de-DE"/>
      </w:rPr>
      <mc:AlternateContent>
        <mc:Choice Requires="wpg">
          <w:drawing>
            <wp:anchor distT="0" distB="0" distL="114300" distR="114300" simplePos="0" relativeHeight="251658240" behindDoc="0" locked="1" layoutInCell="1" allowOverlap="1" wp14:anchorId="0C9516FD" wp14:editId="4E9FA2F4">
              <wp:simplePos x="0" y="0"/>
              <wp:positionH relativeFrom="character">
                <wp:posOffset>2395220</wp:posOffset>
              </wp:positionH>
              <wp:positionV relativeFrom="line">
                <wp:posOffset>-51435</wp:posOffset>
              </wp:positionV>
              <wp:extent cx="2971800" cy="800100"/>
              <wp:effectExtent l="4445" t="0" r="0" b="3810"/>
              <wp:wrapNone/>
              <wp:docPr id="1" name="Zeichenbereich 1"/>
              <wp:cNvGraphicFramePr/>
              <a:graphic xmlns:a="http://schemas.openxmlformats.org/drawingml/2006/main">
                <a:graphicData uri="http://schemas.microsoft.com/office/word/2010/wordprocessingGroup">
                  <wpg:wgp>
                    <wpg:cNvGrpSpPr/>
                    <wpg:grpSpPr>
                      <a:xfrm>
                        <a:off x="0" y="0"/>
                        <a:ext cx="2971800" cy="800100"/>
                        <a:chOff x="0" y="0"/>
                        <a:chExt cx="4680" cy="1260"/>
                      </a:xfrm>
                    </wpg:grpSpPr>
                    <wps:wsp>
                      <wps:cNvPr id="2" name="Rechteck 1029"/>
                      <wps:cNvSpPr>
                        <a:spLocks noChangeArrowheads="1"/>
                      </wps:cNvSpPr>
                      <wps:spPr bwMode="auto">
                        <a:xfrm>
                          <a:off x="0" y="0"/>
                          <a:ext cx="4680" cy="1260"/>
                        </a:xfrm>
                        <a:prstGeom prst="rect">
                          <a:avLst/>
                        </a:prstGeom>
                        <a:noFill/>
                        <a:ln>
                          <a:noFill/>
                        </a:ln>
                      </wps:spPr>
                      <wps:bodyPr rot="0" vert="horz" wrap="square" lIns="91440" tIns="45720" rIns="91440" bIns="45720" anchor="t" anchorCtr="0" upright="1">
                        <a:noAutofit/>
                      </wps:bodyPr>
                    </wps:wsp>
                  </wpg:wgp>
                </a:graphicData>
              </a:graphic>
            </wp:anchor>
          </w:drawing>
        </mc:Choice>
        <mc:Fallback>
          <w:pict>
            <v:group w14:anchorId="0FE29F94" id="Zeichenbereich 1" o:spid="_x0000_s1026" style="position:absolute;margin-left:188.6pt;margin-top:-4.05pt;width:234pt;height:63pt;z-index:251658240;mso-position-horizontal-relative:char;mso-position-vertical-relative:line" coordsize="46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">
              <v:rect id="Rechteck 1029" o:spid="_x0000_s1027" style="position:absolute;width:46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w10:wrap anchory="lin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7CB4"/>
    <w:multiLevelType w:val="hybridMultilevel"/>
    <w:tmpl w:val="9DD6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E67360"/>
    <w:multiLevelType w:val="hybridMultilevel"/>
    <w:tmpl w:val="73CA84C0"/>
    <w:lvl w:ilvl="0" w:tplc="0407000B">
      <w:start w:val="1"/>
      <w:numFmt w:val="bullet"/>
      <w:lvlText w:val=""/>
      <w:lvlJc w:val="left"/>
      <w:pPr>
        <w:ind w:left="720" w:hanging="360"/>
      </w:pPr>
      <w:rPr>
        <w:rFonts w:ascii="Wingdings" w:hAnsi="Wingdings" w:hint="default"/>
      </w:rPr>
    </w:lvl>
    <w:lvl w:ilvl="1" w:tplc="306E78D4">
      <w:start w:val="16"/>
      <w:numFmt w:val="bullet"/>
      <w:lvlText w:val="•"/>
      <w:lvlJc w:val="left"/>
      <w:pPr>
        <w:ind w:left="1776" w:hanging="696"/>
      </w:pPr>
      <w:rPr>
        <w:rFonts w:ascii="Arial" w:eastAsiaTheme="minorHAnsi" w:hAnsi="Arial" w:cs="Arial" w:hint="default"/>
      </w:rPr>
    </w:lvl>
    <w:lvl w:ilvl="2" w:tplc="6228F1CA">
      <w:start w:val="2"/>
      <w:numFmt w:val="bullet"/>
      <w:lvlText w:val=""/>
      <w:lvlJc w:val="left"/>
      <w:pPr>
        <w:ind w:left="2496" w:hanging="696"/>
      </w:pPr>
      <w:rPr>
        <w:rFonts w:ascii="Symbol" w:eastAsiaTheme="minorHAnsi" w:hAnsi="Symbo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711FB"/>
    <w:multiLevelType w:val="hybridMultilevel"/>
    <w:tmpl w:val="0A084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E49F6"/>
    <w:multiLevelType w:val="hybridMultilevel"/>
    <w:tmpl w:val="CAEC6F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EF941D5"/>
    <w:multiLevelType w:val="hybridMultilevel"/>
    <w:tmpl w:val="E0C6BDF8"/>
    <w:lvl w:ilvl="0" w:tplc="BDB2F162">
      <w:start w:val="3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9036DB0"/>
    <w:multiLevelType w:val="multilevel"/>
    <w:tmpl w:val="39036DB0"/>
    <w:lvl w:ilvl="0">
      <w:start w:val="1"/>
      <w:numFmt w:val="bullet"/>
      <w:pStyle w:val="AufzhlungPunkte"/>
      <w:lvlText w:val="•"/>
      <w:lvlJc w:val="left"/>
      <w:pPr>
        <w:ind w:left="717" w:hanging="360"/>
      </w:pPr>
      <w:rPr>
        <w:rFonts w:ascii="Arial" w:hAnsi="Arial" w:hint="default"/>
        <w:color w:val="B92864"/>
        <w:position w:val="0"/>
        <w:sz w:val="24"/>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6" w15:restartNumberingAfterBreak="0">
    <w:nsid w:val="4DA60FC4"/>
    <w:multiLevelType w:val="hybridMultilevel"/>
    <w:tmpl w:val="14A663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147261"/>
    <w:multiLevelType w:val="multilevel"/>
    <w:tmpl w:val="57147261"/>
    <w:lvl w:ilvl="0">
      <w:start w:val="1"/>
      <w:numFmt w:val="decimal"/>
      <w:pStyle w:val="Verfgung"/>
      <w:lvlText w:val="%1)"/>
      <w:lvlJc w:val="left"/>
      <w:pPr>
        <w:tabs>
          <w:tab w:val="left" w:pos="0"/>
        </w:tabs>
        <w:ind w:left="0" w:firstLine="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09554C"/>
    <w:multiLevelType w:val="hybridMultilevel"/>
    <w:tmpl w:val="33222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30421"/>
    <w:multiLevelType w:val="hybridMultilevel"/>
    <w:tmpl w:val="0D5264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9"/>
  </w:num>
  <w:num w:numId="6">
    <w:abstractNumId w:val="8"/>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de-DE" w:vendorID="64" w:dllVersion="131078" w:nlCheck="1" w:checkStyle="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FF"/>
    <w:rsid w:val="00013B88"/>
    <w:rsid w:val="00016C67"/>
    <w:rsid w:val="000301DC"/>
    <w:rsid w:val="00036A93"/>
    <w:rsid w:val="00036BD2"/>
    <w:rsid w:val="000470BC"/>
    <w:rsid w:val="00051863"/>
    <w:rsid w:val="000564D9"/>
    <w:rsid w:val="000764A7"/>
    <w:rsid w:val="0007738B"/>
    <w:rsid w:val="0009038D"/>
    <w:rsid w:val="00096375"/>
    <w:rsid w:val="000A4E97"/>
    <w:rsid w:val="000C79DC"/>
    <w:rsid w:val="000D08BA"/>
    <w:rsid w:val="000D2F15"/>
    <w:rsid w:val="000D6AA0"/>
    <w:rsid w:val="000E14B5"/>
    <w:rsid w:val="000E792A"/>
    <w:rsid w:val="000F6737"/>
    <w:rsid w:val="001067EF"/>
    <w:rsid w:val="00106D20"/>
    <w:rsid w:val="001161AD"/>
    <w:rsid w:val="00123BFC"/>
    <w:rsid w:val="00132AF7"/>
    <w:rsid w:val="00140011"/>
    <w:rsid w:val="0014132A"/>
    <w:rsid w:val="00142880"/>
    <w:rsid w:val="00151C3B"/>
    <w:rsid w:val="00156559"/>
    <w:rsid w:val="001649B7"/>
    <w:rsid w:val="00174BF9"/>
    <w:rsid w:val="00176C55"/>
    <w:rsid w:val="00177E62"/>
    <w:rsid w:val="00180819"/>
    <w:rsid w:val="0018266A"/>
    <w:rsid w:val="001851A2"/>
    <w:rsid w:val="00185C4B"/>
    <w:rsid w:val="001874C2"/>
    <w:rsid w:val="00194E10"/>
    <w:rsid w:val="001A32B4"/>
    <w:rsid w:val="001A79F8"/>
    <w:rsid w:val="001A7E40"/>
    <w:rsid w:val="001B339C"/>
    <w:rsid w:val="001C3FB5"/>
    <w:rsid w:val="001D0A0B"/>
    <w:rsid w:val="001D5919"/>
    <w:rsid w:val="001D6B0E"/>
    <w:rsid w:val="001D7BB0"/>
    <w:rsid w:val="001E0E67"/>
    <w:rsid w:val="001E1E46"/>
    <w:rsid w:val="001E44A8"/>
    <w:rsid w:val="001F27B9"/>
    <w:rsid w:val="0020147E"/>
    <w:rsid w:val="002023B7"/>
    <w:rsid w:val="00207100"/>
    <w:rsid w:val="00212F3F"/>
    <w:rsid w:val="002131A3"/>
    <w:rsid w:val="00214FAD"/>
    <w:rsid w:val="0021795B"/>
    <w:rsid w:val="002208DD"/>
    <w:rsid w:val="00222575"/>
    <w:rsid w:val="002277EC"/>
    <w:rsid w:val="002343D0"/>
    <w:rsid w:val="00236C5D"/>
    <w:rsid w:val="0024380F"/>
    <w:rsid w:val="002504FC"/>
    <w:rsid w:val="002524F7"/>
    <w:rsid w:val="00264408"/>
    <w:rsid w:val="00271603"/>
    <w:rsid w:val="00272B0F"/>
    <w:rsid w:val="00274D5C"/>
    <w:rsid w:val="002855EE"/>
    <w:rsid w:val="00297488"/>
    <w:rsid w:val="002A3224"/>
    <w:rsid w:val="002B0C84"/>
    <w:rsid w:val="002B3867"/>
    <w:rsid w:val="002C299B"/>
    <w:rsid w:val="002C47C2"/>
    <w:rsid w:val="002C4D6B"/>
    <w:rsid w:val="002D07D7"/>
    <w:rsid w:val="002F192D"/>
    <w:rsid w:val="00300FE8"/>
    <w:rsid w:val="003114E1"/>
    <w:rsid w:val="0031666B"/>
    <w:rsid w:val="0032285D"/>
    <w:rsid w:val="0032377F"/>
    <w:rsid w:val="00334A2C"/>
    <w:rsid w:val="00343EA3"/>
    <w:rsid w:val="00345360"/>
    <w:rsid w:val="00351059"/>
    <w:rsid w:val="003520FE"/>
    <w:rsid w:val="00355CFF"/>
    <w:rsid w:val="00360E6D"/>
    <w:rsid w:val="0036318C"/>
    <w:rsid w:val="00374551"/>
    <w:rsid w:val="0038625B"/>
    <w:rsid w:val="00390AEA"/>
    <w:rsid w:val="003912A9"/>
    <w:rsid w:val="003B37B1"/>
    <w:rsid w:val="003B40D7"/>
    <w:rsid w:val="003C012C"/>
    <w:rsid w:val="003D43D6"/>
    <w:rsid w:val="003D54C1"/>
    <w:rsid w:val="003D5623"/>
    <w:rsid w:val="003E035C"/>
    <w:rsid w:val="003F293E"/>
    <w:rsid w:val="00413D28"/>
    <w:rsid w:val="00415768"/>
    <w:rsid w:val="00431D58"/>
    <w:rsid w:val="00440347"/>
    <w:rsid w:val="004448C0"/>
    <w:rsid w:val="00466DCB"/>
    <w:rsid w:val="00485980"/>
    <w:rsid w:val="004A67FB"/>
    <w:rsid w:val="004B155B"/>
    <w:rsid w:val="004C310D"/>
    <w:rsid w:val="004C4D62"/>
    <w:rsid w:val="004C6E07"/>
    <w:rsid w:val="004D3518"/>
    <w:rsid w:val="004D4843"/>
    <w:rsid w:val="004E4AA9"/>
    <w:rsid w:val="004F0A48"/>
    <w:rsid w:val="00506A4E"/>
    <w:rsid w:val="00514E1B"/>
    <w:rsid w:val="00523EB9"/>
    <w:rsid w:val="00535E67"/>
    <w:rsid w:val="00537BC4"/>
    <w:rsid w:val="00544D53"/>
    <w:rsid w:val="00546DEA"/>
    <w:rsid w:val="00554309"/>
    <w:rsid w:val="005630B9"/>
    <w:rsid w:val="005664D1"/>
    <w:rsid w:val="00566DE6"/>
    <w:rsid w:val="00576BCA"/>
    <w:rsid w:val="005819B5"/>
    <w:rsid w:val="00591B0C"/>
    <w:rsid w:val="00593B07"/>
    <w:rsid w:val="00597EA7"/>
    <w:rsid w:val="005A32B7"/>
    <w:rsid w:val="005C2C65"/>
    <w:rsid w:val="005C7305"/>
    <w:rsid w:val="005D3C7E"/>
    <w:rsid w:val="005E2F98"/>
    <w:rsid w:val="005E3D44"/>
    <w:rsid w:val="005E7554"/>
    <w:rsid w:val="005F359A"/>
    <w:rsid w:val="005F5836"/>
    <w:rsid w:val="0060064A"/>
    <w:rsid w:val="00603445"/>
    <w:rsid w:val="00605436"/>
    <w:rsid w:val="00612CF9"/>
    <w:rsid w:val="00613FDA"/>
    <w:rsid w:val="00620E92"/>
    <w:rsid w:val="00624765"/>
    <w:rsid w:val="00627047"/>
    <w:rsid w:val="00630B5C"/>
    <w:rsid w:val="0063556E"/>
    <w:rsid w:val="00643CE7"/>
    <w:rsid w:val="00660349"/>
    <w:rsid w:val="006640A0"/>
    <w:rsid w:val="006642CE"/>
    <w:rsid w:val="006646CD"/>
    <w:rsid w:val="006712A8"/>
    <w:rsid w:val="00696B7C"/>
    <w:rsid w:val="006A4161"/>
    <w:rsid w:val="006B0721"/>
    <w:rsid w:val="006B1E7A"/>
    <w:rsid w:val="006B2A8C"/>
    <w:rsid w:val="006B7075"/>
    <w:rsid w:val="006B7B85"/>
    <w:rsid w:val="006B7E19"/>
    <w:rsid w:val="006C2132"/>
    <w:rsid w:val="006D2E7E"/>
    <w:rsid w:val="006D4737"/>
    <w:rsid w:val="006D5A2F"/>
    <w:rsid w:val="006D5E2C"/>
    <w:rsid w:val="006D6B09"/>
    <w:rsid w:val="006E0427"/>
    <w:rsid w:val="006E3E12"/>
    <w:rsid w:val="00700056"/>
    <w:rsid w:val="007011B5"/>
    <w:rsid w:val="007049D6"/>
    <w:rsid w:val="007268DD"/>
    <w:rsid w:val="00726B4A"/>
    <w:rsid w:val="00733E0F"/>
    <w:rsid w:val="00734785"/>
    <w:rsid w:val="00742299"/>
    <w:rsid w:val="00744A54"/>
    <w:rsid w:val="00746BAB"/>
    <w:rsid w:val="00756054"/>
    <w:rsid w:val="00761687"/>
    <w:rsid w:val="0076237B"/>
    <w:rsid w:val="007711D0"/>
    <w:rsid w:val="0077478B"/>
    <w:rsid w:val="007805C1"/>
    <w:rsid w:val="00781CA9"/>
    <w:rsid w:val="00784FC6"/>
    <w:rsid w:val="00791E63"/>
    <w:rsid w:val="007A11F2"/>
    <w:rsid w:val="007B025B"/>
    <w:rsid w:val="007B0A70"/>
    <w:rsid w:val="007B44F7"/>
    <w:rsid w:val="007B6F02"/>
    <w:rsid w:val="007C1A98"/>
    <w:rsid w:val="007E0271"/>
    <w:rsid w:val="007E700C"/>
    <w:rsid w:val="007E7FD5"/>
    <w:rsid w:val="007F20B0"/>
    <w:rsid w:val="007F7901"/>
    <w:rsid w:val="0081411B"/>
    <w:rsid w:val="00820FE1"/>
    <w:rsid w:val="00826E9F"/>
    <w:rsid w:val="008304C9"/>
    <w:rsid w:val="008431A1"/>
    <w:rsid w:val="008666CA"/>
    <w:rsid w:val="008720AF"/>
    <w:rsid w:val="008722CB"/>
    <w:rsid w:val="00874511"/>
    <w:rsid w:val="00877D7B"/>
    <w:rsid w:val="00880936"/>
    <w:rsid w:val="00881A3E"/>
    <w:rsid w:val="008827F5"/>
    <w:rsid w:val="008909E6"/>
    <w:rsid w:val="008950DF"/>
    <w:rsid w:val="008A21CE"/>
    <w:rsid w:val="008A49C2"/>
    <w:rsid w:val="008B443B"/>
    <w:rsid w:val="008C35F8"/>
    <w:rsid w:val="008C5C7C"/>
    <w:rsid w:val="008C60BD"/>
    <w:rsid w:val="008D1CC8"/>
    <w:rsid w:val="008D6933"/>
    <w:rsid w:val="008E79D4"/>
    <w:rsid w:val="008F3BD8"/>
    <w:rsid w:val="008F42EB"/>
    <w:rsid w:val="008F7EAD"/>
    <w:rsid w:val="00900CB5"/>
    <w:rsid w:val="00911AAE"/>
    <w:rsid w:val="009234FA"/>
    <w:rsid w:val="00923BCB"/>
    <w:rsid w:val="00924AC4"/>
    <w:rsid w:val="0094418B"/>
    <w:rsid w:val="0095465A"/>
    <w:rsid w:val="00955481"/>
    <w:rsid w:val="00960D1D"/>
    <w:rsid w:val="00961D5C"/>
    <w:rsid w:val="009701A8"/>
    <w:rsid w:val="00970218"/>
    <w:rsid w:val="00972527"/>
    <w:rsid w:val="009801CC"/>
    <w:rsid w:val="00980A06"/>
    <w:rsid w:val="00982AD3"/>
    <w:rsid w:val="0098472C"/>
    <w:rsid w:val="009853AC"/>
    <w:rsid w:val="009A1EFB"/>
    <w:rsid w:val="009B13F4"/>
    <w:rsid w:val="009B552C"/>
    <w:rsid w:val="009C29E0"/>
    <w:rsid w:val="009C3194"/>
    <w:rsid w:val="009D03A2"/>
    <w:rsid w:val="009D0477"/>
    <w:rsid w:val="009D16AF"/>
    <w:rsid w:val="009D5951"/>
    <w:rsid w:val="009D6AFA"/>
    <w:rsid w:val="009F1A98"/>
    <w:rsid w:val="009F52F1"/>
    <w:rsid w:val="00A017E8"/>
    <w:rsid w:val="00A01FD8"/>
    <w:rsid w:val="00A03B53"/>
    <w:rsid w:val="00A13F69"/>
    <w:rsid w:val="00A149C8"/>
    <w:rsid w:val="00A215AF"/>
    <w:rsid w:val="00A24C7F"/>
    <w:rsid w:val="00A324E3"/>
    <w:rsid w:val="00A339AB"/>
    <w:rsid w:val="00A413AE"/>
    <w:rsid w:val="00A50539"/>
    <w:rsid w:val="00A52644"/>
    <w:rsid w:val="00A53484"/>
    <w:rsid w:val="00A569CA"/>
    <w:rsid w:val="00A5794C"/>
    <w:rsid w:val="00A65BB2"/>
    <w:rsid w:val="00A7272D"/>
    <w:rsid w:val="00A8458B"/>
    <w:rsid w:val="00A84EF1"/>
    <w:rsid w:val="00A90424"/>
    <w:rsid w:val="00A92516"/>
    <w:rsid w:val="00A9324C"/>
    <w:rsid w:val="00A9726F"/>
    <w:rsid w:val="00AA3230"/>
    <w:rsid w:val="00AA330A"/>
    <w:rsid w:val="00AA39B2"/>
    <w:rsid w:val="00AA58CD"/>
    <w:rsid w:val="00AB56F6"/>
    <w:rsid w:val="00AC1136"/>
    <w:rsid w:val="00AC1C22"/>
    <w:rsid w:val="00AC47E8"/>
    <w:rsid w:val="00AC4DDC"/>
    <w:rsid w:val="00AC7907"/>
    <w:rsid w:val="00AD0845"/>
    <w:rsid w:val="00AD2D17"/>
    <w:rsid w:val="00AD4A63"/>
    <w:rsid w:val="00B06010"/>
    <w:rsid w:val="00B17EFD"/>
    <w:rsid w:val="00B35C8A"/>
    <w:rsid w:val="00B41DD6"/>
    <w:rsid w:val="00B44CD0"/>
    <w:rsid w:val="00B57309"/>
    <w:rsid w:val="00B57B9A"/>
    <w:rsid w:val="00B676B0"/>
    <w:rsid w:val="00B7254E"/>
    <w:rsid w:val="00B7314F"/>
    <w:rsid w:val="00B841AD"/>
    <w:rsid w:val="00B971DC"/>
    <w:rsid w:val="00BA2FA4"/>
    <w:rsid w:val="00BB0266"/>
    <w:rsid w:val="00BB19A3"/>
    <w:rsid w:val="00BB3291"/>
    <w:rsid w:val="00BD3598"/>
    <w:rsid w:val="00BE03FC"/>
    <w:rsid w:val="00BF0C79"/>
    <w:rsid w:val="00BF52DB"/>
    <w:rsid w:val="00BF57AC"/>
    <w:rsid w:val="00BF75DC"/>
    <w:rsid w:val="00C0625B"/>
    <w:rsid w:val="00C10F7C"/>
    <w:rsid w:val="00C14D76"/>
    <w:rsid w:val="00C20CE8"/>
    <w:rsid w:val="00C223CD"/>
    <w:rsid w:val="00C3036C"/>
    <w:rsid w:val="00C30438"/>
    <w:rsid w:val="00C31C01"/>
    <w:rsid w:val="00C35A12"/>
    <w:rsid w:val="00C45759"/>
    <w:rsid w:val="00C513D1"/>
    <w:rsid w:val="00C72E2C"/>
    <w:rsid w:val="00C75F23"/>
    <w:rsid w:val="00C775DF"/>
    <w:rsid w:val="00C863CC"/>
    <w:rsid w:val="00C951C7"/>
    <w:rsid w:val="00C977C0"/>
    <w:rsid w:val="00CA07E4"/>
    <w:rsid w:val="00CA1EE1"/>
    <w:rsid w:val="00CA7540"/>
    <w:rsid w:val="00CB0984"/>
    <w:rsid w:val="00CC07F9"/>
    <w:rsid w:val="00CC0E77"/>
    <w:rsid w:val="00CC1AA5"/>
    <w:rsid w:val="00CC4165"/>
    <w:rsid w:val="00CD25D3"/>
    <w:rsid w:val="00CD3EAC"/>
    <w:rsid w:val="00CE64DE"/>
    <w:rsid w:val="00CF4840"/>
    <w:rsid w:val="00CF5C05"/>
    <w:rsid w:val="00CF6F15"/>
    <w:rsid w:val="00D01DDD"/>
    <w:rsid w:val="00D10FB7"/>
    <w:rsid w:val="00D13D5C"/>
    <w:rsid w:val="00D227D0"/>
    <w:rsid w:val="00D239B0"/>
    <w:rsid w:val="00D23A32"/>
    <w:rsid w:val="00D34F29"/>
    <w:rsid w:val="00D445F3"/>
    <w:rsid w:val="00D4607F"/>
    <w:rsid w:val="00D53BFF"/>
    <w:rsid w:val="00D549B0"/>
    <w:rsid w:val="00D60161"/>
    <w:rsid w:val="00D62F24"/>
    <w:rsid w:val="00D7003E"/>
    <w:rsid w:val="00D70194"/>
    <w:rsid w:val="00D860AA"/>
    <w:rsid w:val="00D866CC"/>
    <w:rsid w:val="00D93462"/>
    <w:rsid w:val="00D940F3"/>
    <w:rsid w:val="00D9535E"/>
    <w:rsid w:val="00DA1D1F"/>
    <w:rsid w:val="00DA5AD0"/>
    <w:rsid w:val="00DB413C"/>
    <w:rsid w:val="00DC5F3C"/>
    <w:rsid w:val="00DD4073"/>
    <w:rsid w:val="00DD489F"/>
    <w:rsid w:val="00DE7CF6"/>
    <w:rsid w:val="00DF4E08"/>
    <w:rsid w:val="00E02D9A"/>
    <w:rsid w:val="00E05420"/>
    <w:rsid w:val="00E05DEE"/>
    <w:rsid w:val="00E1754A"/>
    <w:rsid w:val="00E2034F"/>
    <w:rsid w:val="00E27294"/>
    <w:rsid w:val="00E3223F"/>
    <w:rsid w:val="00E40889"/>
    <w:rsid w:val="00E62408"/>
    <w:rsid w:val="00E73F80"/>
    <w:rsid w:val="00E80E28"/>
    <w:rsid w:val="00E818B9"/>
    <w:rsid w:val="00E81B3A"/>
    <w:rsid w:val="00E856F3"/>
    <w:rsid w:val="00E86A51"/>
    <w:rsid w:val="00EA614B"/>
    <w:rsid w:val="00EB0EF5"/>
    <w:rsid w:val="00EC10A7"/>
    <w:rsid w:val="00EC15FB"/>
    <w:rsid w:val="00EC2819"/>
    <w:rsid w:val="00EC4DDE"/>
    <w:rsid w:val="00ED3F88"/>
    <w:rsid w:val="00EF180B"/>
    <w:rsid w:val="00F01CA8"/>
    <w:rsid w:val="00F2010C"/>
    <w:rsid w:val="00F42A4F"/>
    <w:rsid w:val="00F45DC2"/>
    <w:rsid w:val="00F5794B"/>
    <w:rsid w:val="00F6574A"/>
    <w:rsid w:val="00F6636C"/>
    <w:rsid w:val="00F85109"/>
    <w:rsid w:val="00F900E5"/>
    <w:rsid w:val="00F906C8"/>
    <w:rsid w:val="00F94466"/>
    <w:rsid w:val="00FA0DAD"/>
    <w:rsid w:val="00FA3DE8"/>
    <w:rsid w:val="00FB12B4"/>
    <w:rsid w:val="00FB1F38"/>
    <w:rsid w:val="00FB692C"/>
    <w:rsid w:val="00FE0974"/>
    <w:rsid w:val="00FE452C"/>
    <w:rsid w:val="00FF3F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FB51E2"/>
  <w15:docId w15:val="{232AB875-86F5-4830-ACE5-CE38813D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eastAsia="Times New Roman"/>
      <w:sz w:val="24"/>
      <w:szCs w:val="24"/>
      <w:lang w:eastAsia="zh-CN"/>
    </w:rPr>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qFormat/>
    <w:pPr>
      <w:spacing w:before="100" w:beforeAutospacing="1" w:after="100" w:afterAutospacing="1" w:line="240" w:lineRule="auto"/>
    </w:pPr>
    <w:rPr>
      <w:lang w:eastAsia="de-DE"/>
    </w:rPr>
  </w:style>
  <w:style w:type="paragraph" w:styleId="Kopfzeile">
    <w:name w:val="header"/>
    <w:basedOn w:val="Standard"/>
    <w:qFormat/>
    <w:pPr>
      <w:tabs>
        <w:tab w:val="center" w:pos="4536"/>
        <w:tab w:val="right" w:pos="9072"/>
      </w:tabs>
    </w:pPr>
  </w:style>
  <w:style w:type="paragraph" w:styleId="Kommentarthema">
    <w:name w:val="annotation subject"/>
    <w:basedOn w:val="Kommentartext"/>
    <w:next w:val="Kommentartext"/>
    <w:link w:val="KommentarthemaZchn"/>
    <w:uiPriority w:val="99"/>
    <w:unhideWhenUsed/>
    <w:qFormat/>
    <w:pPr>
      <w:spacing w:line="240" w:lineRule="auto"/>
    </w:pPr>
    <w:rPr>
      <w:rFonts w:ascii="Times New Roman" w:eastAsia="Times New Roman" w:hAnsi="Times New Roman"/>
      <w:b/>
      <w:bCs/>
      <w:sz w:val="20"/>
      <w:szCs w:val="20"/>
      <w:lang w:eastAsia="zh-CN"/>
    </w:rPr>
  </w:style>
  <w:style w:type="paragraph" w:styleId="Kommentartext">
    <w:name w:val="annotation text"/>
    <w:basedOn w:val="Standard"/>
    <w:link w:val="KommentartextZchn"/>
    <w:uiPriority w:val="99"/>
    <w:qFormat/>
    <w:rPr>
      <w:rFonts w:ascii="Arial" w:eastAsia="Calibri" w:hAnsi="Arial"/>
      <w:lang w:eastAsia="en-US"/>
    </w:rPr>
  </w:style>
  <w:style w:type="paragraph" w:styleId="Fuzeile">
    <w:name w:val="footer"/>
    <w:basedOn w:val="Standard"/>
    <w:qFormat/>
    <w:pPr>
      <w:tabs>
        <w:tab w:val="center" w:pos="4536"/>
        <w:tab w:val="right" w:pos="9072"/>
      </w:tabs>
    </w:p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paragraph" w:styleId="Textkrper">
    <w:name w:val="Body Text"/>
    <w:basedOn w:val="Standard"/>
    <w:link w:val="TextkrperZchn"/>
    <w:uiPriority w:val="99"/>
    <w:unhideWhenUsed/>
    <w:qFormat/>
    <w:pPr>
      <w:spacing w:after="120"/>
    </w:pPr>
  </w:style>
  <w:style w:type="paragraph" w:styleId="NurText">
    <w:name w:val="Plain Text"/>
    <w:basedOn w:val="Standard"/>
    <w:link w:val="NurTextZchn1"/>
    <w:uiPriority w:val="99"/>
    <w:unhideWhenUsed/>
    <w:qFormat/>
    <w:pPr>
      <w:spacing w:after="0" w:line="240" w:lineRule="auto"/>
    </w:pPr>
    <w:rPr>
      <w:rFonts w:ascii="Consolas" w:hAnsi="Consolas"/>
      <w:sz w:val="21"/>
      <w:szCs w:val="21"/>
    </w:rPr>
  </w:style>
  <w:style w:type="paragraph" w:styleId="Sprechblasentext">
    <w:name w:val="Balloon Text"/>
    <w:basedOn w:val="Standard"/>
    <w:qFormat/>
    <w:rPr>
      <w:rFonts w:ascii="Lucida Grande" w:hAnsi="Lucida Grande"/>
      <w:sz w:val="18"/>
      <w:szCs w:val="18"/>
    </w:rPr>
  </w:style>
  <w:style w:type="character" w:styleId="BesuchterLink">
    <w:name w:val="FollowedHyperlink"/>
    <w:qFormat/>
    <w:rPr>
      <w:color w:val="800080"/>
      <w:u w:val="single"/>
    </w:rPr>
  </w:style>
  <w:style w:type="character" w:styleId="Fett">
    <w:name w:val="Strong"/>
    <w:uiPriority w:val="22"/>
    <w:qFormat/>
    <w:rPr>
      <w:b/>
      <w:bCs/>
    </w:rPr>
  </w:style>
  <w:style w:type="character" w:styleId="Kommentarzeichen">
    <w:name w:val="annotation reference"/>
    <w:basedOn w:val="Absatz-Standardschriftart"/>
    <w:uiPriority w:val="99"/>
    <w:unhideWhenUsed/>
    <w:qFormat/>
    <w:rPr>
      <w:sz w:val="16"/>
      <w:szCs w:val="16"/>
    </w:rPr>
  </w:style>
  <w:style w:type="character" w:styleId="Hyperlink">
    <w:name w:val="Hyperlink"/>
    <w:qFormat/>
    <w:rPr>
      <w:u w:val="single"/>
    </w:rPr>
  </w:style>
  <w:style w:type="paragraph" w:customStyle="1" w:styleId="NormalWebCharChar">
    <w:name w:val="Normal (Web) Char Char"/>
    <w:basedOn w:val="Standard"/>
    <w:qFormat/>
    <w:pPr>
      <w:spacing w:before="100" w:beforeAutospacing="1" w:after="100" w:afterAutospacing="1"/>
    </w:pPr>
  </w:style>
  <w:style w:type="paragraph" w:customStyle="1" w:styleId="Presse-Flietext">
    <w:name w:val="Presse-Fließtext"/>
    <w:basedOn w:val="Standard"/>
    <w:link w:val="Presse-FlietextZchn"/>
    <w:qFormat/>
    <w:pPr>
      <w:widowControl w:val="0"/>
      <w:autoSpaceDE w:val="0"/>
      <w:autoSpaceDN w:val="0"/>
      <w:adjustRightInd w:val="0"/>
      <w:spacing w:line="320" w:lineRule="exact"/>
      <w:ind w:right="-85"/>
    </w:pPr>
    <w:rPr>
      <w:rFonts w:ascii="Arial" w:hAnsi="Arial"/>
    </w:rPr>
  </w:style>
  <w:style w:type="paragraph" w:customStyle="1" w:styleId="Presse-Subline">
    <w:name w:val="Presse-Subline"/>
    <w:basedOn w:val="Standard"/>
    <w:qFormat/>
    <w:pPr>
      <w:widowControl w:val="0"/>
      <w:autoSpaceDE w:val="0"/>
      <w:autoSpaceDN w:val="0"/>
      <w:adjustRightInd w:val="0"/>
      <w:spacing w:line="320" w:lineRule="exact"/>
      <w:ind w:right="-85"/>
    </w:pPr>
    <w:rPr>
      <w:rFonts w:ascii="Arial" w:hAnsi="Arial"/>
      <w:b/>
    </w:rPr>
  </w:style>
  <w:style w:type="paragraph" w:customStyle="1" w:styleId="Presse-Headline">
    <w:name w:val="Presse-Headline"/>
    <w:basedOn w:val="Standard"/>
    <w:qFormat/>
    <w:pPr>
      <w:widowControl w:val="0"/>
      <w:autoSpaceDE w:val="0"/>
      <w:autoSpaceDN w:val="0"/>
      <w:adjustRightInd w:val="0"/>
      <w:spacing w:line="380" w:lineRule="exact"/>
      <w:ind w:right="-85"/>
    </w:pPr>
    <w:rPr>
      <w:rFonts w:ascii="Arial" w:hAnsi="Arial"/>
      <w:b/>
      <w:sz w:val="32"/>
      <w:szCs w:val="32"/>
    </w:rPr>
  </w:style>
  <w:style w:type="paragraph" w:customStyle="1" w:styleId="Presse-Adresse">
    <w:name w:val="Presse-Adresse"/>
    <w:basedOn w:val="Standard"/>
    <w:qFormat/>
    <w:pPr>
      <w:spacing w:line="240" w:lineRule="exact"/>
    </w:pPr>
    <w:rPr>
      <w:rFonts w:ascii="Arial" w:hAnsi="Arial"/>
      <w:sz w:val="16"/>
    </w:rPr>
  </w:style>
  <w:style w:type="paragraph" w:customStyle="1" w:styleId="Flietext">
    <w:name w:val="Fließtext"/>
    <w:basedOn w:val="Standard"/>
    <w:link w:val="FlietextCharChar"/>
    <w:qFormat/>
    <w:pPr>
      <w:spacing w:line="360" w:lineRule="auto"/>
      <w:jc w:val="both"/>
    </w:pPr>
    <w:rPr>
      <w:rFonts w:ascii="Arial" w:hAnsi="Arial" w:cs="Arial"/>
    </w:rPr>
  </w:style>
  <w:style w:type="paragraph" w:customStyle="1" w:styleId="flietext0">
    <w:name w:val="flietext"/>
    <w:basedOn w:val="Standard"/>
    <w:qFormat/>
    <w:pPr>
      <w:spacing w:before="100" w:beforeAutospacing="1" w:after="100" w:afterAutospacing="1"/>
    </w:pPr>
  </w:style>
  <w:style w:type="paragraph" w:customStyle="1" w:styleId="Vorgabetext">
    <w:name w:val="Vorgabetext"/>
    <w:basedOn w:val="Standard"/>
    <w:qFormat/>
    <w:rPr>
      <w:szCs w:val="20"/>
    </w:rPr>
  </w:style>
  <w:style w:type="paragraph" w:customStyle="1" w:styleId="PlainTextCharChar">
    <w:name w:val="Plain Text Char Char"/>
    <w:basedOn w:val="Standard"/>
    <w:link w:val="NurTextZchn"/>
    <w:qFormat/>
    <w:rPr>
      <w:rFonts w:ascii="Calibri" w:eastAsia="Calibri" w:hAnsi="Calibri"/>
      <w:sz w:val="22"/>
      <w:szCs w:val="22"/>
      <w:lang w:eastAsia="en-US"/>
    </w:rPr>
  </w:style>
  <w:style w:type="paragraph" w:customStyle="1" w:styleId="aPressetext">
    <w:name w:val="a_Pressetext"/>
    <w:basedOn w:val="Standard"/>
    <w:qFormat/>
    <w:pPr>
      <w:spacing w:line="360" w:lineRule="exact"/>
    </w:pPr>
    <w:rPr>
      <w:rFonts w:ascii="Arial" w:eastAsia="Calibri" w:hAnsi="Arial" w:cs="Arial"/>
    </w:rPr>
  </w:style>
  <w:style w:type="paragraph" w:customStyle="1" w:styleId="Listenabsatz1">
    <w:name w:val="Listenabsatz1"/>
    <w:basedOn w:val="Standard"/>
    <w:uiPriority w:val="34"/>
    <w:qFormat/>
    <w:pPr>
      <w:spacing w:line="360" w:lineRule="auto"/>
      <w:ind w:left="720"/>
      <w:contextualSpacing/>
    </w:pPr>
    <w:rPr>
      <w:rFonts w:ascii="Arial" w:eastAsia="Calibri" w:hAnsi="Arial"/>
      <w:sz w:val="22"/>
      <w:szCs w:val="22"/>
      <w:lang w:eastAsia="en-US"/>
    </w:rPr>
  </w:style>
  <w:style w:type="character" w:customStyle="1" w:styleId="Seitenzahl1">
    <w:name w:val="Seitenzahl1"/>
    <w:basedOn w:val="Absatz-Standardschriftart"/>
    <w:qFormat/>
  </w:style>
  <w:style w:type="character" w:customStyle="1" w:styleId="Presse-FlietextZchn">
    <w:name w:val="Presse-Fließtext Zchn"/>
    <w:link w:val="Presse-Flietext"/>
    <w:semiHidden/>
    <w:qFormat/>
    <w:rPr>
      <w:rFonts w:ascii="Arial" w:hAnsi="Arial"/>
      <w:sz w:val="24"/>
      <w:szCs w:val="24"/>
    </w:rPr>
  </w:style>
  <w:style w:type="character" w:customStyle="1" w:styleId="NurTextZchn">
    <w:name w:val="Nur Text Zchn"/>
    <w:link w:val="PlainTextCharChar"/>
    <w:uiPriority w:val="99"/>
    <w:qFormat/>
    <w:rPr>
      <w:rFonts w:ascii="Calibri" w:eastAsia="Calibri" w:hAnsi="Calibri"/>
      <w:sz w:val="22"/>
      <w:szCs w:val="22"/>
      <w:lang w:eastAsia="en-US"/>
    </w:rPr>
  </w:style>
  <w:style w:type="character" w:customStyle="1" w:styleId="apple-converted-space">
    <w:name w:val="apple-converted-space"/>
    <w:qFormat/>
  </w:style>
  <w:style w:type="character" w:customStyle="1" w:styleId="apple-style-span">
    <w:name w:val="apple-style-span"/>
    <w:qFormat/>
  </w:style>
  <w:style w:type="character" w:customStyle="1" w:styleId="FlietextCharChar">
    <w:name w:val="Fließtext Char Char"/>
    <w:link w:val="Flietext"/>
    <w:qFormat/>
    <w:rPr>
      <w:rFonts w:ascii="Arial" w:hAnsi="Arial" w:cs="Arial"/>
      <w:sz w:val="24"/>
    </w:rPr>
  </w:style>
  <w:style w:type="character" w:customStyle="1" w:styleId="FlietextZchn">
    <w:name w:val="Fließtext Zchn"/>
    <w:basedOn w:val="Absatz-Standardschriftart"/>
    <w:qFormat/>
    <w:rPr>
      <w:rFonts w:ascii="Arial" w:hAnsi="Arial" w:cs="Arial"/>
    </w:rPr>
  </w:style>
  <w:style w:type="character" w:customStyle="1" w:styleId="Kommentarzeichen1">
    <w:name w:val="Kommentarzeichen1"/>
    <w:basedOn w:val="Absatz-Standardschriftart"/>
    <w:qFormat/>
    <w:rPr>
      <w:sz w:val="16"/>
      <w:szCs w:val="16"/>
    </w:rPr>
  </w:style>
  <w:style w:type="character" w:customStyle="1" w:styleId="KommentartextZchn">
    <w:name w:val="Kommentartext Zchn"/>
    <w:basedOn w:val="Absatz-Standardschriftart"/>
    <w:link w:val="Kommentartext"/>
    <w:uiPriority w:val="99"/>
    <w:qFormat/>
    <w:rPr>
      <w:rFonts w:ascii="Arial" w:eastAsia="Calibri" w:hAnsi="Arial"/>
      <w:lang w:eastAsia="en-US"/>
    </w:rPr>
  </w:style>
  <w:style w:type="character" w:customStyle="1" w:styleId="KommentarthemaZchn">
    <w:name w:val="Kommentarthema Zchn"/>
    <w:basedOn w:val="KommentartextZchn"/>
    <w:link w:val="Kommentarthema"/>
    <w:uiPriority w:val="99"/>
    <w:semiHidden/>
    <w:qFormat/>
    <w:rPr>
      <w:rFonts w:ascii="Arial" w:eastAsia="Times New Roman" w:hAnsi="Arial"/>
      <w:b/>
      <w:bCs/>
      <w:lang w:eastAsia="en-US"/>
    </w:rPr>
  </w:style>
  <w:style w:type="paragraph" w:customStyle="1" w:styleId="Listenabsatz2">
    <w:name w:val="Listenabsatz2"/>
    <w:basedOn w:val="Standard"/>
    <w:link w:val="ListenabsatzZchn"/>
    <w:uiPriority w:val="34"/>
    <w:qFormat/>
    <w:pPr>
      <w:ind w:left="720"/>
      <w:contextualSpacing/>
    </w:pPr>
  </w:style>
  <w:style w:type="character" w:customStyle="1" w:styleId="TitelZchn">
    <w:name w:val="Titel Zchn"/>
    <w:basedOn w:val="Absatz-Standardschriftart"/>
    <w:link w:val="Titel"/>
    <w:uiPriority w:val="10"/>
    <w:qFormat/>
    <w:rPr>
      <w:rFonts w:asciiTheme="majorHAnsi" w:eastAsiaTheme="majorEastAsia" w:hAnsiTheme="majorHAnsi" w:cstheme="majorBidi"/>
      <w:color w:val="17365D" w:themeColor="text2" w:themeShade="BF"/>
      <w:spacing w:val="5"/>
      <w:kern w:val="28"/>
      <w:sz w:val="52"/>
      <w:szCs w:val="52"/>
      <w:lang w:val="de-DE" w:eastAsia="en-US"/>
    </w:rPr>
  </w:style>
  <w:style w:type="character" w:customStyle="1" w:styleId="EinrckZchn">
    <w:name w:val="Einrück Zchn"/>
    <w:basedOn w:val="Absatz-Standardschriftart"/>
    <w:link w:val="Einrck"/>
    <w:qFormat/>
    <w:locked/>
    <w:rPr>
      <w:rFonts w:ascii="Arial" w:hAnsi="Arial" w:cs="Arial"/>
      <w:sz w:val="24"/>
      <w:szCs w:val="24"/>
    </w:rPr>
  </w:style>
  <w:style w:type="paragraph" w:customStyle="1" w:styleId="Einrck">
    <w:name w:val="Einrück"/>
    <w:basedOn w:val="Standard"/>
    <w:link w:val="EinrckZchn"/>
    <w:qFormat/>
    <w:pPr>
      <w:spacing w:after="120" w:line="320" w:lineRule="exact"/>
      <w:ind w:left="482"/>
    </w:pPr>
    <w:rPr>
      <w:rFonts w:ascii="Arial" w:eastAsia="SimSun" w:hAnsi="Arial" w:cs="Arial"/>
    </w:rPr>
  </w:style>
  <w:style w:type="character" w:customStyle="1" w:styleId="NurTextZchn1">
    <w:name w:val="Nur Text Zchn1"/>
    <w:basedOn w:val="Absatz-Standardschriftart"/>
    <w:link w:val="NurText"/>
    <w:uiPriority w:val="99"/>
    <w:semiHidden/>
    <w:qFormat/>
    <w:rPr>
      <w:rFonts w:ascii="Consolas" w:eastAsia="Times New Roman" w:hAnsi="Consolas"/>
      <w:sz w:val="21"/>
      <w:szCs w:val="21"/>
    </w:rPr>
  </w:style>
  <w:style w:type="character" w:customStyle="1" w:styleId="ListenabsatzZchn">
    <w:name w:val="Listenabsatz Zchn"/>
    <w:basedOn w:val="Absatz-Standardschriftart"/>
    <w:link w:val="Listenabsatz2"/>
    <w:uiPriority w:val="34"/>
    <w:qFormat/>
    <w:locked/>
    <w:rPr>
      <w:rFonts w:eastAsia="Times New Roman"/>
      <w:sz w:val="24"/>
      <w:szCs w:val="24"/>
      <w:lang w:val="de-DE"/>
    </w:rPr>
  </w:style>
  <w:style w:type="paragraph" w:customStyle="1" w:styleId="Text">
    <w:name w:val="Text"/>
    <w:qFormat/>
    <w:pPr>
      <w:spacing w:after="0" w:line="240" w:lineRule="auto"/>
    </w:pPr>
    <w:rPr>
      <w:rFonts w:ascii="Helvetica" w:eastAsia="Arial Unicode MS" w:hAnsi="Helvetica" w:cs="Arial Unicode MS"/>
      <w:color w:val="000000"/>
      <w:sz w:val="22"/>
      <w:szCs w:val="22"/>
    </w:rPr>
  </w:style>
  <w:style w:type="character" w:customStyle="1" w:styleId="tm9">
    <w:name w:val="tm9"/>
    <w:basedOn w:val="Absatz-Standardschriftart"/>
    <w:qFormat/>
  </w:style>
  <w:style w:type="paragraph" w:customStyle="1" w:styleId="StandardWeb1">
    <w:name w:val="Standard (Web)1"/>
    <w:basedOn w:val="Standard"/>
    <w:qFormat/>
    <w:pPr>
      <w:suppressAutoHyphens/>
      <w:spacing w:before="100" w:after="119" w:line="100" w:lineRule="atLeast"/>
    </w:pPr>
    <w:rPr>
      <w:lang w:eastAsia="de-DE"/>
    </w:rPr>
  </w:style>
  <w:style w:type="paragraph" w:customStyle="1" w:styleId="Verfgung">
    <w:name w:val="Verfügung"/>
    <w:basedOn w:val="Standard"/>
    <w:next w:val="Standard"/>
    <w:link w:val="VerfgungZchn"/>
    <w:qFormat/>
    <w:pPr>
      <w:numPr>
        <w:numId w:val="1"/>
      </w:numPr>
      <w:spacing w:after="0" w:line="240" w:lineRule="auto"/>
      <w:ind w:hanging="567"/>
    </w:pPr>
    <w:rPr>
      <w:rFonts w:ascii="Arial" w:eastAsiaTheme="minorHAnsi" w:hAnsi="Arial" w:cs="Arial"/>
      <w:szCs w:val="22"/>
      <w:lang w:eastAsia="en-US"/>
    </w:rPr>
  </w:style>
  <w:style w:type="character" w:customStyle="1" w:styleId="VerfgungZchn">
    <w:name w:val="Verfügung Zchn"/>
    <w:basedOn w:val="Absatz-Standardschriftart"/>
    <w:link w:val="Verfgung"/>
    <w:qFormat/>
    <w:rPr>
      <w:rFonts w:ascii="Arial" w:eastAsiaTheme="minorHAnsi" w:hAnsi="Arial" w:cs="Arial"/>
      <w:sz w:val="24"/>
      <w:szCs w:val="22"/>
      <w:lang w:val="de-DE" w:eastAsia="en-US"/>
    </w:rPr>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lang w:eastAsia="zh-CN"/>
    </w:rPr>
  </w:style>
  <w:style w:type="paragraph" w:customStyle="1" w:styleId="Listenabsatz3">
    <w:name w:val="Listenabsatz3"/>
    <w:basedOn w:val="Standard"/>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Listenabsatz4">
    <w:name w:val="Listenabsatz4"/>
    <w:basedOn w:val="Standard"/>
    <w:uiPriority w:val="99"/>
    <w:qFormat/>
    <w:pPr>
      <w:ind w:left="720"/>
      <w:contextualSpacing/>
    </w:pPr>
  </w:style>
  <w:style w:type="table" w:customStyle="1" w:styleId="EinfacheTabelle51">
    <w:name w:val="Einfache Tabelle 51"/>
    <w:basedOn w:val="NormaleTabelle"/>
    <w:uiPriority w:val="45"/>
    <w:qFormat/>
    <w:pPr>
      <w:spacing w:after="0" w:line="240" w:lineRule="auto"/>
    </w:pPr>
    <w:rPr>
      <w:rFonts w:asciiTheme="minorHAnsi" w:eastAsiaTheme="minorHAnsi" w:hAnsiTheme="minorHAnsi" w:cstheme="minorBidi"/>
      <w:sz w:val="22"/>
      <w:szCs w:val="22"/>
      <w:lang w:eastAsia="en-US"/>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istenabsatz5">
    <w:name w:val="Listenabsatz5"/>
    <w:basedOn w:val="Standard"/>
    <w:uiPriority w:val="99"/>
    <w:qFormat/>
    <w:pPr>
      <w:ind w:left="720"/>
      <w:contextualSpacing/>
    </w:pPr>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z w:val="26"/>
      <w:szCs w:val="26"/>
      <w:lang w:eastAsia="zh-CN"/>
    </w:rPr>
  </w:style>
  <w:style w:type="paragraph" w:customStyle="1" w:styleId="Listenabsatz6">
    <w:name w:val="Listenabsatz6"/>
    <w:basedOn w:val="Standard"/>
    <w:uiPriority w:val="34"/>
    <w:qFormat/>
    <w:pPr>
      <w:ind w:left="720"/>
      <w:contextualSpacing/>
    </w:pPr>
  </w:style>
  <w:style w:type="paragraph" w:customStyle="1" w:styleId="berschriftH3">
    <w:name w:val="Überschrift – H3"/>
    <w:basedOn w:val="berschrift1"/>
    <w:next w:val="Standard"/>
    <w:link w:val="berschriftH3Zchn"/>
    <w:uiPriority w:val="1"/>
    <w:qFormat/>
    <w:pPr>
      <w:keepLines w:val="0"/>
      <w:tabs>
        <w:tab w:val="left" w:pos="284"/>
      </w:tabs>
      <w:spacing w:before="0" w:after="200" w:line="312" w:lineRule="auto"/>
    </w:pPr>
    <w:rPr>
      <w:rFonts w:ascii="Arial" w:eastAsia="Times New Roman" w:hAnsi="Arial"/>
      <w:b/>
      <w:bCs/>
      <w:color w:val="88003C"/>
      <w:kern w:val="32"/>
      <w:sz w:val="30"/>
      <w:szCs w:val="28"/>
      <w:lang w:eastAsia="en-US"/>
    </w:rPr>
  </w:style>
  <w:style w:type="character" w:customStyle="1" w:styleId="berschriftH3Zchn">
    <w:name w:val="Überschrift – H3 Zchn"/>
    <w:basedOn w:val="berschrift1Zchn"/>
    <w:link w:val="berschriftH3"/>
    <w:uiPriority w:val="1"/>
    <w:qFormat/>
    <w:rPr>
      <w:rFonts w:ascii="Arial" w:eastAsia="Times New Roman" w:hAnsi="Arial" w:cstheme="majorBidi"/>
      <w:b/>
      <w:bCs/>
      <w:color w:val="88003C"/>
      <w:kern w:val="32"/>
      <w:sz w:val="30"/>
      <w:szCs w:val="28"/>
      <w:lang w:eastAsia="en-US"/>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color w:val="365F91" w:themeColor="accent1" w:themeShade="BF"/>
      <w:sz w:val="32"/>
      <w:szCs w:val="32"/>
      <w:lang w:eastAsia="zh-CN"/>
    </w:rPr>
  </w:style>
  <w:style w:type="paragraph" w:customStyle="1" w:styleId="AufzhlungPunkte">
    <w:name w:val="Aufzählung_Punkte"/>
    <w:basedOn w:val="Textkrper"/>
    <w:link w:val="AufzhlungPunkteZchn"/>
    <w:uiPriority w:val="3"/>
    <w:qFormat/>
    <w:pPr>
      <w:numPr>
        <w:numId w:val="2"/>
      </w:numPr>
      <w:spacing w:after="200"/>
    </w:pPr>
    <w:rPr>
      <w:rFonts w:ascii="Arial" w:eastAsiaTheme="minorHAnsi" w:hAnsi="Arial" w:cs="Arial"/>
      <w:color w:val="262626" w:themeColor="text1" w:themeTint="D9"/>
      <w:lang w:eastAsia="en-US"/>
    </w:rPr>
  </w:style>
  <w:style w:type="character" w:customStyle="1" w:styleId="AufzhlungPunkteZchn">
    <w:name w:val="Aufzählung_Punkte Zchn"/>
    <w:basedOn w:val="Absatz-Standardschriftart"/>
    <w:link w:val="AufzhlungPunkte"/>
    <w:uiPriority w:val="3"/>
    <w:qFormat/>
    <w:rPr>
      <w:rFonts w:ascii="Arial" w:eastAsiaTheme="minorHAnsi" w:hAnsi="Arial" w:cs="Arial"/>
      <w:color w:val="262626" w:themeColor="text1" w:themeTint="D9"/>
      <w:sz w:val="24"/>
      <w:szCs w:val="24"/>
      <w:lang w:eastAsia="en-US"/>
    </w:rPr>
  </w:style>
  <w:style w:type="character" w:customStyle="1" w:styleId="TextkrperZchn">
    <w:name w:val="Textkörper Zchn"/>
    <w:basedOn w:val="Absatz-Standardschriftart"/>
    <w:link w:val="Textkrper"/>
    <w:uiPriority w:val="99"/>
    <w:semiHidden/>
    <w:qFormat/>
    <w:rPr>
      <w:rFonts w:eastAsia="Times New Roman"/>
      <w:sz w:val="24"/>
      <w:szCs w:val="24"/>
      <w:lang w:eastAsia="zh-CN"/>
    </w:rPr>
  </w:style>
  <w:style w:type="paragraph" w:styleId="Listenabsatz">
    <w:name w:val="List Paragraph"/>
    <w:basedOn w:val="Standard"/>
    <w:uiPriority w:val="34"/>
    <w:qFormat/>
    <w:rsid w:val="00D9535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rieftextHelvetica10pt">
    <w:name w:val="Brieftext Helvetica 10pt"/>
    <w:basedOn w:val="Standard"/>
    <w:qFormat/>
    <w:rsid w:val="007805C1"/>
    <w:pPr>
      <w:spacing w:after="0" w:line="280" w:lineRule="exact"/>
    </w:pPr>
    <w:rPr>
      <w:rFonts w:ascii="Helvetica" w:eastAsiaTheme="minorHAnsi" w:hAnsi="Helvetica" w:cs="Times New Roman (Textkörper CS)"/>
      <w:color w:val="000000" w:themeColor="text1"/>
      <w:sz w:val="20"/>
      <w:szCs w:val="20"/>
      <w:lang w:eastAsia="en-US"/>
    </w:rPr>
  </w:style>
  <w:style w:type="paragraph" w:customStyle="1" w:styleId="xxmsonormal">
    <w:name w:val="xxmsonormal"/>
    <w:basedOn w:val="Standard"/>
    <w:rsid w:val="007805C1"/>
    <w:pPr>
      <w:spacing w:before="100" w:beforeAutospacing="1" w:after="100" w:afterAutospacing="1" w:line="240" w:lineRule="auto"/>
    </w:pPr>
    <w:rPr>
      <w:lang w:eastAsia="de-DE"/>
    </w:rPr>
  </w:style>
  <w:style w:type="character" w:customStyle="1" w:styleId="UnresolvedMention">
    <w:name w:val="Unresolved Mention"/>
    <w:basedOn w:val="Absatz-Standardschriftart"/>
    <w:uiPriority w:val="99"/>
    <w:semiHidden/>
    <w:unhideWhenUsed/>
    <w:rsid w:val="00CF6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250">
      <w:bodyDiv w:val="1"/>
      <w:marLeft w:val="0"/>
      <w:marRight w:val="0"/>
      <w:marTop w:val="0"/>
      <w:marBottom w:val="0"/>
      <w:divBdr>
        <w:top w:val="none" w:sz="0" w:space="0" w:color="auto"/>
        <w:left w:val="none" w:sz="0" w:space="0" w:color="auto"/>
        <w:bottom w:val="none" w:sz="0" w:space="0" w:color="auto"/>
        <w:right w:val="none" w:sz="0" w:space="0" w:color="auto"/>
      </w:divBdr>
    </w:div>
    <w:div w:id="233514253">
      <w:bodyDiv w:val="1"/>
      <w:marLeft w:val="0"/>
      <w:marRight w:val="0"/>
      <w:marTop w:val="0"/>
      <w:marBottom w:val="0"/>
      <w:divBdr>
        <w:top w:val="none" w:sz="0" w:space="0" w:color="auto"/>
        <w:left w:val="none" w:sz="0" w:space="0" w:color="auto"/>
        <w:bottom w:val="none" w:sz="0" w:space="0" w:color="auto"/>
        <w:right w:val="none" w:sz="0" w:space="0" w:color="auto"/>
      </w:divBdr>
    </w:div>
    <w:div w:id="251545409">
      <w:bodyDiv w:val="1"/>
      <w:marLeft w:val="0"/>
      <w:marRight w:val="0"/>
      <w:marTop w:val="0"/>
      <w:marBottom w:val="0"/>
      <w:divBdr>
        <w:top w:val="none" w:sz="0" w:space="0" w:color="auto"/>
        <w:left w:val="none" w:sz="0" w:space="0" w:color="auto"/>
        <w:bottom w:val="none" w:sz="0" w:space="0" w:color="auto"/>
        <w:right w:val="none" w:sz="0" w:space="0" w:color="auto"/>
      </w:divBdr>
    </w:div>
    <w:div w:id="387000954">
      <w:bodyDiv w:val="1"/>
      <w:marLeft w:val="0"/>
      <w:marRight w:val="0"/>
      <w:marTop w:val="0"/>
      <w:marBottom w:val="0"/>
      <w:divBdr>
        <w:top w:val="none" w:sz="0" w:space="0" w:color="auto"/>
        <w:left w:val="none" w:sz="0" w:space="0" w:color="auto"/>
        <w:bottom w:val="none" w:sz="0" w:space="0" w:color="auto"/>
        <w:right w:val="none" w:sz="0" w:space="0" w:color="auto"/>
      </w:divBdr>
    </w:div>
    <w:div w:id="482893426">
      <w:bodyDiv w:val="1"/>
      <w:marLeft w:val="0"/>
      <w:marRight w:val="0"/>
      <w:marTop w:val="0"/>
      <w:marBottom w:val="0"/>
      <w:divBdr>
        <w:top w:val="none" w:sz="0" w:space="0" w:color="auto"/>
        <w:left w:val="none" w:sz="0" w:space="0" w:color="auto"/>
        <w:bottom w:val="none" w:sz="0" w:space="0" w:color="auto"/>
        <w:right w:val="none" w:sz="0" w:space="0" w:color="auto"/>
      </w:divBdr>
    </w:div>
    <w:div w:id="721248156">
      <w:bodyDiv w:val="1"/>
      <w:marLeft w:val="0"/>
      <w:marRight w:val="0"/>
      <w:marTop w:val="0"/>
      <w:marBottom w:val="0"/>
      <w:divBdr>
        <w:top w:val="none" w:sz="0" w:space="0" w:color="auto"/>
        <w:left w:val="none" w:sz="0" w:space="0" w:color="auto"/>
        <w:bottom w:val="none" w:sz="0" w:space="0" w:color="auto"/>
        <w:right w:val="none" w:sz="0" w:space="0" w:color="auto"/>
      </w:divBdr>
    </w:div>
    <w:div w:id="783888354">
      <w:bodyDiv w:val="1"/>
      <w:marLeft w:val="0"/>
      <w:marRight w:val="0"/>
      <w:marTop w:val="0"/>
      <w:marBottom w:val="0"/>
      <w:divBdr>
        <w:top w:val="none" w:sz="0" w:space="0" w:color="auto"/>
        <w:left w:val="none" w:sz="0" w:space="0" w:color="auto"/>
        <w:bottom w:val="none" w:sz="0" w:space="0" w:color="auto"/>
        <w:right w:val="none" w:sz="0" w:space="0" w:color="auto"/>
      </w:divBdr>
    </w:div>
    <w:div w:id="862212017">
      <w:bodyDiv w:val="1"/>
      <w:marLeft w:val="0"/>
      <w:marRight w:val="0"/>
      <w:marTop w:val="0"/>
      <w:marBottom w:val="0"/>
      <w:divBdr>
        <w:top w:val="none" w:sz="0" w:space="0" w:color="auto"/>
        <w:left w:val="none" w:sz="0" w:space="0" w:color="auto"/>
        <w:bottom w:val="none" w:sz="0" w:space="0" w:color="auto"/>
        <w:right w:val="none" w:sz="0" w:space="0" w:color="auto"/>
      </w:divBdr>
    </w:div>
    <w:div w:id="1228570190">
      <w:bodyDiv w:val="1"/>
      <w:marLeft w:val="0"/>
      <w:marRight w:val="0"/>
      <w:marTop w:val="0"/>
      <w:marBottom w:val="0"/>
      <w:divBdr>
        <w:top w:val="none" w:sz="0" w:space="0" w:color="auto"/>
        <w:left w:val="none" w:sz="0" w:space="0" w:color="auto"/>
        <w:bottom w:val="none" w:sz="0" w:space="0" w:color="auto"/>
        <w:right w:val="none" w:sz="0" w:space="0" w:color="auto"/>
      </w:divBdr>
    </w:div>
    <w:div w:id="1702248199">
      <w:bodyDiv w:val="1"/>
      <w:marLeft w:val="0"/>
      <w:marRight w:val="0"/>
      <w:marTop w:val="0"/>
      <w:marBottom w:val="0"/>
      <w:divBdr>
        <w:top w:val="none" w:sz="0" w:space="0" w:color="auto"/>
        <w:left w:val="none" w:sz="0" w:space="0" w:color="auto"/>
        <w:bottom w:val="none" w:sz="0" w:space="0" w:color="auto"/>
        <w:right w:val="none" w:sz="0" w:space="0" w:color="auto"/>
      </w:divBdr>
    </w:div>
    <w:div w:id="1702778846">
      <w:bodyDiv w:val="1"/>
      <w:marLeft w:val="0"/>
      <w:marRight w:val="0"/>
      <w:marTop w:val="0"/>
      <w:marBottom w:val="0"/>
      <w:divBdr>
        <w:top w:val="none" w:sz="0" w:space="0" w:color="auto"/>
        <w:left w:val="none" w:sz="0" w:space="0" w:color="auto"/>
        <w:bottom w:val="none" w:sz="0" w:space="0" w:color="auto"/>
        <w:right w:val="none" w:sz="0" w:space="0" w:color="auto"/>
      </w:divBdr>
    </w:div>
    <w:div w:id="1848907611">
      <w:bodyDiv w:val="1"/>
      <w:marLeft w:val="0"/>
      <w:marRight w:val="0"/>
      <w:marTop w:val="0"/>
      <w:marBottom w:val="0"/>
      <w:divBdr>
        <w:top w:val="none" w:sz="0" w:space="0" w:color="auto"/>
        <w:left w:val="none" w:sz="0" w:space="0" w:color="auto"/>
        <w:bottom w:val="none" w:sz="0" w:space="0" w:color="auto"/>
        <w:right w:val="none" w:sz="0" w:space="0" w:color="auto"/>
      </w:divBdr>
    </w:div>
    <w:div w:id="1966813114">
      <w:bodyDiv w:val="1"/>
      <w:marLeft w:val="0"/>
      <w:marRight w:val="0"/>
      <w:marTop w:val="0"/>
      <w:marBottom w:val="0"/>
      <w:divBdr>
        <w:top w:val="none" w:sz="0" w:space="0" w:color="auto"/>
        <w:left w:val="none" w:sz="0" w:space="0" w:color="auto"/>
        <w:bottom w:val="none" w:sz="0" w:space="0" w:color="auto"/>
        <w:right w:val="none" w:sz="0" w:space="0" w:color="auto"/>
      </w:divBdr>
    </w:div>
    <w:div w:id="2030133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gmar.Gross@brd.nrw.de" TargetMode="External"/><Relationship Id="rId4" Type="http://schemas.openxmlformats.org/officeDocument/2006/relationships/styles" Target="styles.xml"/><Relationship Id="rId9" Type="http://schemas.openxmlformats.org/officeDocument/2006/relationships/hyperlink" Target="mailto:mike.raschke@mwide.nrw.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2B677C-8B54-4DB7-A5FD-83A4252E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schoene design</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Anna Kristina Neumann</dc:creator>
  <cp:keywords/>
  <dc:description/>
  <cp:lastModifiedBy>Raschke, Mike (MWIDE)</cp:lastModifiedBy>
  <cp:revision>8</cp:revision>
  <cp:lastPrinted>2022-01-12T09:42:00Z</cp:lastPrinted>
  <dcterms:created xsi:type="dcterms:W3CDTF">2022-02-07T08:43:00Z</dcterms:created>
  <dcterms:modified xsi:type="dcterms:W3CDTF">2022-02-07T12:42:00Z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2052-10.0.3</vt:lpwstr>
  </property>
</Properties>
</file>