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E772A5" w14:paraId="49784677" w14:textId="77777777" w:rsidTr="008D3DFA">
        <w:trPr>
          <w:trHeight w:val="45"/>
        </w:trPr>
        <w:tc>
          <w:tcPr>
            <w:tcW w:w="7655" w:type="dxa"/>
          </w:tcPr>
          <w:p w14:paraId="60EB4655" w14:textId="77777777" w:rsidR="008D3DFA" w:rsidRPr="00E772A5" w:rsidRDefault="008D3DFA" w:rsidP="001E7E0A">
            <w:pPr>
              <w:rPr>
                <w:noProof/>
                <w:lang w:eastAsia="de-DE"/>
              </w:rPr>
            </w:pPr>
          </w:p>
        </w:tc>
        <w:tc>
          <w:tcPr>
            <w:tcW w:w="1724" w:type="dxa"/>
          </w:tcPr>
          <w:p w14:paraId="3CF621B7" w14:textId="77777777" w:rsidR="008D3DFA" w:rsidRPr="00E772A5" w:rsidRDefault="009772C9" w:rsidP="001E7E0A">
            <w:pPr>
              <w:pStyle w:val="BusinessArea"/>
            </w:pPr>
            <w:r w:rsidRPr="00E772A5">
              <w:t>Steel Europe</w:t>
            </w:r>
          </w:p>
        </w:tc>
      </w:tr>
      <w:tr w:rsidR="001E7E0A" w:rsidRPr="00E772A5" w14:paraId="1939C4B8" w14:textId="77777777" w:rsidTr="001E7E0A">
        <w:trPr>
          <w:trHeight w:val="408"/>
        </w:trPr>
        <w:tc>
          <w:tcPr>
            <w:tcW w:w="7655" w:type="dxa"/>
          </w:tcPr>
          <w:p w14:paraId="26342D08" w14:textId="77777777" w:rsidR="001E7E0A" w:rsidRPr="00E772A5" w:rsidRDefault="001E7E0A" w:rsidP="001E7E0A"/>
        </w:tc>
        <w:tc>
          <w:tcPr>
            <w:tcW w:w="1724" w:type="dxa"/>
          </w:tcPr>
          <w:p w14:paraId="3AB051AA" w14:textId="77777777" w:rsidR="001E7E0A" w:rsidRPr="00E772A5" w:rsidRDefault="001E7E0A" w:rsidP="001E7E0A">
            <w:pPr>
              <w:pStyle w:val="BusinessArea"/>
            </w:pPr>
          </w:p>
        </w:tc>
      </w:tr>
      <w:tr w:rsidR="001E7E0A" w:rsidRPr="00E772A5" w14:paraId="19265FE8" w14:textId="77777777" w:rsidTr="001E7E0A">
        <w:trPr>
          <w:trHeight w:val="992"/>
        </w:trPr>
        <w:tc>
          <w:tcPr>
            <w:tcW w:w="7655" w:type="dxa"/>
          </w:tcPr>
          <w:p w14:paraId="583C9824" w14:textId="77777777" w:rsidR="001E7E0A" w:rsidRPr="00E772A5" w:rsidRDefault="001E7E0A" w:rsidP="00F4093A">
            <w:pPr>
              <w:pStyle w:val="Absenderadresse1"/>
            </w:pPr>
          </w:p>
        </w:tc>
        <w:tc>
          <w:tcPr>
            <w:tcW w:w="1724" w:type="dxa"/>
          </w:tcPr>
          <w:p w14:paraId="27A579FE" w14:textId="6615A5E6" w:rsidR="001E7E0A" w:rsidRPr="00E772A5" w:rsidRDefault="00025427" w:rsidP="0090250B">
            <w:pPr>
              <w:pStyle w:val="Datumsangabe"/>
            </w:pPr>
            <w:r w:rsidRPr="00E772A5">
              <w:t>23.05.2022</w:t>
            </w:r>
          </w:p>
          <w:p w14:paraId="1245C1BE" w14:textId="77777777" w:rsidR="001E7E0A" w:rsidRPr="00E772A5" w:rsidRDefault="001E7E0A" w:rsidP="00D25937">
            <w:pPr>
              <w:pStyle w:val="Seitenzahlangabe"/>
            </w:pPr>
            <w:r w:rsidRPr="00E772A5">
              <w:t xml:space="preserve">Page </w:t>
            </w:r>
            <w:r w:rsidRPr="00E772A5">
              <w:fldChar w:fldCharType="begin"/>
            </w:r>
            <w:r w:rsidRPr="00E772A5">
              <w:instrText xml:space="preserve"> PAGE   \* MERGEFORMAT </w:instrText>
            </w:r>
            <w:r w:rsidRPr="00E772A5">
              <w:fldChar w:fldCharType="separate"/>
            </w:r>
            <w:r w:rsidR="00E03946" w:rsidRPr="00E772A5">
              <w:rPr>
                <w:noProof/>
              </w:rPr>
              <w:t>1</w:t>
            </w:r>
            <w:r w:rsidRPr="00E772A5">
              <w:fldChar w:fldCharType="end"/>
            </w:r>
            <w:r w:rsidRPr="00E772A5">
              <w:t>/2</w:t>
            </w:r>
          </w:p>
        </w:tc>
      </w:tr>
    </w:tbl>
    <w:p w14:paraId="7039FE80" w14:textId="77777777" w:rsidR="00DE2408" w:rsidRPr="00E772A5" w:rsidRDefault="00DE2408" w:rsidP="00DE2408">
      <w:pPr>
        <w:pStyle w:val="StandardWeb1"/>
        <w:spacing w:line="360" w:lineRule="auto"/>
        <w:jc w:val="both"/>
        <w:rPr>
          <w:rFonts w:ascii="TKTypeRegular" w:hAnsi="TKTypeRegular"/>
          <w:b/>
          <w:sz w:val="20"/>
          <w:szCs w:val="20"/>
        </w:rPr>
      </w:pPr>
    </w:p>
    <w:p w14:paraId="7BE56FAE" w14:textId="15EF5335" w:rsidR="00DE2408" w:rsidRPr="00E772A5" w:rsidRDefault="002B3360" w:rsidP="00DE2408">
      <w:pPr>
        <w:pStyle w:val="StandardWeb1"/>
        <w:spacing w:line="360" w:lineRule="auto"/>
        <w:jc w:val="both"/>
        <w:rPr>
          <w:rFonts w:ascii="TKTypeRegular" w:hAnsi="TKTypeRegular"/>
          <w:b/>
          <w:szCs w:val="20"/>
        </w:rPr>
      </w:pPr>
      <w:r w:rsidRPr="00E772A5">
        <w:rPr>
          <w:rFonts w:ascii="TKTypeRegular" w:hAnsi="TKTypeRegular"/>
          <w:b/>
        </w:rPr>
        <w:t xml:space="preserve">Promoting investment in the transformation – safeguarding value creation and employment. thyssenkrupp </w:t>
      </w:r>
      <w:r w:rsidR="006F75C6" w:rsidRPr="00E772A5">
        <w:rPr>
          <w:rFonts w:ascii="TKTypeRegular" w:hAnsi="TKTypeRegular"/>
          <w:b/>
        </w:rPr>
        <w:t xml:space="preserve">makes the case for a </w:t>
      </w:r>
      <w:r w:rsidRPr="00E772A5">
        <w:rPr>
          <w:rFonts w:ascii="TKTypeRegular" w:hAnsi="TKTypeRegular"/>
          <w:b/>
        </w:rPr>
        <w:t xml:space="preserve">fair restructuring of EU emissions trading during a visit by EU Commissioner </w:t>
      </w:r>
      <w:proofErr w:type="spellStart"/>
      <w:r w:rsidRPr="00E772A5">
        <w:rPr>
          <w:rFonts w:ascii="TKTypeRegular" w:hAnsi="TKTypeRegular"/>
          <w:b/>
        </w:rPr>
        <w:t>Schmit</w:t>
      </w:r>
      <w:proofErr w:type="spellEnd"/>
    </w:p>
    <w:p w14:paraId="1F138F8D" w14:textId="4EAA221F" w:rsidR="00523337" w:rsidRPr="00E772A5" w:rsidRDefault="002B3360" w:rsidP="00523337">
      <w:pPr>
        <w:pStyle w:val="StandardWeb1"/>
        <w:spacing w:after="0" w:line="360" w:lineRule="auto"/>
        <w:jc w:val="both"/>
        <w:rPr>
          <w:rFonts w:ascii="TKTypeRegular" w:hAnsi="TKTypeRegular"/>
          <w:sz w:val="20"/>
          <w:szCs w:val="20"/>
        </w:rPr>
      </w:pPr>
      <w:r w:rsidRPr="00E772A5">
        <w:rPr>
          <w:rFonts w:ascii="TKTypeRegular" w:hAnsi="TKTypeRegular"/>
          <w:sz w:val="20"/>
        </w:rPr>
        <w:t>Duisburg, 23.</w:t>
      </w:r>
      <w:r w:rsidR="00871802">
        <w:rPr>
          <w:rFonts w:ascii="TKTypeRegular" w:hAnsi="TKTypeRegular"/>
          <w:sz w:val="20"/>
        </w:rPr>
        <w:t>0</w:t>
      </w:r>
      <w:r w:rsidRPr="00E772A5">
        <w:rPr>
          <w:rFonts w:ascii="TKTypeRegular" w:hAnsi="TKTypeRegular"/>
          <w:sz w:val="20"/>
        </w:rPr>
        <w:t>5</w:t>
      </w:r>
      <w:r w:rsidR="00871802">
        <w:rPr>
          <w:rFonts w:ascii="TKTypeRegular" w:hAnsi="TKTypeRegular"/>
          <w:sz w:val="20"/>
        </w:rPr>
        <w:t>.</w:t>
      </w:r>
      <w:r w:rsidRPr="00E772A5">
        <w:rPr>
          <w:rFonts w:ascii="TKTypeRegular" w:hAnsi="TKTypeRegular"/>
          <w:sz w:val="20"/>
        </w:rPr>
        <w:t xml:space="preserve"> </w:t>
      </w:r>
      <w:proofErr w:type="gramStart"/>
      <w:r w:rsidRPr="00E772A5">
        <w:rPr>
          <w:rFonts w:ascii="TKTypeRegular" w:hAnsi="TKTypeRegular"/>
          <w:sz w:val="20"/>
        </w:rPr>
        <w:t xml:space="preserve">Nicolas </w:t>
      </w:r>
      <w:proofErr w:type="spellStart"/>
      <w:r w:rsidRPr="00E772A5">
        <w:rPr>
          <w:rFonts w:ascii="TKTypeRegular" w:hAnsi="TKTypeRegular"/>
          <w:sz w:val="20"/>
        </w:rPr>
        <w:t>Schmit</w:t>
      </w:r>
      <w:proofErr w:type="spellEnd"/>
      <w:r w:rsidRPr="00E772A5">
        <w:rPr>
          <w:rFonts w:ascii="TKTypeRegular" w:hAnsi="TKTypeRegular"/>
          <w:sz w:val="20"/>
        </w:rPr>
        <w:t>, EU Commissioner for Employment and Social Rights,</w:t>
      </w:r>
      <w:proofErr w:type="gramEnd"/>
      <w:r w:rsidRPr="00E772A5">
        <w:rPr>
          <w:rFonts w:ascii="TKTypeRegular" w:hAnsi="TKTypeRegular"/>
          <w:sz w:val="20"/>
        </w:rPr>
        <w:t xml:space="preserve"> today learned about </w:t>
      </w:r>
      <w:proofErr w:type="spellStart"/>
      <w:r w:rsidRPr="00E772A5">
        <w:rPr>
          <w:rFonts w:ascii="TKTypeRegular" w:hAnsi="TKTypeRegular"/>
          <w:sz w:val="20"/>
        </w:rPr>
        <w:t>thyssenkrupp's</w:t>
      </w:r>
      <w:proofErr w:type="spellEnd"/>
      <w:r w:rsidRPr="00E772A5">
        <w:rPr>
          <w:rFonts w:ascii="TKTypeRegular" w:hAnsi="TKTypeRegular"/>
          <w:sz w:val="20"/>
        </w:rPr>
        <w:t xml:space="preserve"> plans for climate-neutral steel production. He was accompanied by NRW's Minister of Labor and Social Affairs Karl-Josef </w:t>
      </w:r>
      <w:proofErr w:type="spellStart"/>
      <w:r w:rsidRPr="00E772A5">
        <w:rPr>
          <w:rFonts w:ascii="TKTypeRegular" w:hAnsi="TKTypeRegular"/>
          <w:sz w:val="20"/>
        </w:rPr>
        <w:t>Laumann</w:t>
      </w:r>
      <w:proofErr w:type="spellEnd"/>
      <w:r w:rsidRPr="00E772A5">
        <w:rPr>
          <w:rFonts w:ascii="TKTypeRegular" w:hAnsi="TKTypeRegular"/>
          <w:sz w:val="20"/>
        </w:rPr>
        <w:t xml:space="preserve"> and Dennis Radtke, Member of the European Parliament for the Ruhr region. Markus Grolms, Executive Board Member for Human Resources at thyssenkrupp Steel, and </w:t>
      </w:r>
      <w:proofErr w:type="spellStart"/>
      <w:r w:rsidRPr="00E772A5">
        <w:rPr>
          <w:rFonts w:ascii="TKTypeRegular" w:hAnsi="TKTypeRegular"/>
          <w:sz w:val="20"/>
        </w:rPr>
        <w:t>Tekin</w:t>
      </w:r>
      <w:proofErr w:type="spellEnd"/>
      <w:r w:rsidRPr="00E772A5">
        <w:rPr>
          <w:rFonts w:ascii="TKTypeRegular" w:hAnsi="TKTypeRegular"/>
          <w:sz w:val="20"/>
        </w:rPr>
        <w:t xml:space="preserve"> </w:t>
      </w:r>
      <w:proofErr w:type="spellStart"/>
      <w:r w:rsidRPr="00E772A5">
        <w:rPr>
          <w:rFonts w:ascii="TKTypeRegular" w:hAnsi="TKTypeRegular"/>
          <w:sz w:val="20"/>
        </w:rPr>
        <w:t>Nasikkol</w:t>
      </w:r>
      <w:proofErr w:type="spellEnd"/>
      <w:r w:rsidRPr="00E772A5">
        <w:rPr>
          <w:rFonts w:ascii="TKTypeRegular" w:hAnsi="TKTypeRegular"/>
          <w:sz w:val="20"/>
        </w:rPr>
        <w:t>, Chairman of the General Works Council of the Duisburg steel company, welcomed the guests and, during a plant tour, explained the dimensions and employment</w:t>
      </w:r>
      <w:r w:rsidR="00D812DA" w:rsidRPr="00E772A5">
        <w:rPr>
          <w:rFonts w:ascii="TKTypeRegular" w:hAnsi="TKTypeRegular"/>
          <w:sz w:val="20"/>
        </w:rPr>
        <w:t>-related</w:t>
      </w:r>
      <w:r w:rsidRPr="00E772A5">
        <w:rPr>
          <w:rFonts w:ascii="TKTypeRegular" w:hAnsi="TKTypeRegular"/>
          <w:sz w:val="20"/>
        </w:rPr>
        <w:t xml:space="preserve"> challenges of the transformation.</w:t>
      </w:r>
    </w:p>
    <w:p w14:paraId="6EC76A0A" w14:textId="2D13D3D3" w:rsidR="00682FF7" w:rsidRPr="00E772A5" w:rsidRDefault="00523337" w:rsidP="00523337">
      <w:pPr>
        <w:pStyle w:val="StandardWeb1"/>
        <w:spacing w:after="0" w:line="360" w:lineRule="auto"/>
        <w:jc w:val="both"/>
        <w:rPr>
          <w:rFonts w:ascii="TKTypeRegular" w:hAnsi="TKTypeRegular"/>
          <w:sz w:val="20"/>
          <w:szCs w:val="20"/>
        </w:rPr>
      </w:pPr>
      <w:r w:rsidRPr="00E772A5">
        <w:rPr>
          <w:rFonts w:ascii="TKTypeRegular" w:hAnsi="TKTypeRegular"/>
          <w:sz w:val="20"/>
        </w:rPr>
        <w:t xml:space="preserve">Markus Grolms took this opportunity to express the steel industry's great concern that an overly ambitious redesign of the European emissions trading system would achieve precisely the opposite of the actual objective: "We want a climate-neutral European </w:t>
      </w:r>
      <w:proofErr w:type="gramStart"/>
      <w:r w:rsidRPr="00E772A5">
        <w:rPr>
          <w:rFonts w:ascii="TKTypeRegular" w:hAnsi="TKTypeRegular"/>
          <w:sz w:val="20"/>
        </w:rPr>
        <w:t>industry</w:t>
      </w:r>
      <w:proofErr w:type="gramEnd"/>
      <w:r w:rsidRPr="00E772A5">
        <w:rPr>
          <w:rFonts w:ascii="TKTypeRegular" w:hAnsi="TKTypeRegular"/>
          <w:sz w:val="20"/>
        </w:rPr>
        <w:t xml:space="preserve"> and we intend to achieve the climate targets. thyssenkrupp Steel alone plans to invest around seven billion euros in transforming Europe's biggest steel site – with hydrogen-based production processes. This would also make us the largest European consumer of hydrogen. Our transformation project has the potential to give a massive boost to building a hydrogen economy. However, if the burdens from European emissions trading increase drastically and in the billions from 2026 onwards, we will be deprived of the means to invest. We can only spend the money once. This would massively jeopardize the start of the transformation, and value creation, employment and social security would be at risk. We therefore propose that companies with a proven track record of investing in the transformation should be exempt from the planned reduction in free allocations by 2030. </w:t>
      </w:r>
      <w:r w:rsidR="00871802" w:rsidRPr="00871802">
        <w:rPr>
          <w:rFonts w:ascii="TKTypeRegular" w:hAnsi="TKTypeRegular"/>
          <w:sz w:val="20"/>
        </w:rPr>
        <w:t>We strongly advocate</w:t>
      </w:r>
      <w:r w:rsidR="00871802">
        <w:rPr>
          <w:rFonts w:ascii="TKTypeRegular" w:hAnsi="TKTypeRegular"/>
          <w:sz w:val="20"/>
        </w:rPr>
        <w:t xml:space="preserve"> </w:t>
      </w:r>
      <w:r w:rsidR="00871802" w:rsidRPr="00871802">
        <w:rPr>
          <w:rFonts w:ascii="TKTypeRegular" w:hAnsi="TKTypeRegular"/>
          <w:sz w:val="20"/>
        </w:rPr>
        <w:t>that</w:t>
      </w:r>
      <w:r w:rsidR="00871802" w:rsidRPr="00871802">
        <w:rPr>
          <w:rFonts w:ascii="TKTypeRegular" w:hAnsi="TKTypeRegular"/>
          <w:sz w:val="20"/>
        </w:rPr>
        <w:t xml:space="preserve"> </w:t>
      </w:r>
      <w:r w:rsidRPr="00E772A5">
        <w:rPr>
          <w:rFonts w:ascii="TKTypeRegular" w:hAnsi="TKTypeRegular"/>
          <w:sz w:val="20"/>
        </w:rPr>
        <w:t xml:space="preserve">Germany's national and regional governments lobby Brussels for an economically fair solution that serves climate goals." </w:t>
      </w:r>
    </w:p>
    <w:p w14:paraId="16F60EC5" w14:textId="089FB7BB" w:rsidR="00CB3822" w:rsidRPr="00E772A5" w:rsidRDefault="00CB3822" w:rsidP="00523337">
      <w:pPr>
        <w:pStyle w:val="StandardWeb1"/>
        <w:spacing w:after="0" w:line="360" w:lineRule="auto"/>
        <w:jc w:val="both"/>
        <w:rPr>
          <w:rFonts w:ascii="TKTypeRegular" w:hAnsi="TKTypeRegular"/>
          <w:sz w:val="20"/>
          <w:szCs w:val="20"/>
        </w:rPr>
      </w:pPr>
      <w:proofErr w:type="spellStart"/>
      <w:r w:rsidRPr="00E772A5">
        <w:rPr>
          <w:rFonts w:ascii="TKTypeRegular" w:hAnsi="TKTypeRegular"/>
          <w:sz w:val="20"/>
        </w:rPr>
        <w:t>Tekin</w:t>
      </w:r>
      <w:proofErr w:type="spellEnd"/>
      <w:r w:rsidRPr="00E772A5">
        <w:rPr>
          <w:rFonts w:ascii="TKTypeRegular" w:hAnsi="TKTypeRegular"/>
          <w:sz w:val="20"/>
        </w:rPr>
        <w:t xml:space="preserve"> </w:t>
      </w:r>
      <w:proofErr w:type="spellStart"/>
      <w:r w:rsidRPr="00E772A5">
        <w:rPr>
          <w:rFonts w:ascii="TKTypeRegular" w:hAnsi="TKTypeRegular"/>
          <w:sz w:val="20"/>
        </w:rPr>
        <w:t>Nasikkol</w:t>
      </w:r>
      <w:proofErr w:type="spellEnd"/>
      <w:r w:rsidRPr="00E772A5">
        <w:rPr>
          <w:rFonts w:ascii="TKTypeRegular" w:hAnsi="TKTypeRegular"/>
          <w:sz w:val="20"/>
        </w:rPr>
        <w:t xml:space="preserve"> added: "We are looking at the biggest rebuild of our plant since its inception. Our goal is to make this transformation as </w:t>
      </w:r>
      <w:proofErr w:type="gramStart"/>
      <w:r w:rsidRPr="00E772A5">
        <w:rPr>
          <w:rFonts w:ascii="TKTypeRegular" w:hAnsi="TKTypeRegular"/>
          <w:sz w:val="20"/>
        </w:rPr>
        <w:t>employment-neutral</w:t>
      </w:r>
      <w:proofErr w:type="gramEnd"/>
      <w:r w:rsidRPr="00E772A5">
        <w:rPr>
          <w:rFonts w:ascii="TKTypeRegular" w:hAnsi="TKTypeRegular"/>
          <w:sz w:val="20"/>
        </w:rPr>
        <w:t xml:space="preserve"> as possible. New job profiles </w:t>
      </w:r>
      <w:r w:rsidRPr="00E772A5">
        <w:rPr>
          <w:rFonts w:ascii="TKTypeRegular" w:hAnsi="TKTypeRegular"/>
          <w:sz w:val="20"/>
        </w:rPr>
        <w:lastRenderedPageBreak/>
        <w:t>and new qualifications are also needed to cope with this. This requires long-term planning, which we have already begun. In the long term, the transformation can have a lasting impact on qualification. All this must not be jeopardized by a reorganization of emissions trading that overshoots the mark. The European Parliament must respect the interests of employees when making its decision and put a sustainable solution in place."</w:t>
      </w:r>
    </w:p>
    <w:p w14:paraId="59AD098C" w14:textId="22C6F30C" w:rsidR="00EF33C0" w:rsidRPr="00E772A5" w:rsidRDefault="002F1936" w:rsidP="00523337">
      <w:pPr>
        <w:pStyle w:val="StandardWeb1"/>
        <w:spacing w:after="0" w:line="360" w:lineRule="auto"/>
        <w:jc w:val="both"/>
        <w:rPr>
          <w:rFonts w:ascii="TKTypeRegular" w:hAnsi="TKTypeRegular"/>
          <w:sz w:val="20"/>
          <w:szCs w:val="20"/>
        </w:rPr>
      </w:pPr>
      <w:r w:rsidRPr="00E772A5">
        <w:rPr>
          <w:rFonts w:ascii="TKTypeRegular" w:hAnsi="TKTypeRegular"/>
          <w:sz w:val="20"/>
        </w:rPr>
        <w:t xml:space="preserve">The European Parliament will vote on 7/8 June on the Commission's proposals for continuing European emissions trading from 2026 onward. Most recently, the Parliament's Environment Committee tightened up the Commission's proposal. On this basis, the free allocations granted to date under emissions trading would be reduced and eventually eliminated by 2030. </w:t>
      </w:r>
    </w:p>
    <w:p w14:paraId="6B9A507A" w14:textId="4F67B980" w:rsidR="002F1936" w:rsidRPr="00E772A5" w:rsidRDefault="00EF33C0" w:rsidP="00523337">
      <w:pPr>
        <w:pStyle w:val="StandardWeb1"/>
        <w:spacing w:after="0" w:line="360" w:lineRule="auto"/>
        <w:jc w:val="both"/>
        <w:rPr>
          <w:rFonts w:ascii="TKTypeRegular" w:hAnsi="TKTypeRegular"/>
          <w:sz w:val="20"/>
          <w:szCs w:val="20"/>
        </w:rPr>
      </w:pPr>
      <w:r w:rsidRPr="00E772A5">
        <w:rPr>
          <w:rFonts w:ascii="TKTypeRegular" w:hAnsi="TKTypeRegular"/>
          <w:sz w:val="20"/>
        </w:rPr>
        <w:t xml:space="preserve">Dennis Radtke: "We must not ignore the industrial policy dimensions of the transformation. Europe lives from its strong industrial base. We want to make this strong foundation for employment and social security </w:t>
      </w:r>
      <w:proofErr w:type="gramStart"/>
      <w:r w:rsidRPr="00E772A5">
        <w:rPr>
          <w:rFonts w:ascii="TKTypeRegular" w:hAnsi="TKTypeRegular"/>
          <w:sz w:val="20"/>
        </w:rPr>
        <w:t>climate-neutral</w:t>
      </w:r>
      <w:proofErr w:type="gramEnd"/>
      <w:r w:rsidRPr="00E772A5">
        <w:rPr>
          <w:rFonts w:ascii="TKTypeRegular" w:hAnsi="TKTypeRegular"/>
          <w:sz w:val="20"/>
        </w:rPr>
        <w:t xml:space="preserve">. However, this can only be achieved if we support companies that show responsibility and set out on their journey </w:t>
      </w:r>
      <w:proofErr w:type="gramStart"/>
      <w:r w:rsidRPr="00E772A5">
        <w:rPr>
          <w:rFonts w:ascii="TKTypeRegular" w:hAnsi="TKTypeRegular"/>
          <w:sz w:val="20"/>
        </w:rPr>
        <w:t>despite the fact that</w:t>
      </w:r>
      <w:proofErr w:type="gramEnd"/>
      <w:r w:rsidRPr="00E772A5">
        <w:rPr>
          <w:rFonts w:ascii="TKTypeRegular" w:hAnsi="TKTypeRegular"/>
          <w:sz w:val="20"/>
        </w:rPr>
        <w:t xml:space="preserve"> the framework conditions are still not in place. A just transition means not forgetting the people affected by the change. My urgent request to EU Commissioner </w:t>
      </w:r>
      <w:proofErr w:type="spellStart"/>
      <w:r w:rsidRPr="00E772A5">
        <w:rPr>
          <w:rFonts w:ascii="TKTypeRegular" w:hAnsi="TKTypeRegular"/>
          <w:sz w:val="20"/>
        </w:rPr>
        <w:t>Schmit</w:t>
      </w:r>
      <w:proofErr w:type="spellEnd"/>
      <w:r w:rsidRPr="00E772A5">
        <w:rPr>
          <w:rFonts w:ascii="TKTypeRegular" w:hAnsi="TKTypeRegular"/>
          <w:sz w:val="20"/>
        </w:rPr>
        <w:t xml:space="preserve"> is therefore to work to find a solution to emissions trading that promotes investment and safeguards jobs."</w:t>
      </w:r>
    </w:p>
    <w:p w14:paraId="0A6E4361" w14:textId="11F4D667" w:rsidR="002F1936" w:rsidRPr="00E772A5" w:rsidRDefault="002F1936" w:rsidP="00523337">
      <w:pPr>
        <w:pStyle w:val="StandardWeb1"/>
        <w:spacing w:after="0" w:line="360" w:lineRule="auto"/>
        <w:jc w:val="both"/>
        <w:rPr>
          <w:rFonts w:ascii="TKTypeRegular" w:hAnsi="TKTypeRegular"/>
          <w:sz w:val="20"/>
          <w:szCs w:val="20"/>
        </w:rPr>
      </w:pPr>
    </w:p>
    <w:p w14:paraId="78D1D726" w14:textId="09187B31" w:rsidR="00E461A3" w:rsidRPr="00E772A5" w:rsidRDefault="00E461A3" w:rsidP="00523337">
      <w:pPr>
        <w:pStyle w:val="StandardWeb1"/>
        <w:spacing w:after="0" w:line="360" w:lineRule="auto"/>
        <w:jc w:val="both"/>
        <w:rPr>
          <w:rFonts w:ascii="TKTypeRegular" w:hAnsi="TKTypeRegular"/>
          <w:sz w:val="20"/>
          <w:szCs w:val="20"/>
        </w:rPr>
      </w:pPr>
    </w:p>
    <w:p w14:paraId="30B40C2D" w14:textId="1957E236" w:rsidR="00E461A3" w:rsidRPr="00E772A5" w:rsidRDefault="00E461A3" w:rsidP="00E461A3">
      <w:pPr>
        <w:pBdr>
          <w:top w:val="nil"/>
          <w:left w:val="nil"/>
          <w:bottom w:val="nil"/>
          <w:right w:val="nil"/>
          <w:between w:val="nil"/>
        </w:pBdr>
        <w:spacing w:after="120" w:line="240" w:lineRule="auto"/>
        <w:jc w:val="both"/>
        <w:rPr>
          <w:color w:val="000000"/>
        </w:rPr>
      </w:pPr>
      <w:r w:rsidRPr="00E772A5">
        <w:rPr>
          <w:color w:val="000000"/>
        </w:rPr>
        <w:t>Contact person:</w:t>
      </w:r>
      <w:r w:rsidRPr="00E772A5">
        <w:rPr>
          <w:color w:val="000000"/>
        </w:rPr>
        <w:tab/>
      </w:r>
    </w:p>
    <w:p w14:paraId="0643E49B" w14:textId="77777777" w:rsidR="00E461A3" w:rsidRPr="00E772A5" w:rsidRDefault="00E461A3" w:rsidP="00E461A3">
      <w:pPr>
        <w:pBdr>
          <w:top w:val="nil"/>
          <w:left w:val="nil"/>
          <w:bottom w:val="nil"/>
          <w:right w:val="nil"/>
          <w:between w:val="nil"/>
        </w:pBdr>
        <w:spacing w:after="120" w:line="240" w:lineRule="auto"/>
        <w:jc w:val="both"/>
        <w:rPr>
          <w:color w:val="000000"/>
        </w:rPr>
      </w:pPr>
      <w:r w:rsidRPr="00E772A5">
        <w:rPr>
          <w:color w:val="000000"/>
        </w:rPr>
        <w:t>thyssenkrupp Steel Europe AG</w:t>
      </w:r>
    </w:p>
    <w:p w14:paraId="75A5C202" w14:textId="77777777" w:rsidR="00E461A3" w:rsidRPr="00E772A5" w:rsidRDefault="00E461A3" w:rsidP="00E461A3">
      <w:pPr>
        <w:spacing w:after="120" w:line="240" w:lineRule="auto"/>
        <w:jc w:val="both"/>
        <w:rPr>
          <w:color w:val="000000"/>
        </w:rPr>
      </w:pPr>
      <w:r w:rsidRPr="00E772A5">
        <w:rPr>
          <w:color w:val="000000"/>
        </w:rPr>
        <w:t>Head of Public and Media Relations</w:t>
      </w:r>
    </w:p>
    <w:p w14:paraId="7310AD4D" w14:textId="77777777" w:rsidR="00E461A3" w:rsidRPr="00871802" w:rsidRDefault="00E461A3" w:rsidP="00E461A3">
      <w:pPr>
        <w:spacing w:after="120" w:line="240" w:lineRule="auto"/>
        <w:jc w:val="both"/>
        <w:rPr>
          <w:color w:val="000000"/>
          <w:lang w:val="de-DE"/>
        </w:rPr>
      </w:pPr>
      <w:r w:rsidRPr="00871802">
        <w:rPr>
          <w:color w:val="000000"/>
          <w:lang w:val="de-DE"/>
        </w:rPr>
        <w:t>Mark Stagge</w:t>
      </w:r>
    </w:p>
    <w:p w14:paraId="61D5566F" w14:textId="77777777" w:rsidR="00E461A3" w:rsidRPr="00024C3A" w:rsidRDefault="00E461A3" w:rsidP="00E461A3">
      <w:pPr>
        <w:spacing w:after="120" w:line="240" w:lineRule="auto"/>
        <w:jc w:val="both"/>
        <w:rPr>
          <w:color w:val="000000"/>
          <w:lang w:val="de-DE"/>
        </w:rPr>
      </w:pPr>
      <w:r w:rsidRPr="00024C3A">
        <w:rPr>
          <w:color w:val="000000"/>
          <w:lang w:val="de-DE"/>
        </w:rPr>
        <w:t>T: +49 203 52</w:t>
      </w:r>
      <w:r w:rsidRPr="00024C3A">
        <w:rPr>
          <w:rFonts w:ascii="Arial" w:hAnsi="Arial"/>
          <w:color w:val="000000"/>
          <w:lang w:val="de-DE"/>
        </w:rPr>
        <w:t> </w:t>
      </w:r>
      <w:r w:rsidRPr="00024C3A">
        <w:rPr>
          <w:color w:val="000000"/>
          <w:lang w:val="de-DE"/>
        </w:rPr>
        <w:t>- 25159</w:t>
      </w:r>
    </w:p>
    <w:p w14:paraId="5061DD14" w14:textId="7625825D" w:rsidR="00E461A3" w:rsidRPr="00024C3A" w:rsidRDefault="00871802" w:rsidP="00E461A3">
      <w:pPr>
        <w:spacing w:after="120" w:line="240" w:lineRule="auto"/>
        <w:jc w:val="both"/>
        <w:rPr>
          <w:color w:val="000000"/>
          <w:lang w:val="de-DE"/>
        </w:rPr>
      </w:pPr>
      <w:hyperlink r:id="rId8">
        <w:r w:rsidR="00F12DC9" w:rsidRPr="00024C3A">
          <w:rPr>
            <w:color w:val="000000"/>
            <w:u w:val="single"/>
            <w:lang w:val="de-DE"/>
          </w:rPr>
          <w:t>mark.stagge@thyssenkrupp.com</w:t>
        </w:r>
      </w:hyperlink>
    </w:p>
    <w:p w14:paraId="556B32AA" w14:textId="180712C3" w:rsidR="00E461A3" w:rsidRPr="00024C3A" w:rsidRDefault="00871802" w:rsidP="00E461A3">
      <w:pPr>
        <w:spacing w:after="120" w:line="240" w:lineRule="auto"/>
        <w:jc w:val="both"/>
        <w:rPr>
          <w:color w:val="000000"/>
          <w:lang w:val="de-DE"/>
        </w:rPr>
      </w:pPr>
      <w:hyperlink r:id="rId9">
        <w:r w:rsidR="00F12DC9" w:rsidRPr="00024C3A">
          <w:rPr>
            <w:color w:val="000000"/>
            <w:u w:val="single"/>
            <w:lang w:val="de-DE"/>
          </w:rPr>
          <w:t>www.thyssenkrupp-steel.com</w:t>
        </w:r>
      </w:hyperlink>
    </w:p>
    <w:p w14:paraId="0C837AE7" w14:textId="77777777" w:rsidR="00E461A3" w:rsidRPr="00024C3A" w:rsidRDefault="00E461A3" w:rsidP="00E461A3">
      <w:pPr>
        <w:pBdr>
          <w:top w:val="nil"/>
          <w:left w:val="nil"/>
          <w:bottom w:val="nil"/>
          <w:right w:val="nil"/>
          <w:between w:val="nil"/>
        </w:pBdr>
        <w:spacing w:before="100" w:line="360" w:lineRule="auto"/>
        <w:jc w:val="both"/>
        <w:rPr>
          <w:color w:val="000000"/>
          <w:lang w:val="de-DE"/>
        </w:rPr>
      </w:pPr>
    </w:p>
    <w:p w14:paraId="0B3ABABB" w14:textId="77777777" w:rsidR="00E461A3" w:rsidRPr="00024C3A" w:rsidRDefault="00E461A3" w:rsidP="00523337">
      <w:pPr>
        <w:pStyle w:val="StandardWeb1"/>
        <w:spacing w:after="0" w:line="360" w:lineRule="auto"/>
        <w:jc w:val="both"/>
        <w:rPr>
          <w:rFonts w:ascii="TKTypeRegular" w:hAnsi="TKTypeRegular"/>
          <w:sz w:val="20"/>
          <w:szCs w:val="20"/>
          <w:lang w:val="de-DE"/>
        </w:rPr>
      </w:pPr>
    </w:p>
    <w:p w14:paraId="4B7729E0" w14:textId="5C874F12" w:rsidR="000E4071" w:rsidRPr="00024C3A" w:rsidRDefault="000E4071" w:rsidP="00720F11">
      <w:pPr>
        <w:spacing w:line="288" w:lineRule="auto"/>
        <w:rPr>
          <w:color w:val="0563C1" w:themeColor="hyperlink"/>
          <w:u w:val="single"/>
          <w:lang w:val="de-DE"/>
        </w:rPr>
      </w:pPr>
    </w:p>
    <w:sectPr w:rsidR="000E4071" w:rsidRPr="00024C3A"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6A884" w14:textId="77777777" w:rsidR="002A59E9" w:rsidRDefault="002A59E9" w:rsidP="005B5ABA">
      <w:pPr>
        <w:spacing w:line="240" w:lineRule="auto"/>
      </w:pPr>
      <w:r>
        <w:separator/>
      </w:r>
    </w:p>
  </w:endnote>
  <w:endnote w:type="continuationSeparator" w:id="0">
    <w:p w14:paraId="617DFF96" w14:textId="77777777" w:rsidR="002A59E9" w:rsidRDefault="002A59E9"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05D8E" w14:textId="77777777" w:rsidR="002F1936" w:rsidRDefault="002F1936">
    <w:pPr>
      <w:pStyle w:val="Fuzeile"/>
    </w:pPr>
    <w:r>
      <w:rPr>
        <w:noProof/>
      </w:rPr>
      <mc:AlternateContent>
        <mc:Choice Requires="wps">
          <w:drawing>
            <wp:anchor distT="180340" distB="0" distL="114300" distR="114300" simplePos="0" relativeHeight="251679744" behindDoc="0" locked="0" layoutInCell="1" allowOverlap="1" wp14:anchorId="13E1CD81" wp14:editId="58957D5E">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35F0DB" w14:textId="77777777" w:rsidR="002F1936" w:rsidRPr="00B01C9F" w:rsidRDefault="002F1936" w:rsidP="00AC7BA6">
                          <w:pPr>
                            <w:pStyle w:val="Fuzeile"/>
                            <w:tabs>
                              <w:tab w:val="left" w:pos="4082"/>
                            </w:tabs>
                            <w:spacing w:line="200" w:lineRule="exact"/>
                            <w:rPr>
                              <w:rFonts w:asciiTheme="majorHAnsi" w:hAnsiTheme="majorHAnsi"/>
                              <w:szCs w:val="14"/>
                              <w:lang w:val="de-DE"/>
                            </w:rPr>
                          </w:pPr>
                          <w:r w:rsidRPr="00B01C9F">
                            <w:rPr>
                              <w:rFonts w:asciiTheme="majorHAnsi" w:hAnsiTheme="majorHAnsi"/>
                              <w:lang w:val="de-DE"/>
                            </w:rPr>
                            <w:t>thyssenkrupp Steel Europe AG, Kaiser-Wilhelm-</w:t>
                          </w:r>
                          <w:proofErr w:type="spellStart"/>
                          <w:r w:rsidRPr="00B01C9F">
                            <w:rPr>
                              <w:rFonts w:asciiTheme="majorHAnsi" w:hAnsiTheme="majorHAnsi"/>
                              <w:lang w:val="de-DE"/>
                            </w:rPr>
                            <w:t>Strasse</w:t>
                          </w:r>
                          <w:proofErr w:type="spellEnd"/>
                          <w:r w:rsidRPr="00B01C9F">
                            <w:rPr>
                              <w:rFonts w:asciiTheme="majorHAnsi" w:hAnsiTheme="majorHAnsi"/>
                              <w:lang w:val="de-DE"/>
                            </w:rPr>
                            <w:t xml:space="preserve"> 100, 47166 Duisburg, Germany, T: +49 203 52 -25168, press-steel@thyssenkrupp.com, www.thyssenkrupp-steel.com</w:t>
                          </w:r>
                        </w:p>
                        <w:p w14:paraId="02FECF30" w14:textId="77777777" w:rsidR="002F1936" w:rsidRPr="000069B6" w:rsidRDefault="002F1936" w:rsidP="000069B6">
                          <w:pPr>
                            <w:pStyle w:val="Fuzeile"/>
                            <w:tabs>
                              <w:tab w:val="left" w:pos="4082"/>
                            </w:tabs>
                            <w:spacing w:line="200" w:lineRule="exact"/>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1B5D1C24" w14:textId="6A12BECF" w:rsidR="002F1936" w:rsidRDefault="002F1936" w:rsidP="000069B6">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rPr>
                            <w:t xml:space="preserve">Executive Board: Bernhard Osburg, Chief Executive; Dr.-Ing. Heike Denecke-Arnold, Carsten Evers, Markus Grolms, Dr.-Ing. Arnd Köfler </w:t>
                          </w:r>
                        </w:p>
                        <w:p w14:paraId="6C39741B" w14:textId="5CC20C42" w:rsidR="002F1936" w:rsidRPr="002108F1" w:rsidRDefault="002F1936" w:rsidP="000069B6">
                          <w:pPr>
                            <w:pStyle w:val="Fuzeile"/>
                            <w:tabs>
                              <w:tab w:val="clear" w:pos="4536"/>
                              <w:tab w:val="clear" w:pos="9072"/>
                              <w:tab w:val="left" w:pos="4082"/>
                            </w:tabs>
                            <w:spacing w:line="200" w:lineRule="exact"/>
                            <w:ind w:left="0"/>
                            <w:rPr>
                              <w:rFonts w:asciiTheme="majorHAnsi" w:hAnsiTheme="majorHAnsi"/>
                            </w:rPr>
                          </w:pPr>
                          <w:r>
                            <w:rPr>
                              <w:rFonts w:asciiTheme="majorHAnsi" w:hAnsiTheme="majorHAnsi"/>
                            </w:rPr>
                            <w:t>Registered office of the company: Duisburg, Registration Court: Duisburg HR B 9326, VAT ID no.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13E1CD81"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3E35F0DB" w14:textId="77777777" w:rsidR="002F1936" w:rsidRPr="00B01C9F" w:rsidRDefault="002F1936" w:rsidP="00AC7BA6">
                    <w:pPr>
                      <w:pStyle w:val="Fuzeile"/>
                      <w:tabs>
                        <w:tab w:val="left" w:pos="4082"/>
                      </w:tabs>
                      <w:spacing w:line="200" w:lineRule="exact"/>
                      <w:rPr>
                        <w:rFonts w:asciiTheme="majorHAnsi" w:hAnsiTheme="majorHAnsi"/>
                        <w:szCs w:val="14"/>
                        <w:lang w:val="de-DE"/>
                      </w:rPr>
                    </w:pPr>
                    <w:r w:rsidRPr="00B01C9F">
                      <w:rPr>
                        <w:rFonts w:asciiTheme="majorHAnsi" w:hAnsiTheme="majorHAnsi"/>
                        <w:lang w:val="de-DE"/>
                      </w:rPr>
                      <w:t>thyssenkrupp Steel Europe AG, Kaiser-Wilhelm-Strasse 100, 47166 Duisburg, Germany, T: +49 203 52 -25168, press-steel@thyssenkrupp.com, www.thyssenkrupp-steel.com</w:t>
                    </w:r>
                  </w:p>
                  <w:p w14:paraId="02FECF30" w14:textId="77777777" w:rsidR="002F1936" w:rsidRPr="000069B6" w:rsidRDefault="002F1936" w:rsidP="000069B6">
                    <w:pPr>
                      <w:pStyle w:val="Fuzeile"/>
                      <w:tabs>
                        <w:tab w:val="left" w:pos="4082"/>
                      </w:tabs>
                      <w:spacing w:line="200" w:lineRule="exact"/>
                      <w:rPr>
                        <w:rFonts w:asciiTheme="majorHAnsi" w:hAnsiTheme="majorHAnsi"/>
                        <w:szCs w:val="14"/>
                      </w:rPr>
                    </w:pPr>
                    <w:r>
                      <w:rPr>
                        <w:rFonts w:asciiTheme="majorHAnsi" w:hAnsiTheme="majorHAnsi"/>
                      </w:rPr>
                      <w:t>Chairman of the Supervisory Board: Sigmar Gabriel</w:t>
                    </w:r>
                  </w:p>
                  <w:p w14:paraId="1B5D1C24" w14:textId="6A12BECF" w:rsidR="002F1936" w:rsidRDefault="002F1936" w:rsidP="000069B6">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rPr>
                      <w:t xml:space="preserve">Executive Board: Bernhard Osburg, Chief Executive; Dr.-Ing. Heike Denecke-Arnold, Carsten Evers, Markus Grolms, Dr.-Ing. Arnd Köfler </w:t>
                    </w:r>
                  </w:p>
                  <w:p w14:paraId="6C39741B" w14:textId="5CC20C42" w:rsidR="002F1936" w:rsidRPr="002108F1" w:rsidRDefault="002F1936" w:rsidP="000069B6">
                    <w:pPr>
                      <w:pStyle w:val="Fuzeile"/>
                      <w:tabs>
                        <w:tab w:val="clear" w:pos="4536"/>
                        <w:tab w:val="clear" w:pos="9072"/>
                        <w:tab w:val="left" w:pos="4082"/>
                      </w:tabs>
                      <w:spacing w:line="200" w:lineRule="exact"/>
                      <w:ind w:left="0"/>
                      <w:rPr>
                        <w:rFonts w:asciiTheme="majorHAnsi" w:hAnsiTheme="majorHAnsi"/>
                      </w:rPr>
                    </w:pPr>
                    <w:r>
                      <w:rPr>
                        <w:rFonts w:asciiTheme="majorHAnsi" w:hAnsiTheme="majorHAnsi"/>
                      </w:rPr>
                      <w:t>Registered office of the company: Duisburg, Registration Court: Duisburg HR B 9326, VAT ID no.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C47DC" w14:textId="77777777" w:rsidR="002F1936" w:rsidRDefault="002F1936">
    <w:pPr>
      <w:pStyle w:val="Fuzeile"/>
    </w:pPr>
    <w:r>
      <w:rPr>
        <w:noProof/>
      </w:rPr>
      <mc:AlternateContent>
        <mc:Choice Requires="wps">
          <w:drawing>
            <wp:anchor distT="180340" distB="0" distL="114300" distR="114300" simplePos="0" relativeHeight="251677696" behindDoc="0" locked="0" layoutInCell="1" allowOverlap="1" wp14:anchorId="5E0D1F8D" wp14:editId="3880512B">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39AFA9" w14:textId="77777777" w:rsidR="002F1936" w:rsidRPr="00B01C9F" w:rsidRDefault="002F1936" w:rsidP="009772C9">
                          <w:pPr>
                            <w:pStyle w:val="Fuzeile"/>
                            <w:tabs>
                              <w:tab w:val="clear" w:pos="4536"/>
                              <w:tab w:val="clear" w:pos="9072"/>
                              <w:tab w:val="left" w:pos="567"/>
                            </w:tabs>
                            <w:spacing w:line="200" w:lineRule="exact"/>
                            <w:rPr>
                              <w:rFonts w:asciiTheme="majorHAnsi" w:hAnsiTheme="majorHAnsi"/>
                              <w:szCs w:val="14"/>
                              <w:lang w:val="de-DE"/>
                            </w:rPr>
                          </w:pPr>
                          <w:r w:rsidRPr="00B01C9F">
                            <w:rPr>
                              <w:rFonts w:asciiTheme="majorHAnsi" w:hAnsiTheme="majorHAnsi"/>
                              <w:lang w:val="de-DE"/>
                            </w:rPr>
                            <w:t>thyssenkrupp Steel Europe AG, Kaiser-Wilhelm-</w:t>
                          </w:r>
                          <w:proofErr w:type="spellStart"/>
                          <w:r w:rsidRPr="00B01C9F">
                            <w:rPr>
                              <w:rFonts w:asciiTheme="majorHAnsi" w:hAnsiTheme="majorHAnsi"/>
                              <w:lang w:val="de-DE"/>
                            </w:rPr>
                            <w:t>Strasse</w:t>
                          </w:r>
                          <w:proofErr w:type="spellEnd"/>
                          <w:r w:rsidRPr="00B01C9F">
                            <w:rPr>
                              <w:rFonts w:asciiTheme="majorHAnsi" w:hAnsiTheme="majorHAnsi"/>
                              <w:lang w:val="de-DE"/>
                            </w:rPr>
                            <w:t xml:space="preserve"> 100, 47166 Duisburg, Germany, T: +49 203 52 -25168, press-steel@thyssenkrupp.com, www.thyssenkrupp-steel.com</w:t>
                          </w:r>
                        </w:p>
                        <w:p w14:paraId="6283C5AC" w14:textId="77777777" w:rsidR="002F1936" w:rsidRPr="000069B6" w:rsidRDefault="002F1936" w:rsidP="000069B6">
                          <w:pPr>
                            <w:pStyle w:val="Fuzeile"/>
                            <w:tabs>
                              <w:tab w:val="left" w:pos="4082"/>
                            </w:tabs>
                            <w:spacing w:line="200" w:lineRule="exact"/>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0801B819" w14:textId="012B761C" w:rsidR="002F1936" w:rsidRDefault="002F1936" w:rsidP="000069B6">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rPr>
                            <w:t xml:space="preserve">Executive Board: Bernhard Osburg, Chief Executive; Dr.-Ing. Heike Denecke-Arnold, Carsten Evers, Markus Grolms, Dr.-Ing. Arnd Köfler </w:t>
                          </w:r>
                        </w:p>
                        <w:p w14:paraId="14091701" w14:textId="5E8DFBCC" w:rsidR="002F1936" w:rsidRPr="002108F1" w:rsidRDefault="002F1936" w:rsidP="000069B6">
                          <w:pPr>
                            <w:pStyle w:val="Fuzeile"/>
                            <w:tabs>
                              <w:tab w:val="clear" w:pos="4536"/>
                              <w:tab w:val="clear" w:pos="9072"/>
                              <w:tab w:val="left" w:pos="4082"/>
                            </w:tabs>
                            <w:spacing w:line="200" w:lineRule="exact"/>
                            <w:ind w:left="0"/>
                            <w:rPr>
                              <w:rFonts w:asciiTheme="majorHAnsi" w:hAnsiTheme="majorHAnsi"/>
                            </w:rPr>
                          </w:pPr>
                          <w:r>
                            <w:rPr>
                              <w:rFonts w:asciiTheme="majorHAnsi" w:hAnsiTheme="majorHAnsi"/>
                            </w:rPr>
                            <w:t>Registered office of the company: Duisburg, Registration Court: Duisburg HR B 9326, VAT ID no.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5E0D1F8D"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6839AFA9" w14:textId="77777777" w:rsidR="002F1936" w:rsidRPr="00B01C9F" w:rsidRDefault="002F1936" w:rsidP="009772C9">
                    <w:pPr>
                      <w:pStyle w:val="Fuzeile"/>
                      <w:tabs>
                        <w:tab w:val="clear" w:pos="4536"/>
                        <w:tab w:val="clear" w:pos="9072"/>
                        <w:tab w:val="left" w:pos="567"/>
                      </w:tabs>
                      <w:spacing w:line="200" w:lineRule="exact"/>
                      <w:rPr>
                        <w:rFonts w:asciiTheme="majorHAnsi" w:hAnsiTheme="majorHAnsi"/>
                        <w:szCs w:val="14"/>
                        <w:lang w:val="de-DE"/>
                      </w:rPr>
                    </w:pPr>
                    <w:r w:rsidRPr="00B01C9F">
                      <w:rPr>
                        <w:rFonts w:asciiTheme="majorHAnsi" w:hAnsiTheme="majorHAnsi"/>
                        <w:lang w:val="de-DE"/>
                      </w:rPr>
                      <w:t>thyssenkrupp Steel Europe AG, Kaiser-Wilhelm-Strasse 100, 47166 Duisburg, Germany, T: +49 203 52 -25168, press-steel@thyssenkrupp.com, www.thyssenkrupp-steel.com</w:t>
                    </w:r>
                  </w:p>
                  <w:p w14:paraId="6283C5AC" w14:textId="77777777" w:rsidR="002F1936" w:rsidRPr="000069B6" w:rsidRDefault="002F1936" w:rsidP="000069B6">
                    <w:pPr>
                      <w:pStyle w:val="Fuzeile"/>
                      <w:tabs>
                        <w:tab w:val="left" w:pos="4082"/>
                      </w:tabs>
                      <w:spacing w:line="200" w:lineRule="exact"/>
                      <w:rPr>
                        <w:rFonts w:asciiTheme="majorHAnsi" w:hAnsiTheme="majorHAnsi"/>
                        <w:szCs w:val="14"/>
                      </w:rPr>
                    </w:pPr>
                    <w:r>
                      <w:rPr>
                        <w:rFonts w:asciiTheme="majorHAnsi" w:hAnsiTheme="majorHAnsi"/>
                      </w:rPr>
                      <w:t>Chairman of the Supervisory Board: Sigmar Gabriel</w:t>
                    </w:r>
                  </w:p>
                  <w:p w14:paraId="0801B819" w14:textId="012B761C" w:rsidR="002F1936" w:rsidRDefault="002F1936" w:rsidP="000069B6">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rPr>
                      <w:t xml:space="preserve">Executive Board: Bernhard Osburg, Chief Executive; Dr.-Ing. Heike Denecke-Arnold, Carsten Evers, Markus Grolms, Dr.-Ing. Arnd Köfler </w:t>
                    </w:r>
                  </w:p>
                  <w:p w14:paraId="14091701" w14:textId="5E8DFBCC" w:rsidR="002F1936" w:rsidRPr="002108F1" w:rsidRDefault="002F1936" w:rsidP="000069B6">
                    <w:pPr>
                      <w:pStyle w:val="Fuzeile"/>
                      <w:tabs>
                        <w:tab w:val="clear" w:pos="4536"/>
                        <w:tab w:val="clear" w:pos="9072"/>
                        <w:tab w:val="left" w:pos="4082"/>
                      </w:tabs>
                      <w:spacing w:line="200" w:lineRule="exact"/>
                      <w:ind w:left="0"/>
                      <w:rPr>
                        <w:rFonts w:asciiTheme="majorHAnsi" w:hAnsiTheme="majorHAnsi"/>
                      </w:rPr>
                    </w:pPr>
                    <w:r>
                      <w:rPr>
                        <w:rFonts w:asciiTheme="majorHAnsi" w:hAnsiTheme="majorHAnsi"/>
                      </w:rPr>
                      <w:t>Registered office of the company: Duisburg, Registration Court: Duisburg HR B 9326, VAT ID no.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58365" w14:textId="77777777" w:rsidR="002A59E9" w:rsidRDefault="002A59E9" w:rsidP="005B5ABA">
      <w:pPr>
        <w:spacing w:line="240" w:lineRule="auto"/>
      </w:pPr>
      <w:r>
        <w:separator/>
      </w:r>
    </w:p>
  </w:footnote>
  <w:footnote w:type="continuationSeparator" w:id="0">
    <w:p w14:paraId="61C887A4" w14:textId="77777777" w:rsidR="002A59E9" w:rsidRDefault="002A59E9"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9A058" w14:textId="77777777" w:rsidR="002F1936" w:rsidRDefault="002F1936" w:rsidP="008D3DFA">
    <w:pPr>
      <w:pStyle w:val="Kopfzeile"/>
      <w:spacing w:after="870" w:line="280" w:lineRule="atLeast"/>
    </w:pPr>
    <w:r>
      <w:rPr>
        <w:noProof/>
      </w:rPr>
      <w:drawing>
        <wp:anchor distT="0" distB="0" distL="114300" distR="114300" simplePos="0" relativeHeight="251675648" behindDoc="1" locked="0" layoutInCell="1" allowOverlap="1" wp14:anchorId="7BB40C3C" wp14:editId="45464492">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3C168BC" wp14:editId="1DDBCA04">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B6BC82" w14:textId="6F4608C1" w:rsidR="002F1936" w:rsidRPr="001E7E0A" w:rsidRDefault="00F30E2C" w:rsidP="001E7E0A">
                          <w:pPr>
                            <w:pStyle w:val="Datumsangabe"/>
                          </w:pPr>
                          <w:r>
                            <w:fldChar w:fldCharType="begin"/>
                          </w:r>
                          <w:r>
                            <w:instrText xml:space="preserve"> STYLEREF  Datumsangabe  \* MERGEFORMAT </w:instrText>
                          </w:r>
                          <w:r>
                            <w:fldChar w:fldCharType="separate"/>
                          </w:r>
                          <w:r w:rsidR="00871802">
                            <w:rPr>
                              <w:noProof/>
                            </w:rPr>
                            <w:t>23.05.2022</w:t>
                          </w:r>
                          <w:r>
                            <w:rPr>
                              <w:noProof/>
                            </w:rPr>
                            <w:fldChar w:fldCharType="end"/>
                          </w:r>
                        </w:p>
                        <w:p w14:paraId="566A918E" w14:textId="77777777" w:rsidR="002F1936" w:rsidRDefault="002F1936" w:rsidP="00A70ED2">
                          <w:pPr>
                            <w:pStyle w:val="Seitenzahlangabe"/>
                          </w:pPr>
                          <w:r>
                            <w:t xml:space="preserve">Page </w:t>
                          </w:r>
                          <w:r>
                            <w:fldChar w:fldCharType="begin"/>
                          </w:r>
                          <w:r>
                            <w:instrText xml:space="preserve"> PAGE   \* MERGEFORMAT </w:instrText>
                          </w:r>
                          <w:r>
                            <w:fldChar w:fldCharType="separate"/>
                          </w:r>
                          <w:r>
                            <w:t>2</w:t>
                          </w:r>
                          <w:r>
                            <w:fldChar w:fldCharType="end"/>
                          </w:r>
                          <w:r>
                            <w:t>/</w:t>
                          </w:r>
                          <w:r w:rsidR="00871802">
                            <w:fldChar w:fldCharType="begin"/>
                          </w:r>
                          <w:r w:rsidR="00871802">
                            <w:instrText xml:space="preserve"> NUMPAGES   \* MERGEFORMAT </w:instrText>
                          </w:r>
                          <w:r w:rsidR="00871802">
                            <w:fldChar w:fldCharType="separate"/>
                          </w:r>
                          <w:r>
                            <w:t>2</w:t>
                          </w:r>
                          <w:r w:rsidR="00871802">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168BC"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2DB6BC82" w14:textId="6F4608C1" w:rsidR="002F1936" w:rsidRPr="001E7E0A" w:rsidRDefault="00F30E2C" w:rsidP="001E7E0A">
                    <w:pPr>
                      <w:pStyle w:val="Datumsangabe"/>
                    </w:pPr>
                    <w:r>
                      <w:fldChar w:fldCharType="begin"/>
                    </w:r>
                    <w:r>
                      <w:instrText xml:space="preserve"> STYLEREF  Datumsangabe  \* MERGEFORMAT </w:instrText>
                    </w:r>
                    <w:r>
                      <w:fldChar w:fldCharType="separate"/>
                    </w:r>
                    <w:r w:rsidR="00871802">
                      <w:rPr>
                        <w:noProof/>
                      </w:rPr>
                      <w:t>23.05.2022</w:t>
                    </w:r>
                    <w:r>
                      <w:rPr>
                        <w:noProof/>
                      </w:rPr>
                      <w:fldChar w:fldCharType="end"/>
                    </w:r>
                  </w:p>
                  <w:p w14:paraId="566A918E" w14:textId="77777777" w:rsidR="002F1936" w:rsidRDefault="002F1936" w:rsidP="00A70ED2">
                    <w:pPr>
                      <w:pStyle w:val="Seitenzahlangabe"/>
                    </w:pPr>
                    <w:r>
                      <w:t xml:space="preserve">Page </w:t>
                    </w:r>
                    <w:r>
                      <w:fldChar w:fldCharType="begin"/>
                    </w:r>
                    <w:r>
                      <w:instrText xml:space="preserve"> PAGE   \* MERGEFORMAT </w:instrText>
                    </w:r>
                    <w:r>
                      <w:fldChar w:fldCharType="separate"/>
                    </w:r>
                    <w:r>
                      <w:t>2</w:t>
                    </w:r>
                    <w:r>
                      <w:fldChar w:fldCharType="end"/>
                    </w:r>
                    <w:r>
                      <w:t>/</w:t>
                    </w:r>
                    <w:r w:rsidR="00871802">
                      <w:fldChar w:fldCharType="begin"/>
                    </w:r>
                    <w:r w:rsidR="00871802">
                      <w:instrText xml:space="preserve"> NUMPAGES   \* MERGEFORMAT </w:instrText>
                    </w:r>
                    <w:r w:rsidR="00871802">
                      <w:fldChar w:fldCharType="separate"/>
                    </w:r>
                    <w:r>
                      <w:t>2</w:t>
                    </w:r>
                    <w:r w:rsidR="00871802">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1B202" w14:textId="77777777" w:rsidR="002F1936" w:rsidRDefault="002F1936">
    <w:pPr>
      <w:pStyle w:val="Kopfzeile"/>
    </w:pPr>
    <w:r>
      <w:rPr>
        <w:noProof/>
      </w:rPr>
      <w:drawing>
        <wp:anchor distT="0" distB="0" distL="114300" distR="114300" simplePos="0" relativeHeight="251673600" behindDoc="1" locked="0" layoutInCell="1" allowOverlap="1" wp14:anchorId="79F75F21" wp14:editId="220968FB">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8pt;height:2.8pt" o:bullet="t">
        <v:imagedata r:id="rId1" o:title="Bullet_blau_RGB_klein"/>
      </v:shape>
    </w:pict>
  </w:numPicBullet>
  <w:numPicBullet w:numPicBulletId="1">
    <w:pict>
      <v:shape id="_x0000_i1091" type="#_x0000_t75" style="width:2.8pt;height:2.8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8"/>
  </w:num>
  <w:num w:numId="12">
    <w:abstractNumId w:val="18"/>
  </w:num>
  <w:num w:numId="13">
    <w:abstractNumId w:val="18"/>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08"/>
  <w:autoHyphenation/>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2F"/>
    <w:rsid w:val="00000224"/>
    <w:rsid w:val="000069B6"/>
    <w:rsid w:val="00006CFC"/>
    <w:rsid w:val="00010392"/>
    <w:rsid w:val="000106B6"/>
    <w:rsid w:val="00012598"/>
    <w:rsid w:val="00013973"/>
    <w:rsid w:val="000143CF"/>
    <w:rsid w:val="00021A3E"/>
    <w:rsid w:val="00022818"/>
    <w:rsid w:val="00024C3A"/>
    <w:rsid w:val="00025427"/>
    <w:rsid w:val="000259EE"/>
    <w:rsid w:val="00025C91"/>
    <w:rsid w:val="000261E6"/>
    <w:rsid w:val="00040FF0"/>
    <w:rsid w:val="000416B2"/>
    <w:rsid w:val="00041D56"/>
    <w:rsid w:val="0004472A"/>
    <w:rsid w:val="00047BF9"/>
    <w:rsid w:val="00056719"/>
    <w:rsid w:val="00056B18"/>
    <w:rsid w:val="0006281E"/>
    <w:rsid w:val="00065D3B"/>
    <w:rsid w:val="000677D4"/>
    <w:rsid w:val="00067B08"/>
    <w:rsid w:val="00085CC6"/>
    <w:rsid w:val="00097807"/>
    <w:rsid w:val="000A3C08"/>
    <w:rsid w:val="000A40CF"/>
    <w:rsid w:val="000B07A1"/>
    <w:rsid w:val="000B345A"/>
    <w:rsid w:val="000B6A80"/>
    <w:rsid w:val="000B7F4E"/>
    <w:rsid w:val="000C0418"/>
    <w:rsid w:val="000D312E"/>
    <w:rsid w:val="000D4D6C"/>
    <w:rsid w:val="000D5867"/>
    <w:rsid w:val="000E4071"/>
    <w:rsid w:val="000E478B"/>
    <w:rsid w:val="000F62A0"/>
    <w:rsid w:val="00102C50"/>
    <w:rsid w:val="001306E1"/>
    <w:rsid w:val="001344DB"/>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3FCE"/>
    <w:rsid w:val="001958FF"/>
    <w:rsid w:val="001A0A78"/>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08F1"/>
    <w:rsid w:val="00213738"/>
    <w:rsid w:val="00214F6D"/>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A5424"/>
    <w:rsid w:val="002A59E9"/>
    <w:rsid w:val="002B1779"/>
    <w:rsid w:val="002B2C68"/>
    <w:rsid w:val="002B3360"/>
    <w:rsid w:val="002C0A5C"/>
    <w:rsid w:val="002C62A1"/>
    <w:rsid w:val="002D1B27"/>
    <w:rsid w:val="002E2CC9"/>
    <w:rsid w:val="002E3C86"/>
    <w:rsid w:val="002F1936"/>
    <w:rsid w:val="002F52AB"/>
    <w:rsid w:val="00304A38"/>
    <w:rsid w:val="0030680F"/>
    <w:rsid w:val="0030707B"/>
    <w:rsid w:val="00311793"/>
    <w:rsid w:val="00315E81"/>
    <w:rsid w:val="003176DB"/>
    <w:rsid w:val="00320198"/>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286A"/>
    <w:rsid w:val="00424DC1"/>
    <w:rsid w:val="00425DDA"/>
    <w:rsid w:val="00427062"/>
    <w:rsid w:val="00437587"/>
    <w:rsid w:val="00440D53"/>
    <w:rsid w:val="00443226"/>
    <w:rsid w:val="004454A2"/>
    <w:rsid w:val="00446EFC"/>
    <w:rsid w:val="00451D5D"/>
    <w:rsid w:val="00457F9F"/>
    <w:rsid w:val="00461337"/>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3337"/>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2954"/>
    <w:rsid w:val="005A2A21"/>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2B9D"/>
    <w:rsid w:val="00626461"/>
    <w:rsid w:val="00632A81"/>
    <w:rsid w:val="0063584E"/>
    <w:rsid w:val="006366E0"/>
    <w:rsid w:val="006550EA"/>
    <w:rsid w:val="00660C5E"/>
    <w:rsid w:val="00663A74"/>
    <w:rsid w:val="00681BAF"/>
    <w:rsid w:val="00682FF7"/>
    <w:rsid w:val="006870AC"/>
    <w:rsid w:val="00690122"/>
    <w:rsid w:val="0069533D"/>
    <w:rsid w:val="006977CF"/>
    <w:rsid w:val="006A2F38"/>
    <w:rsid w:val="006C070F"/>
    <w:rsid w:val="006C1FC9"/>
    <w:rsid w:val="006C4DE2"/>
    <w:rsid w:val="006C6040"/>
    <w:rsid w:val="006D2BC1"/>
    <w:rsid w:val="006D76F9"/>
    <w:rsid w:val="006E3E23"/>
    <w:rsid w:val="006E3FA2"/>
    <w:rsid w:val="006E5B34"/>
    <w:rsid w:val="006F528C"/>
    <w:rsid w:val="006F5AA5"/>
    <w:rsid w:val="006F5FFF"/>
    <w:rsid w:val="006F75C6"/>
    <w:rsid w:val="007065C5"/>
    <w:rsid w:val="00710D9D"/>
    <w:rsid w:val="00720F11"/>
    <w:rsid w:val="007226A9"/>
    <w:rsid w:val="00724EF3"/>
    <w:rsid w:val="00741236"/>
    <w:rsid w:val="00741356"/>
    <w:rsid w:val="00743CA5"/>
    <w:rsid w:val="00743FC0"/>
    <w:rsid w:val="00746FED"/>
    <w:rsid w:val="00755DC2"/>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0E3C"/>
    <w:rsid w:val="008229FE"/>
    <w:rsid w:val="0082487B"/>
    <w:rsid w:val="0082543E"/>
    <w:rsid w:val="0083279D"/>
    <w:rsid w:val="00833F33"/>
    <w:rsid w:val="00841D01"/>
    <w:rsid w:val="00855504"/>
    <w:rsid w:val="008557F5"/>
    <w:rsid w:val="0085632E"/>
    <w:rsid w:val="00862A37"/>
    <w:rsid w:val="0086617F"/>
    <w:rsid w:val="00871802"/>
    <w:rsid w:val="00874877"/>
    <w:rsid w:val="00874FBA"/>
    <w:rsid w:val="0087668E"/>
    <w:rsid w:val="008A5501"/>
    <w:rsid w:val="008A6BEC"/>
    <w:rsid w:val="008A7BF0"/>
    <w:rsid w:val="008B106A"/>
    <w:rsid w:val="008B3481"/>
    <w:rsid w:val="008B6309"/>
    <w:rsid w:val="008C1802"/>
    <w:rsid w:val="008C4331"/>
    <w:rsid w:val="008C64FF"/>
    <w:rsid w:val="008D1C62"/>
    <w:rsid w:val="008D37D4"/>
    <w:rsid w:val="008D3DFA"/>
    <w:rsid w:val="008E6AF9"/>
    <w:rsid w:val="008E7176"/>
    <w:rsid w:val="008F1C7C"/>
    <w:rsid w:val="008F2FF4"/>
    <w:rsid w:val="00901F01"/>
    <w:rsid w:val="0090250B"/>
    <w:rsid w:val="00905E94"/>
    <w:rsid w:val="00910125"/>
    <w:rsid w:val="009110E9"/>
    <w:rsid w:val="00920002"/>
    <w:rsid w:val="00922375"/>
    <w:rsid w:val="0092247E"/>
    <w:rsid w:val="009406AB"/>
    <w:rsid w:val="009407F4"/>
    <w:rsid w:val="00945837"/>
    <w:rsid w:val="00953B45"/>
    <w:rsid w:val="00953DA0"/>
    <w:rsid w:val="00957075"/>
    <w:rsid w:val="0096423A"/>
    <w:rsid w:val="009772C9"/>
    <w:rsid w:val="009807EA"/>
    <w:rsid w:val="0098312D"/>
    <w:rsid w:val="00986AB1"/>
    <w:rsid w:val="0099520D"/>
    <w:rsid w:val="00995532"/>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06C17"/>
    <w:rsid w:val="00A14FF4"/>
    <w:rsid w:val="00A16F76"/>
    <w:rsid w:val="00A24731"/>
    <w:rsid w:val="00A429FE"/>
    <w:rsid w:val="00A51FAE"/>
    <w:rsid w:val="00A54FA1"/>
    <w:rsid w:val="00A56A1B"/>
    <w:rsid w:val="00A57961"/>
    <w:rsid w:val="00A64592"/>
    <w:rsid w:val="00A658EA"/>
    <w:rsid w:val="00A67B90"/>
    <w:rsid w:val="00A70C82"/>
    <w:rsid w:val="00A70ED2"/>
    <w:rsid w:val="00AA484C"/>
    <w:rsid w:val="00AB5E1A"/>
    <w:rsid w:val="00AB5E22"/>
    <w:rsid w:val="00AC17E5"/>
    <w:rsid w:val="00AC49B6"/>
    <w:rsid w:val="00AC7BA6"/>
    <w:rsid w:val="00AD1CF1"/>
    <w:rsid w:val="00AD28B9"/>
    <w:rsid w:val="00AD328E"/>
    <w:rsid w:val="00AD41D2"/>
    <w:rsid w:val="00AE0DFC"/>
    <w:rsid w:val="00AE59AA"/>
    <w:rsid w:val="00AF2F82"/>
    <w:rsid w:val="00AF4318"/>
    <w:rsid w:val="00AF45F4"/>
    <w:rsid w:val="00AF75F1"/>
    <w:rsid w:val="00B01223"/>
    <w:rsid w:val="00B01C9F"/>
    <w:rsid w:val="00B063CA"/>
    <w:rsid w:val="00B147E8"/>
    <w:rsid w:val="00B20F38"/>
    <w:rsid w:val="00B304A9"/>
    <w:rsid w:val="00B56DC4"/>
    <w:rsid w:val="00B579A7"/>
    <w:rsid w:val="00B61DEE"/>
    <w:rsid w:val="00B61E78"/>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BF4DB1"/>
    <w:rsid w:val="00C01794"/>
    <w:rsid w:val="00C07A8B"/>
    <w:rsid w:val="00C124EF"/>
    <w:rsid w:val="00C30C7B"/>
    <w:rsid w:val="00C3733B"/>
    <w:rsid w:val="00C421B9"/>
    <w:rsid w:val="00C444D8"/>
    <w:rsid w:val="00C50779"/>
    <w:rsid w:val="00C61CF1"/>
    <w:rsid w:val="00C62F60"/>
    <w:rsid w:val="00C70AC0"/>
    <w:rsid w:val="00C73BC2"/>
    <w:rsid w:val="00C73D52"/>
    <w:rsid w:val="00C85FA8"/>
    <w:rsid w:val="00C93B52"/>
    <w:rsid w:val="00CA06E8"/>
    <w:rsid w:val="00CA344E"/>
    <w:rsid w:val="00CA4CEB"/>
    <w:rsid w:val="00CB1C0C"/>
    <w:rsid w:val="00CB3822"/>
    <w:rsid w:val="00CB4F7F"/>
    <w:rsid w:val="00CC0F49"/>
    <w:rsid w:val="00CC6364"/>
    <w:rsid w:val="00CC7769"/>
    <w:rsid w:val="00CD2F48"/>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12DA"/>
    <w:rsid w:val="00D82CA5"/>
    <w:rsid w:val="00D90483"/>
    <w:rsid w:val="00D90C9E"/>
    <w:rsid w:val="00D92877"/>
    <w:rsid w:val="00D9435A"/>
    <w:rsid w:val="00D9726C"/>
    <w:rsid w:val="00DA08D3"/>
    <w:rsid w:val="00DA45B7"/>
    <w:rsid w:val="00DA4E7D"/>
    <w:rsid w:val="00DA5A54"/>
    <w:rsid w:val="00DC4452"/>
    <w:rsid w:val="00DC62C6"/>
    <w:rsid w:val="00DD114E"/>
    <w:rsid w:val="00DD3094"/>
    <w:rsid w:val="00DD5F4F"/>
    <w:rsid w:val="00DE2408"/>
    <w:rsid w:val="00DE50C7"/>
    <w:rsid w:val="00DE5697"/>
    <w:rsid w:val="00DF7C16"/>
    <w:rsid w:val="00E00269"/>
    <w:rsid w:val="00E03946"/>
    <w:rsid w:val="00E051BE"/>
    <w:rsid w:val="00E1377C"/>
    <w:rsid w:val="00E20C1F"/>
    <w:rsid w:val="00E25A1D"/>
    <w:rsid w:val="00E27D5E"/>
    <w:rsid w:val="00E3039A"/>
    <w:rsid w:val="00E35499"/>
    <w:rsid w:val="00E461A3"/>
    <w:rsid w:val="00E46B80"/>
    <w:rsid w:val="00E46E37"/>
    <w:rsid w:val="00E46E95"/>
    <w:rsid w:val="00E504B2"/>
    <w:rsid w:val="00E57B22"/>
    <w:rsid w:val="00E6687B"/>
    <w:rsid w:val="00E67FF9"/>
    <w:rsid w:val="00E72E7F"/>
    <w:rsid w:val="00E73B77"/>
    <w:rsid w:val="00E756E7"/>
    <w:rsid w:val="00E772A5"/>
    <w:rsid w:val="00E77D96"/>
    <w:rsid w:val="00E874B9"/>
    <w:rsid w:val="00E87B48"/>
    <w:rsid w:val="00E909AB"/>
    <w:rsid w:val="00E94BD9"/>
    <w:rsid w:val="00E97A69"/>
    <w:rsid w:val="00EA1C66"/>
    <w:rsid w:val="00EA3D31"/>
    <w:rsid w:val="00EC0C31"/>
    <w:rsid w:val="00EC682F"/>
    <w:rsid w:val="00ED22CB"/>
    <w:rsid w:val="00ED4EEF"/>
    <w:rsid w:val="00EE05F3"/>
    <w:rsid w:val="00EE4A53"/>
    <w:rsid w:val="00EF33C0"/>
    <w:rsid w:val="00F020CA"/>
    <w:rsid w:val="00F023D0"/>
    <w:rsid w:val="00F03965"/>
    <w:rsid w:val="00F039DE"/>
    <w:rsid w:val="00F03E65"/>
    <w:rsid w:val="00F1188E"/>
    <w:rsid w:val="00F11918"/>
    <w:rsid w:val="00F11E19"/>
    <w:rsid w:val="00F12DC9"/>
    <w:rsid w:val="00F13F4B"/>
    <w:rsid w:val="00F142FE"/>
    <w:rsid w:val="00F22FC8"/>
    <w:rsid w:val="00F246D2"/>
    <w:rsid w:val="00F257A0"/>
    <w:rsid w:val="00F2603B"/>
    <w:rsid w:val="00F3073C"/>
    <w:rsid w:val="00F30E2C"/>
    <w:rsid w:val="00F31AA9"/>
    <w:rsid w:val="00F4093A"/>
    <w:rsid w:val="00F51811"/>
    <w:rsid w:val="00F5603C"/>
    <w:rsid w:val="00F67BFF"/>
    <w:rsid w:val="00F73E27"/>
    <w:rsid w:val="00F934AC"/>
    <w:rsid w:val="00F953F9"/>
    <w:rsid w:val="00F96ECB"/>
    <w:rsid w:val="00FA4AC3"/>
    <w:rsid w:val="00FA719A"/>
    <w:rsid w:val="00FA79C7"/>
    <w:rsid w:val="00FB20DF"/>
    <w:rsid w:val="00FB2308"/>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2"/>
    </o:shapelayout>
  </w:shapeDefaults>
  <w:decimalSymbol w:val=","/>
  <w:listSeparator w:val=";"/>
  <w14:docId w14:val="6586D373"/>
  <w15:docId w15:val="{30A4A113-A2F1-4E1B-836A-095BCC7F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US"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US"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US"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styleId="berarbeitung">
    <w:name w:val="Revision"/>
    <w:hidden/>
    <w:uiPriority w:val="99"/>
    <w:semiHidden/>
    <w:rsid w:val="006F75C6"/>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32690711">
      <w:bodyDiv w:val="1"/>
      <w:marLeft w:val="0"/>
      <w:marRight w:val="0"/>
      <w:marTop w:val="0"/>
      <w:marBottom w:val="0"/>
      <w:divBdr>
        <w:top w:val="none" w:sz="0" w:space="0" w:color="auto"/>
        <w:left w:val="none" w:sz="0" w:space="0" w:color="auto"/>
        <w:bottom w:val="none" w:sz="0" w:space="0" w:color="auto"/>
        <w:right w:val="none" w:sz="0" w:space="0" w:color="auto"/>
      </w:divBdr>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250699128">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061703">
      <w:bodyDiv w:val="1"/>
      <w:marLeft w:val="0"/>
      <w:marRight w:val="0"/>
      <w:marTop w:val="0"/>
      <w:marBottom w:val="0"/>
      <w:divBdr>
        <w:top w:val="none" w:sz="0" w:space="0" w:color="auto"/>
        <w:left w:val="none" w:sz="0" w:space="0" w:color="auto"/>
        <w:bottom w:val="none" w:sz="0" w:space="0" w:color="auto"/>
        <w:right w:val="none" w:sz="0" w:space="0" w:color="auto"/>
      </w:divBdr>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esa.junk@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2022.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A79A9-728C-42C2-AFF5-AEA46F1E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2022.dotx</Template>
  <TotalTime>0</TotalTime>
  <Pages>2</Pages>
  <Words>558</Words>
  <Characters>3517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PM Besuch EU-Kommissar Schmit + Radtke</vt:lpstr>
    </vt:vector>
  </TitlesOfParts>
  <Company>DPI - Dr. PABST International München</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Besuch EU-Kommissar Schmit + Radtke</dc:title>
  <dc:subject>Ü de-US</dc:subject>
  <dc:creator>Dr. PABST International</dc:creator>
  <cp:lastModifiedBy>Launert, Christine</cp:lastModifiedBy>
  <cp:revision>2</cp:revision>
  <cp:lastPrinted>2018-02-14T17:43:00Z</cp:lastPrinted>
  <dcterms:created xsi:type="dcterms:W3CDTF">2022-05-23T10:02:00Z</dcterms:created>
  <dcterms:modified xsi:type="dcterms:W3CDTF">2022-05-23T10:02:00Z</dcterms:modified>
</cp:coreProperties>
</file>