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7A68C1" w14:paraId="42C5590E" w14:textId="77777777" w:rsidTr="008D3DFA">
        <w:trPr>
          <w:trHeight w:val="45"/>
        </w:trPr>
        <w:tc>
          <w:tcPr>
            <w:tcW w:w="7655" w:type="dxa"/>
          </w:tcPr>
          <w:p w14:paraId="18285417" w14:textId="77777777" w:rsidR="008D3DFA" w:rsidRPr="007A68C1" w:rsidRDefault="008D3DFA" w:rsidP="001E7E0A">
            <w:pPr>
              <w:rPr>
                <w:noProof/>
                <w:lang w:val="en-GB" w:eastAsia="de-DE"/>
              </w:rPr>
            </w:pPr>
          </w:p>
        </w:tc>
        <w:tc>
          <w:tcPr>
            <w:tcW w:w="1724" w:type="dxa"/>
          </w:tcPr>
          <w:p w14:paraId="5E2EC195" w14:textId="77777777" w:rsidR="008D3DFA" w:rsidRPr="007A68C1" w:rsidRDefault="009772C9" w:rsidP="001E7E0A">
            <w:pPr>
              <w:pStyle w:val="BusinessArea"/>
              <w:rPr>
                <w:lang w:val="en-GB"/>
              </w:rPr>
            </w:pPr>
            <w:r w:rsidRPr="007A68C1">
              <w:rPr>
                <w:lang w:val="en-GB"/>
              </w:rPr>
              <w:t>Steel</w:t>
            </w:r>
            <w:r w:rsidR="00146600" w:rsidRPr="007A68C1">
              <w:rPr>
                <w:lang w:val="en-GB"/>
              </w:rPr>
              <w:t xml:space="preserve"> Europe</w:t>
            </w:r>
          </w:p>
        </w:tc>
      </w:tr>
      <w:tr w:rsidR="001E7E0A" w:rsidRPr="007A68C1" w14:paraId="1D0C5891" w14:textId="77777777" w:rsidTr="001E7E0A">
        <w:trPr>
          <w:trHeight w:val="408"/>
        </w:trPr>
        <w:tc>
          <w:tcPr>
            <w:tcW w:w="7655" w:type="dxa"/>
          </w:tcPr>
          <w:p w14:paraId="27F64574" w14:textId="77777777" w:rsidR="001E7E0A" w:rsidRPr="007A68C1" w:rsidRDefault="001E7E0A" w:rsidP="001E7E0A">
            <w:pPr>
              <w:rPr>
                <w:lang w:val="en-GB"/>
              </w:rPr>
            </w:pPr>
          </w:p>
        </w:tc>
        <w:tc>
          <w:tcPr>
            <w:tcW w:w="1724" w:type="dxa"/>
          </w:tcPr>
          <w:p w14:paraId="2DD3450A" w14:textId="77777777" w:rsidR="001E7E0A" w:rsidRPr="007A68C1" w:rsidRDefault="001E7E0A" w:rsidP="001E7E0A">
            <w:pPr>
              <w:pStyle w:val="BusinessArea"/>
              <w:rPr>
                <w:lang w:val="en-GB"/>
              </w:rPr>
            </w:pPr>
          </w:p>
        </w:tc>
      </w:tr>
      <w:tr w:rsidR="001E7E0A" w:rsidRPr="007A68C1" w14:paraId="09CA990A" w14:textId="77777777" w:rsidTr="001E7E0A">
        <w:trPr>
          <w:trHeight w:val="992"/>
        </w:trPr>
        <w:tc>
          <w:tcPr>
            <w:tcW w:w="7655" w:type="dxa"/>
          </w:tcPr>
          <w:p w14:paraId="7DAE7489" w14:textId="77777777" w:rsidR="001E7E0A" w:rsidRPr="007A68C1" w:rsidRDefault="001E7E0A" w:rsidP="00F4093A">
            <w:pPr>
              <w:pStyle w:val="Absenderadresse1"/>
              <w:rPr>
                <w:lang w:val="en-GB"/>
              </w:rPr>
            </w:pPr>
          </w:p>
        </w:tc>
        <w:tc>
          <w:tcPr>
            <w:tcW w:w="1724" w:type="dxa"/>
          </w:tcPr>
          <w:p w14:paraId="28B99F03" w14:textId="7E20DDB1" w:rsidR="001E7E0A" w:rsidRPr="007A68C1" w:rsidRDefault="00CA00E0" w:rsidP="001E7E0A">
            <w:pPr>
              <w:pStyle w:val="Datumsangabe"/>
              <w:rPr>
                <w:lang w:val="en-GB"/>
              </w:rPr>
            </w:pPr>
            <w:r>
              <w:rPr>
                <w:lang w:val="en-GB"/>
              </w:rPr>
              <w:t xml:space="preserve">October </w:t>
            </w:r>
            <w:r w:rsidR="001B62DB">
              <w:rPr>
                <w:lang w:val="en-GB"/>
              </w:rPr>
              <w:t>4</w:t>
            </w:r>
            <w:r>
              <w:rPr>
                <w:lang w:val="en-GB"/>
              </w:rPr>
              <w:t xml:space="preserve">, </w:t>
            </w:r>
            <w:r w:rsidR="00B70693" w:rsidRPr="007A68C1">
              <w:rPr>
                <w:lang w:val="en-GB"/>
              </w:rPr>
              <w:t>202</w:t>
            </w:r>
            <w:r w:rsidR="00043F66" w:rsidRPr="007A68C1">
              <w:rPr>
                <w:lang w:val="en-GB"/>
              </w:rPr>
              <w:t>2</w:t>
            </w:r>
          </w:p>
          <w:p w14:paraId="7415F7A6" w14:textId="34212AD7" w:rsidR="001E7E0A" w:rsidRPr="007A68C1" w:rsidRDefault="00E7179F" w:rsidP="00D25937">
            <w:pPr>
              <w:pStyle w:val="Seitenzahlangabe"/>
              <w:rPr>
                <w:lang w:val="en-GB"/>
              </w:rPr>
            </w:pPr>
            <w:r w:rsidRPr="007A68C1">
              <w:rPr>
                <w:lang w:val="en-GB"/>
              </w:rPr>
              <w:t>Page</w:t>
            </w:r>
            <w:r w:rsidR="001E7E0A" w:rsidRPr="007A68C1">
              <w:rPr>
                <w:lang w:val="en-GB"/>
              </w:rPr>
              <w:t xml:space="preserve"> </w:t>
            </w:r>
            <w:r w:rsidR="001E7E0A" w:rsidRPr="007A68C1">
              <w:rPr>
                <w:lang w:val="en-GB"/>
              </w:rPr>
              <w:fldChar w:fldCharType="begin"/>
            </w:r>
            <w:r w:rsidR="001E7E0A" w:rsidRPr="007A68C1">
              <w:rPr>
                <w:lang w:val="en-GB"/>
              </w:rPr>
              <w:instrText xml:space="preserve"> PAGE   \* MERGEFORMAT </w:instrText>
            </w:r>
            <w:r w:rsidR="001E7E0A" w:rsidRPr="007A68C1">
              <w:rPr>
                <w:lang w:val="en-GB"/>
              </w:rPr>
              <w:fldChar w:fldCharType="separate"/>
            </w:r>
            <w:r w:rsidR="00FB4105">
              <w:rPr>
                <w:noProof/>
                <w:lang w:val="en-GB"/>
              </w:rPr>
              <w:t>1</w:t>
            </w:r>
            <w:r w:rsidR="001E7E0A" w:rsidRPr="007A68C1">
              <w:rPr>
                <w:lang w:val="en-GB"/>
              </w:rPr>
              <w:fldChar w:fldCharType="end"/>
            </w:r>
            <w:r w:rsidR="001E7E0A" w:rsidRPr="007A68C1">
              <w:rPr>
                <w:lang w:val="en-GB"/>
              </w:rPr>
              <w:t>/</w:t>
            </w:r>
            <w:r w:rsidR="00B042D4">
              <w:rPr>
                <w:lang w:val="en-GB"/>
              </w:rPr>
              <w:t>3</w:t>
            </w:r>
          </w:p>
        </w:tc>
      </w:tr>
    </w:tbl>
    <w:p w14:paraId="2342E7DF" w14:textId="5A9AC59F" w:rsidR="00043F66" w:rsidRPr="007A68C1" w:rsidRDefault="006B52B8" w:rsidP="00B70693">
      <w:pPr>
        <w:spacing w:after="120"/>
        <w:rPr>
          <w:rFonts w:cs="Calibri"/>
          <w:b/>
          <w:sz w:val="22"/>
          <w:lang w:val="en-GB"/>
        </w:rPr>
      </w:pPr>
      <w:proofErr w:type="spellStart"/>
      <w:r w:rsidRPr="006B52B8">
        <w:rPr>
          <w:rFonts w:cs="Calibri"/>
          <w:b/>
          <w:sz w:val="22"/>
          <w:lang w:val="en-GB"/>
        </w:rPr>
        <w:t>thyssenkrupp</w:t>
      </w:r>
      <w:proofErr w:type="spellEnd"/>
      <w:r w:rsidRPr="006B52B8">
        <w:rPr>
          <w:rFonts w:cs="Calibri"/>
          <w:b/>
          <w:sz w:val="22"/>
          <w:lang w:val="en-GB"/>
        </w:rPr>
        <w:t xml:space="preserve"> Steel and </w:t>
      </w:r>
      <w:proofErr w:type="spellStart"/>
      <w:r w:rsidRPr="006B52B8">
        <w:rPr>
          <w:rFonts w:cs="Calibri"/>
          <w:b/>
          <w:sz w:val="22"/>
          <w:lang w:val="en-GB"/>
        </w:rPr>
        <w:t>Mubea</w:t>
      </w:r>
      <w:proofErr w:type="spellEnd"/>
      <w:r w:rsidRPr="006B52B8">
        <w:rPr>
          <w:rFonts w:cs="Calibri"/>
          <w:b/>
          <w:sz w:val="22"/>
          <w:lang w:val="en-GB"/>
        </w:rPr>
        <w:t xml:space="preserve"> sign memorandum of understanding for the supply of low-CO</w:t>
      </w:r>
      <w:r w:rsidRPr="006B52B8">
        <w:rPr>
          <w:rFonts w:cs="Calibri"/>
          <w:b/>
          <w:sz w:val="22"/>
          <w:vertAlign w:val="subscript"/>
          <w:lang w:val="en-GB"/>
        </w:rPr>
        <w:t>2</w:t>
      </w:r>
      <w:r w:rsidRPr="006B52B8">
        <w:rPr>
          <w:rFonts w:cs="Calibri"/>
          <w:b/>
          <w:sz w:val="22"/>
          <w:lang w:val="en-GB"/>
        </w:rPr>
        <w:t xml:space="preserve"> steel from the planned direct reduction plant</w:t>
      </w:r>
    </w:p>
    <w:p w14:paraId="4411CC44" w14:textId="77777777" w:rsidR="00960C83" w:rsidRPr="00960C83" w:rsidRDefault="00960C83" w:rsidP="00F751D0">
      <w:pPr>
        <w:pStyle w:val="StandardWeb"/>
        <w:numPr>
          <w:ilvl w:val="0"/>
          <w:numId w:val="30"/>
        </w:numPr>
        <w:shd w:val="clear" w:color="auto" w:fill="FFFFFF"/>
        <w:spacing w:line="360" w:lineRule="auto"/>
        <w:ind w:left="714" w:hanging="357"/>
        <w:rPr>
          <w:rFonts w:asciiTheme="minorHAnsi" w:eastAsiaTheme="minorHAnsi" w:hAnsiTheme="minorHAnsi" w:cstheme="minorHAnsi"/>
          <w:color w:val="000000" w:themeColor="text1"/>
          <w:sz w:val="20"/>
          <w:szCs w:val="22"/>
          <w:lang w:val="en-GB" w:eastAsia="en-US"/>
        </w:rPr>
      </w:pPr>
      <w:r w:rsidRPr="00960C83">
        <w:rPr>
          <w:rFonts w:asciiTheme="minorHAnsi" w:eastAsiaTheme="minorHAnsi" w:hAnsiTheme="minorHAnsi" w:cstheme="minorHAnsi"/>
          <w:color w:val="000000" w:themeColor="text1"/>
          <w:sz w:val="20"/>
          <w:szCs w:val="22"/>
          <w:lang w:val="en-GB" w:eastAsia="en-US"/>
        </w:rPr>
        <w:t xml:space="preserve">thyssenkrupp Steel Europe has agreed with the automotive supplier </w:t>
      </w:r>
      <w:proofErr w:type="spellStart"/>
      <w:r w:rsidRPr="00960C83">
        <w:rPr>
          <w:rFonts w:asciiTheme="minorHAnsi" w:eastAsiaTheme="minorHAnsi" w:hAnsiTheme="minorHAnsi" w:cstheme="minorHAnsi"/>
          <w:color w:val="000000" w:themeColor="text1"/>
          <w:sz w:val="20"/>
          <w:szCs w:val="22"/>
          <w:lang w:val="en-GB" w:eastAsia="en-US"/>
        </w:rPr>
        <w:t>Mubea</w:t>
      </w:r>
      <w:proofErr w:type="spellEnd"/>
      <w:r w:rsidRPr="00960C83">
        <w:rPr>
          <w:rFonts w:asciiTheme="minorHAnsi" w:eastAsiaTheme="minorHAnsi" w:hAnsiTheme="minorHAnsi" w:cstheme="minorHAnsi"/>
          <w:color w:val="000000" w:themeColor="text1"/>
          <w:sz w:val="20"/>
          <w:szCs w:val="22"/>
          <w:lang w:val="en-GB" w:eastAsia="en-US"/>
        </w:rPr>
        <w:t xml:space="preserve"> to supply CO</w:t>
      </w:r>
      <w:r w:rsidRPr="00960C83">
        <w:rPr>
          <w:rFonts w:asciiTheme="minorHAnsi" w:eastAsiaTheme="minorHAnsi" w:hAnsiTheme="minorHAnsi" w:cstheme="minorHAnsi"/>
          <w:color w:val="000000" w:themeColor="text1"/>
          <w:sz w:val="20"/>
          <w:szCs w:val="22"/>
          <w:vertAlign w:val="subscript"/>
          <w:lang w:val="en-GB" w:eastAsia="en-US"/>
        </w:rPr>
        <w:t>2</w:t>
      </w:r>
      <w:r w:rsidRPr="00960C83">
        <w:rPr>
          <w:rFonts w:asciiTheme="minorHAnsi" w:eastAsiaTheme="minorHAnsi" w:hAnsiTheme="minorHAnsi" w:cstheme="minorHAnsi"/>
          <w:color w:val="000000" w:themeColor="text1"/>
          <w:sz w:val="20"/>
          <w:szCs w:val="22"/>
          <w:lang w:val="en-GB" w:eastAsia="en-US"/>
        </w:rPr>
        <w:t>-reduced steel (</w:t>
      </w:r>
      <w:proofErr w:type="spellStart"/>
      <w:r w:rsidRPr="00960C83">
        <w:rPr>
          <w:rFonts w:asciiTheme="minorHAnsi" w:eastAsiaTheme="minorHAnsi" w:hAnsiTheme="minorHAnsi" w:cstheme="minorHAnsi"/>
          <w:color w:val="000000" w:themeColor="text1"/>
          <w:sz w:val="20"/>
          <w:szCs w:val="22"/>
          <w:lang w:val="en-GB" w:eastAsia="en-US"/>
        </w:rPr>
        <w:t>bluemint</w:t>
      </w:r>
      <w:proofErr w:type="spellEnd"/>
      <w:r w:rsidRPr="009A7618">
        <w:rPr>
          <w:rFonts w:asciiTheme="minorHAnsi" w:eastAsiaTheme="minorHAnsi" w:hAnsiTheme="minorHAnsi" w:cstheme="minorHAnsi"/>
          <w:color w:val="000000" w:themeColor="text1"/>
          <w:sz w:val="20"/>
          <w:szCs w:val="22"/>
          <w:vertAlign w:val="superscript"/>
          <w:lang w:val="en-GB" w:eastAsia="en-US"/>
        </w:rPr>
        <w:t>®</w:t>
      </w:r>
      <w:r w:rsidRPr="00960C83">
        <w:rPr>
          <w:rFonts w:asciiTheme="minorHAnsi" w:eastAsiaTheme="minorHAnsi" w:hAnsiTheme="minorHAnsi" w:cstheme="minorHAnsi"/>
          <w:color w:val="000000" w:themeColor="text1"/>
          <w:sz w:val="20"/>
          <w:szCs w:val="22"/>
          <w:lang w:val="en-GB" w:eastAsia="en-US"/>
        </w:rPr>
        <w:t xml:space="preserve"> Steel) as from the commissioning of the direct reduction plant in 2026. </w:t>
      </w:r>
    </w:p>
    <w:p w14:paraId="79D61F92" w14:textId="77777777" w:rsidR="00960C83" w:rsidRPr="00960C83" w:rsidRDefault="00960C83" w:rsidP="00F751D0">
      <w:pPr>
        <w:pStyle w:val="StandardWeb"/>
        <w:numPr>
          <w:ilvl w:val="0"/>
          <w:numId w:val="30"/>
        </w:numPr>
        <w:shd w:val="clear" w:color="auto" w:fill="FFFFFF"/>
        <w:spacing w:line="360" w:lineRule="auto"/>
        <w:ind w:left="714" w:hanging="357"/>
        <w:rPr>
          <w:rFonts w:asciiTheme="minorHAnsi" w:eastAsiaTheme="minorHAnsi" w:hAnsiTheme="minorHAnsi" w:cstheme="minorHAnsi"/>
          <w:color w:val="000000" w:themeColor="text1"/>
          <w:sz w:val="20"/>
          <w:szCs w:val="22"/>
          <w:lang w:val="en-GB" w:eastAsia="en-US"/>
        </w:rPr>
      </w:pPr>
      <w:r w:rsidRPr="00960C83">
        <w:rPr>
          <w:rFonts w:asciiTheme="minorHAnsi" w:eastAsiaTheme="minorHAnsi" w:hAnsiTheme="minorHAnsi" w:cstheme="minorHAnsi"/>
          <w:color w:val="000000" w:themeColor="text1"/>
          <w:sz w:val="20"/>
          <w:szCs w:val="22"/>
          <w:lang w:val="en-GB" w:eastAsia="en-US"/>
        </w:rPr>
        <w:t>Increasing, significant purchase volumes are planned through 2030.</w:t>
      </w:r>
    </w:p>
    <w:p w14:paraId="26862032" w14:textId="357154EF" w:rsidR="00960C83" w:rsidRPr="00960C83" w:rsidRDefault="00960C83" w:rsidP="00F751D0">
      <w:pPr>
        <w:pStyle w:val="StandardWeb"/>
        <w:numPr>
          <w:ilvl w:val="0"/>
          <w:numId w:val="30"/>
        </w:numPr>
        <w:shd w:val="clear" w:color="auto" w:fill="FFFFFF"/>
        <w:spacing w:line="360" w:lineRule="auto"/>
        <w:ind w:left="714" w:hanging="357"/>
        <w:rPr>
          <w:rFonts w:asciiTheme="minorHAnsi" w:eastAsiaTheme="minorHAnsi" w:hAnsiTheme="minorHAnsi" w:cstheme="minorHAnsi"/>
          <w:color w:val="000000" w:themeColor="text1"/>
          <w:sz w:val="20"/>
          <w:szCs w:val="22"/>
          <w:lang w:val="en-GB" w:eastAsia="en-US"/>
        </w:rPr>
      </w:pPr>
      <w:r w:rsidRPr="00960C83">
        <w:rPr>
          <w:rFonts w:asciiTheme="minorHAnsi" w:eastAsiaTheme="minorHAnsi" w:hAnsiTheme="minorHAnsi" w:cstheme="minorHAnsi"/>
          <w:color w:val="000000" w:themeColor="text1"/>
          <w:sz w:val="20"/>
          <w:szCs w:val="22"/>
          <w:lang w:val="en-GB" w:eastAsia="en-US"/>
        </w:rPr>
        <w:t>For thyssenkrupp Steel, the official memorandum of understanding marks the su</w:t>
      </w:r>
      <w:r w:rsidR="00173AC2">
        <w:rPr>
          <w:rFonts w:asciiTheme="minorHAnsi" w:eastAsiaTheme="minorHAnsi" w:hAnsiTheme="minorHAnsi" w:cstheme="minorHAnsi"/>
          <w:color w:val="000000" w:themeColor="text1"/>
          <w:sz w:val="20"/>
          <w:szCs w:val="22"/>
          <w:lang w:val="en-GB" w:eastAsia="en-US"/>
        </w:rPr>
        <w:t>c</w:t>
      </w:r>
      <w:r w:rsidRPr="00960C83">
        <w:rPr>
          <w:rFonts w:asciiTheme="minorHAnsi" w:eastAsiaTheme="minorHAnsi" w:hAnsiTheme="minorHAnsi" w:cstheme="minorHAnsi"/>
          <w:color w:val="000000" w:themeColor="text1"/>
          <w:sz w:val="20"/>
          <w:szCs w:val="22"/>
          <w:lang w:val="en-GB" w:eastAsia="en-US"/>
        </w:rPr>
        <w:t>cessful start to the marketing of CO</w:t>
      </w:r>
      <w:r w:rsidRPr="00960C83">
        <w:rPr>
          <w:rFonts w:asciiTheme="minorHAnsi" w:eastAsiaTheme="minorHAnsi" w:hAnsiTheme="minorHAnsi" w:cstheme="minorHAnsi"/>
          <w:color w:val="000000" w:themeColor="text1"/>
          <w:sz w:val="20"/>
          <w:szCs w:val="22"/>
          <w:vertAlign w:val="subscript"/>
          <w:lang w:val="en-GB" w:eastAsia="en-US"/>
        </w:rPr>
        <w:t>2</w:t>
      </w:r>
      <w:r w:rsidRPr="00960C83">
        <w:rPr>
          <w:rFonts w:asciiTheme="minorHAnsi" w:eastAsiaTheme="minorHAnsi" w:hAnsiTheme="minorHAnsi" w:cstheme="minorHAnsi"/>
          <w:color w:val="000000" w:themeColor="text1"/>
          <w:sz w:val="20"/>
          <w:szCs w:val="22"/>
          <w:lang w:val="en-GB" w:eastAsia="en-US"/>
        </w:rPr>
        <w:t>-reduced steel from the direct reduction plant</w:t>
      </w:r>
      <w:r w:rsidR="00D426CD">
        <w:rPr>
          <w:rFonts w:asciiTheme="minorHAnsi" w:eastAsiaTheme="minorHAnsi" w:hAnsiTheme="minorHAnsi" w:cstheme="minorHAnsi"/>
          <w:color w:val="000000" w:themeColor="text1"/>
          <w:sz w:val="20"/>
          <w:szCs w:val="22"/>
          <w:lang w:val="en-GB" w:eastAsia="en-US"/>
        </w:rPr>
        <w:t>.</w:t>
      </w:r>
    </w:p>
    <w:p w14:paraId="2E36F399" w14:textId="72C1881D" w:rsidR="00960C83" w:rsidRPr="00F751D0" w:rsidRDefault="00960C83" w:rsidP="00F751D0">
      <w:pPr>
        <w:pStyle w:val="StandardWeb"/>
        <w:numPr>
          <w:ilvl w:val="0"/>
          <w:numId w:val="30"/>
        </w:numPr>
        <w:shd w:val="clear" w:color="auto" w:fill="FFFFFF"/>
        <w:spacing w:line="360" w:lineRule="auto"/>
        <w:ind w:left="714" w:hanging="357"/>
        <w:rPr>
          <w:rFonts w:asciiTheme="minorHAnsi" w:eastAsiaTheme="minorHAnsi" w:hAnsiTheme="minorHAnsi" w:cstheme="minorHAnsi"/>
          <w:color w:val="000000" w:themeColor="text1"/>
          <w:sz w:val="20"/>
          <w:szCs w:val="22"/>
          <w:lang w:val="en-GB" w:eastAsia="en-US"/>
        </w:rPr>
      </w:pPr>
      <w:bookmarkStart w:id="0" w:name="_Hlk115738934"/>
      <w:r w:rsidRPr="00960C83">
        <w:rPr>
          <w:rFonts w:asciiTheme="minorHAnsi" w:eastAsiaTheme="minorHAnsi" w:hAnsiTheme="minorHAnsi" w:cstheme="minorHAnsi"/>
          <w:color w:val="000000" w:themeColor="text1"/>
          <w:sz w:val="20"/>
          <w:szCs w:val="22"/>
          <w:lang w:val="en-GB" w:eastAsia="en-US"/>
        </w:rPr>
        <w:t>CO</w:t>
      </w:r>
      <w:r w:rsidRPr="00960C83">
        <w:rPr>
          <w:rFonts w:asciiTheme="minorHAnsi" w:eastAsiaTheme="minorHAnsi" w:hAnsiTheme="minorHAnsi" w:cstheme="minorHAnsi"/>
          <w:color w:val="000000" w:themeColor="text1"/>
          <w:sz w:val="20"/>
          <w:szCs w:val="22"/>
          <w:vertAlign w:val="subscript"/>
          <w:lang w:val="en-GB" w:eastAsia="en-US"/>
        </w:rPr>
        <w:t>2</w:t>
      </w:r>
      <w:bookmarkEnd w:id="0"/>
      <w:r w:rsidRPr="00960C83">
        <w:rPr>
          <w:rFonts w:asciiTheme="minorHAnsi" w:eastAsiaTheme="minorHAnsi" w:hAnsiTheme="minorHAnsi" w:cstheme="minorHAnsi"/>
          <w:color w:val="000000" w:themeColor="text1"/>
          <w:sz w:val="20"/>
          <w:szCs w:val="22"/>
          <w:lang w:val="en-GB" w:eastAsia="en-US"/>
        </w:rPr>
        <w:t xml:space="preserve">-reduced steel supports </w:t>
      </w:r>
      <w:proofErr w:type="spellStart"/>
      <w:r w:rsidRPr="00960C83">
        <w:rPr>
          <w:rFonts w:asciiTheme="minorHAnsi" w:eastAsiaTheme="minorHAnsi" w:hAnsiTheme="minorHAnsi" w:cstheme="minorHAnsi"/>
          <w:color w:val="000000" w:themeColor="text1"/>
          <w:sz w:val="20"/>
          <w:szCs w:val="22"/>
          <w:lang w:val="en-GB" w:eastAsia="en-US"/>
        </w:rPr>
        <w:t>Mubea's</w:t>
      </w:r>
      <w:proofErr w:type="spellEnd"/>
      <w:r w:rsidRPr="00960C83">
        <w:rPr>
          <w:rFonts w:asciiTheme="minorHAnsi" w:eastAsiaTheme="minorHAnsi" w:hAnsiTheme="minorHAnsi" w:cstheme="minorHAnsi"/>
          <w:color w:val="000000" w:themeColor="text1"/>
          <w:sz w:val="20"/>
          <w:szCs w:val="22"/>
          <w:lang w:val="en-GB" w:eastAsia="en-US"/>
        </w:rPr>
        <w:t xml:space="preserve"> ambitious sustainability goals</w:t>
      </w:r>
      <w:r>
        <w:rPr>
          <w:rFonts w:asciiTheme="minorHAnsi" w:eastAsiaTheme="minorHAnsi" w:hAnsiTheme="minorHAnsi" w:cstheme="minorHAnsi"/>
          <w:color w:val="000000" w:themeColor="text1"/>
          <w:sz w:val="20"/>
          <w:szCs w:val="22"/>
          <w:lang w:val="en-GB" w:eastAsia="en-US"/>
        </w:rPr>
        <w:t>.</w:t>
      </w:r>
    </w:p>
    <w:p w14:paraId="34ECC5BC" w14:textId="0E458253" w:rsidR="00173AC2" w:rsidRPr="00173AC2" w:rsidRDefault="00173AC2" w:rsidP="002D2A18">
      <w:pPr>
        <w:pStyle w:val="StandardWeb"/>
        <w:shd w:val="clear" w:color="auto" w:fill="FFFFFF" w:themeFill="background1"/>
        <w:spacing w:after="120" w:line="360" w:lineRule="auto"/>
        <w:contextualSpacing/>
        <w:jc w:val="both"/>
        <w:rPr>
          <w:rFonts w:asciiTheme="minorHAnsi" w:hAnsiTheme="minorHAnsi" w:cstheme="minorHAnsi"/>
          <w:sz w:val="20"/>
          <w:szCs w:val="20"/>
          <w:lang w:val="en-GB"/>
        </w:rPr>
      </w:pPr>
      <w:r w:rsidRPr="00173AC2">
        <w:rPr>
          <w:rFonts w:asciiTheme="minorHAnsi" w:hAnsiTheme="minorHAnsi" w:cstheme="minorHAnsi"/>
          <w:sz w:val="20"/>
          <w:szCs w:val="20"/>
          <w:lang w:val="en-GB"/>
        </w:rPr>
        <w:t xml:space="preserve">The market launch of climate-friendly steel is picking up speed. It was only at the beginning of September that the Executive Board of thyssenkrupp AG cleared the way for the </w:t>
      </w:r>
      <w:proofErr w:type="spellStart"/>
      <w:r w:rsidRPr="00173AC2">
        <w:rPr>
          <w:rFonts w:asciiTheme="minorHAnsi" w:hAnsiTheme="minorHAnsi" w:cstheme="minorHAnsi"/>
          <w:sz w:val="20"/>
          <w:szCs w:val="20"/>
          <w:lang w:val="en-GB"/>
        </w:rPr>
        <w:t>construc-tion</w:t>
      </w:r>
      <w:proofErr w:type="spellEnd"/>
      <w:r w:rsidRPr="00173AC2">
        <w:rPr>
          <w:rFonts w:asciiTheme="minorHAnsi" w:hAnsiTheme="minorHAnsi" w:cstheme="minorHAnsi"/>
          <w:sz w:val="20"/>
          <w:szCs w:val="20"/>
          <w:lang w:val="en-GB"/>
        </w:rPr>
        <w:t xml:space="preserve"> of Germany's biggest direct reduction plant for low-</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 steel. Now, thyssenkrupp Steel Europe AG and the global automotive supplier </w:t>
      </w:r>
      <w:proofErr w:type="spellStart"/>
      <w:r w:rsidRPr="00173AC2">
        <w:rPr>
          <w:rFonts w:asciiTheme="minorHAnsi" w:hAnsiTheme="minorHAnsi" w:cstheme="minorHAnsi"/>
          <w:sz w:val="20"/>
          <w:szCs w:val="20"/>
          <w:lang w:val="en-GB"/>
        </w:rPr>
        <w:t>Mubea</w:t>
      </w:r>
      <w:proofErr w:type="spellEnd"/>
      <w:r w:rsidRPr="00173AC2">
        <w:rPr>
          <w:rFonts w:asciiTheme="minorHAnsi" w:hAnsiTheme="minorHAnsi" w:cstheme="minorHAnsi"/>
          <w:sz w:val="20"/>
          <w:szCs w:val="20"/>
          <w:lang w:val="en-GB"/>
        </w:rPr>
        <w:t xml:space="preserve"> have signed the first official </w:t>
      </w:r>
      <w:proofErr w:type="spellStart"/>
      <w:r w:rsidRPr="00173AC2">
        <w:rPr>
          <w:rFonts w:asciiTheme="minorHAnsi" w:hAnsiTheme="minorHAnsi" w:cstheme="minorHAnsi"/>
          <w:sz w:val="20"/>
          <w:szCs w:val="20"/>
          <w:lang w:val="en-GB"/>
        </w:rPr>
        <w:t>memoran-dum</w:t>
      </w:r>
      <w:proofErr w:type="spellEnd"/>
      <w:r w:rsidRPr="00173AC2">
        <w:rPr>
          <w:rFonts w:asciiTheme="minorHAnsi" w:hAnsiTheme="minorHAnsi" w:cstheme="minorHAnsi"/>
          <w:sz w:val="20"/>
          <w:szCs w:val="20"/>
          <w:lang w:val="en-GB"/>
        </w:rPr>
        <w:t xml:space="preserve"> of understanding for the supply of </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-reduced steel.</w:t>
      </w:r>
    </w:p>
    <w:p w14:paraId="7A6A9183" w14:textId="77777777" w:rsidR="00173AC2" w:rsidRPr="00173AC2" w:rsidRDefault="00173AC2" w:rsidP="002D2A18">
      <w:pPr>
        <w:pStyle w:val="StandardWeb"/>
        <w:shd w:val="clear" w:color="auto" w:fill="FFFFFF" w:themeFill="background1"/>
        <w:spacing w:after="120" w:line="360" w:lineRule="auto"/>
        <w:contextualSpacing/>
        <w:jc w:val="both"/>
        <w:rPr>
          <w:rFonts w:asciiTheme="minorHAnsi" w:hAnsiTheme="minorHAnsi" w:cstheme="minorHAnsi"/>
          <w:sz w:val="20"/>
          <w:szCs w:val="20"/>
          <w:lang w:val="en-GB"/>
        </w:rPr>
      </w:pPr>
    </w:p>
    <w:p w14:paraId="39175710" w14:textId="77777777" w:rsidR="00F56064" w:rsidRDefault="00F56064" w:rsidP="002D2A18">
      <w:pPr>
        <w:pStyle w:val="StandardWeb"/>
        <w:shd w:val="clear" w:color="auto" w:fill="FFFFFF" w:themeFill="background1"/>
        <w:spacing w:after="120" w:line="360" w:lineRule="auto"/>
        <w:contextualSpacing/>
        <w:jc w:val="both"/>
        <w:rPr>
          <w:rFonts w:asciiTheme="minorHAnsi" w:hAnsiTheme="minorHAnsi" w:cstheme="minorHAnsi"/>
          <w:b/>
          <w:bCs/>
          <w:sz w:val="20"/>
          <w:szCs w:val="20"/>
          <w:lang w:val="en-GB"/>
        </w:rPr>
      </w:pPr>
    </w:p>
    <w:p w14:paraId="655D5516" w14:textId="5F1B65A5" w:rsidR="00173AC2" w:rsidRPr="00632E86" w:rsidRDefault="00173AC2" w:rsidP="002D2A18">
      <w:pPr>
        <w:pStyle w:val="StandardWeb"/>
        <w:shd w:val="clear" w:color="auto" w:fill="FFFFFF" w:themeFill="background1"/>
        <w:spacing w:after="120" w:line="360" w:lineRule="auto"/>
        <w:contextualSpacing/>
        <w:jc w:val="both"/>
        <w:rPr>
          <w:rFonts w:asciiTheme="minorHAnsi" w:hAnsiTheme="minorHAnsi" w:cstheme="minorHAnsi"/>
          <w:b/>
          <w:bCs/>
          <w:sz w:val="20"/>
          <w:szCs w:val="20"/>
          <w:lang w:val="en-GB"/>
        </w:rPr>
      </w:pPr>
      <w:r w:rsidRPr="00632E86">
        <w:rPr>
          <w:rFonts w:asciiTheme="minorHAnsi" w:hAnsiTheme="minorHAnsi" w:cstheme="minorHAnsi"/>
          <w:b/>
          <w:bCs/>
          <w:sz w:val="20"/>
          <w:szCs w:val="20"/>
          <w:lang w:val="en-GB"/>
        </w:rPr>
        <w:t xml:space="preserve">Low </w:t>
      </w:r>
      <w:r w:rsidR="00B042D4" w:rsidRPr="00B042D4">
        <w:rPr>
          <w:rFonts w:asciiTheme="minorHAnsi" w:eastAsiaTheme="minorHAnsi" w:hAnsiTheme="minorHAnsi" w:cstheme="minorHAnsi"/>
          <w:b/>
          <w:bCs/>
          <w:color w:val="000000" w:themeColor="text1"/>
          <w:sz w:val="20"/>
          <w:szCs w:val="22"/>
          <w:lang w:val="en-GB" w:eastAsia="en-US"/>
        </w:rPr>
        <w:t>CO</w:t>
      </w:r>
      <w:r w:rsidR="00B042D4" w:rsidRPr="00B042D4">
        <w:rPr>
          <w:rFonts w:asciiTheme="minorHAnsi" w:eastAsiaTheme="minorHAnsi" w:hAnsiTheme="minorHAnsi" w:cstheme="minorHAnsi"/>
          <w:b/>
          <w:bCs/>
          <w:color w:val="000000" w:themeColor="text1"/>
          <w:sz w:val="20"/>
          <w:szCs w:val="22"/>
          <w:vertAlign w:val="subscript"/>
          <w:lang w:val="en-GB" w:eastAsia="en-US"/>
        </w:rPr>
        <w:t>2</w:t>
      </w:r>
      <w:r w:rsidRPr="00632E86">
        <w:rPr>
          <w:rFonts w:asciiTheme="minorHAnsi" w:hAnsiTheme="minorHAnsi" w:cstheme="minorHAnsi"/>
          <w:b/>
          <w:bCs/>
          <w:sz w:val="20"/>
          <w:szCs w:val="20"/>
          <w:lang w:val="en-GB"/>
        </w:rPr>
        <w:t xml:space="preserve"> steel for vehicle components</w:t>
      </w:r>
    </w:p>
    <w:p w14:paraId="51C8CCE0" w14:textId="77777777" w:rsidR="00F56064" w:rsidRDefault="00F56064" w:rsidP="002D2A18">
      <w:pPr>
        <w:pStyle w:val="StandardWeb"/>
        <w:shd w:val="clear" w:color="auto" w:fill="FFFFFF" w:themeFill="background1"/>
        <w:spacing w:after="120" w:line="360" w:lineRule="auto"/>
        <w:contextualSpacing/>
        <w:jc w:val="both"/>
        <w:rPr>
          <w:rFonts w:asciiTheme="minorHAnsi" w:hAnsiTheme="minorHAnsi" w:cstheme="minorHAnsi"/>
          <w:sz w:val="20"/>
          <w:szCs w:val="20"/>
          <w:lang w:val="en-GB"/>
        </w:rPr>
      </w:pPr>
    </w:p>
    <w:p w14:paraId="1BC3C673" w14:textId="616DF7B7" w:rsidR="00173AC2" w:rsidRPr="00173AC2" w:rsidRDefault="00173AC2" w:rsidP="002D2A18">
      <w:pPr>
        <w:pStyle w:val="StandardWeb"/>
        <w:shd w:val="clear" w:color="auto" w:fill="FFFFFF" w:themeFill="background1"/>
        <w:spacing w:after="120" w:line="360" w:lineRule="auto"/>
        <w:contextualSpacing/>
        <w:jc w:val="both"/>
        <w:rPr>
          <w:rFonts w:asciiTheme="minorHAnsi" w:hAnsiTheme="minorHAnsi" w:cstheme="minorHAnsi"/>
          <w:sz w:val="20"/>
          <w:szCs w:val="20"/>
          <w:lang w:val="en-GB"/>
        </w:rPr>
      </w:pPr>
      <w:r w:rsidRPr="00173AC2">
        <w:rPr>
          <w:rFonts w:asciiTheme="minorHAnsi" w:hAnsiTheme="minorHAnsi" w:cstheme="minorHAnsi"/>
          <w:sz w:val="20"/>
          <w:szCs w:val="20"/>
          <w:lang w:val="en-GB"/>
        </w:rPr>
        <w:t xml:space="preserve">Starting from the commissioning of the direct reduction plant, scheduled for 2026, thyssenkrupp Steel will supply the world market leader in the production of innovative and efficient lightweight components with climate-friendly </w:t>
      </w:r>
      <w:proofErr w:type="spellStart"/>
      <w:r w:rsidRPr="00173AC2">
        <w:rPr>
          <w:rFonts w:asciiTheme="minorHAnsi" w:hAnsiTheme="minorHAnsi" w:cstheme="minorHAnsi"/>
          <w:sz w:val="20"/>
          <w:szCs w:val="20"/>
          <w:lang w:val="en-GB"/>
        </w:rPr>
        <w:t>bluemint</w:t>
      </w:r>
      <w:proofErr w:type="spellEnd"/>
      <w:r w:rsidRPr="00B042D4">
        <w:rPr>
          <w:rFonts w:asciiTheme="minorHAnsi" w:hAnsiTheme="minorHAnsi" w:cstheme="minorHAnsi"/>
          <w:sz w:val="20"/>
          <w:szCs w:val="20"/>
          <w:vertAlign w:val="superscript"/>
          <w:lang w:val="en-GB"/>
        </w:rPr>
        <w:t>®</w:t>
      </w:r>
      <w:r w:rsidRPr="00173AC2">
        <w:rPr>
          <w:rFonts w:asciiTheme="minorHAnsi" w:hAnsiTheme="minorHAnsi" w:cstheme="minorHAnsi"/>
          <w:sz w:val="20"/>
          <w:szCs w:val="20"/>
          <w:lang w:val="en-GB"/>
        </w:rPr>
        <w:t xml:space="preserve"> Steel.</w:t>
      </w:r>
      <w:r w:rsidR="00CF5832">
        <w:rPr>
          <w:rFonts w:asciiTheme="minorHAnsi" w:hAnsiTheme="minorHAnsi" w:cstheme="minorHAnsi"/>
          <w:sz w:val="20"/>
          <w:szCs w:val="20"/>
          <w:lang w:val="en-GB"/>
        </w:rPr>
        <w:t xml:space="preserve"> </w:t>
      </w:r>
      <w:r w:rsidRPr="00173AC2">
        <w:rPr>
          <w:rFonts w:asciiTheme="minorHAnsi" w:hAnsiTheme="minorHAnsi" w:cstheme="minorHAnsi"/>
          <w:sz w:val="20"/>
          <w:szCs w:val="20"/>
          <w:lang w:val="en-GB"/>
        </w:rPr>
        <w:t xml:space="preserve">In the years up to 2030, the volumes purchased are planned to increase step by step. thyssenkrupp already offers its customers </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-reduced and certified steels on the basis of its tkH2Steel transformation concept. To this end, various opportunities for </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 reduction are being exploited within the existing technology framework. Thus, </w:t>
      </w:r>
      <w:proofErr w:type="spellStart"/>
      <w:r w:rsidRPr="00173AC2">
        <w:rPr>
          <w:rFonts w:asciiTheme="minorHAnsi" w:hAnsiTheme="minorHAnsi" w:cstheme="minorHAnsi"/>
          <w:sz w:val="20"/>
          <w:szCs w:val="20"/>
          <w:lang w:val="en-GB"/>
        </w:rPr>
        <w:t>Mubea</w:t>
      </w:r>
      <w:proofErr w:type="spellEnd"/>
      <w:r w:rsidRPr="00173AC2">
        <w:rPr>
          <w:rFonts w:asciiTheme="minorHAnsi" w:hAnsiTheme="minorHAnsi" w:cstheme="minorHAnsi"/>
          <w:sz w:val="20"/>
          <w:szCs w:val="20"/>
          <w:lang w:val="en-GB"/>
        </w:rPr>
        <w:t xml:space="preserve"> is already relying on </w:t>
      </w:r>
      <w:proofErr w:type="spellStart"/>
      <w:r w:rsidRPr="00173AC2">
        <w:rPr>
          <w:rFonts w:asciiTheme="minorHAnsi" w:hAnsiTheme="minorHAnsi" w:cstheme="minorHAnsi"/>
          <w:sz w:val="20"/>
          <w:szCs w:val="20"/>
          <w:lang w:val="en-GB"/>
        </w:rPr>
        <w:t>bluemint</w:t>
      </w:r>
      <w:proofErr w:type="spellEnd"/>
      <w:r w:rsidRPr="000B4299">
        <w:rPr>
          <w:rFonts w:asciiTheme="minorHAnsi" w:hAnsiTheme="minorHAnsi" w:cstheme="minorHAnsi"/>
          <w:sz w:val="20"/>
          <w:szCs w:val="20"/>
          <w:vertAlign w:val="superscript"/>
          <w:lang w:val="en-GB"/>
        </w:rPr>
        <w:t>®</w:t>
      </w:r>
      <w:r w:rsidRPr="00173AC2">
        <w:rPr>
          <w:rFonts w:asciiTheme="minorHAnsi" w:hAnsiTheme="minorHAnsi" w:cstheme="minorHAnsi"/>
          <w:sz w:val="20"/>
          <w:szCs w:val="20"/>
          <w:lang w:val="en-GB"/>
        </w:rPr>
        <w:t xml:space="preserve"> recycled even before the direct reduction plant starts operation. For this </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-reduced flat steel, a high-quality recycled steel product is used in the blast furnace. This new technological approach reduces the use of coal in the blast furnace. For the input volume of the recycled steel product, absolute </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 emissions are reduced by 64 percent compared with the conventional blast furnace process.</w:t>
      </w:r>
    </w:p>
    <w:p w14:paraId="7AA1C6C0" w14:textId="298C0BEA" w:rsidR="00173AC2" w:rsidRPr="00173AC2" w:rsidRDefault="00173AC2" w:rsidP="002D2A18">
      <w:pPr>
        <w:pStyle w:val="StandardWeb"/>
        <w:shd w:val="clear" w:color="auto" w:fill="FFFFFF" w:themeFill="background1"/>
        <w:spacing w:after="120" w:line="360" w:lineRule="auto"/>
        <w:contextualSpacing/>
        <w:jc w:val="both"/>
        <w:rPr>
          <w:rFonts w:asciiTheme="minorHAnsi" w:hAnsiTheme="minorHAnsi" w:cstheme="minorHAnsi"/>
          <w:b/>
          <w:bCs/>
          <w:sz w:val="20"/>
          <w:szCs w:val="20"/>
          <w:lang w:val="en-GB"/>
        </w:rPr>
      </w:pPr>
      <w:r w:rsidRPr="00173AC2">
        <w:rPr>
          <w:rFonts w:asciiTheme="minorHAnsi" w:hAnsiTheme="minorHAnsi" w:cstheme="minorHAnsi"/>
          <w:b/>
          <w:bCs/>
          <w:sz w:val="20"/>
          <w:szCs w:val="20"/>
          <w:lang w:val="en-GB"/>
        </w:rPr>
        <w:lastRenderedPageBreak/>
        <w:t xml:space="preserve">Long-standing partnership with </w:t>
      </w:r>
      <w:proofErr w:type="spellStart"/>
      <w:r w:rsidRPr="00173AC2">
        <w:rPr>
          <w:rFonts w:asciiTheme="minorHAnsi" w:hAnsiTheme="minorHAnsi" w:cstheme="minorHAnsi"/>
          <w:b/>
          <w:bCs/>
          <w:sz w:val="20"/>
          <w:szCs w:val="20"/>
          <w:lang w:val="en-GB"/>
        </w:rPr>
        <w:t>Mubea</w:t>
      </w:r>
      <w:proofErr w:type="spellEnd"/>
    </w:p>
    <w:p w14:paraId="2C214A3C" w14:textId="77777777" w:rsidR="002618F8" w:rsidRDefault="002618F8" w:rsidP="002D2A18">
      <w:pPr>
        <w:pStyle w:val="StandardWeb"/>
        <w:shd w:val="clear" w:color="auto" w:fill="FFFFFF" w:themeFill="background1"/>
        <w:spacing w:after="120" w:line="360" w:lineRule="auto"/>
        <w:contextualSpacing/>
        <w:jc w:val="both"/>
        <w:rPr>
          <w:rFonts w:asciiTheme="minorHAnsi" w:hAnsiTheme="minorHAnsi" w:cstheme="minorHAnsi"/>
          <w:sz w:val="20"/>
          <w:szCs w:val="20"/>
          <w:lang w:val="en-GB"/>
        </w:rPr>
      </w:pPr>
    </w:p>
    <w:p w14:paraId="2B52AE09" w14:textId="4F2A7D9A" w:rsidR="00173AC2" w:rsidRPr="00173AC2" w:rsidRDefault="00173AC2" w:rsidP="002D2A18">
      <w:pPr>
        <w:pStyle w:val="StandardWeb"/>
        <w:shd w:val="clear" w:color="auto" w:fill="FFFFFF" w:themeFill="background1"/>
        <w:spacing w:after="120" w:line="360" w:lineRule="auto"/>
        <w:contextualSpacing/>
        <w:jc w:val="both"/>
        <w:rPr>
          <w:rFonts w:asciiTheme="minorHAnsi" w:hAnsiTheme="minorHAnsi" w:cstheme="minorHAnsi"/>
          <w:sz w:val="20"/>
          <w:szCs w:val="20"/>
          <w:lang w:val="en-GB"/>
        </w:rPr>
      </w:pPr>
      <w:r w:rsidRPr="00173AC2">
        <w:rPr>
          <w:rFonts w:asciiTheme="minorHAnsi" w:hAnsiTheme="minorHAnsi" w:cstheme="minorHAnsi"/>
          <w:sz w:val="20"/>
          <w:szCs w:val="20"/>
          <w:lang w:val="en-GB"/>
        </w:rPr>
        <w:t xml:space="preserve">The memorandum of understanding between </w:t>
      </w:r>
      <w:proofErr w:type="spellStart"/>
      <w:r w:rsidRPr="00173AC2">
        <w:rPr>
          <w:rFonts w:asciiTheme="minorHAnsi" w:hAnsiTheme="minorHAnsi" w:cstheme="minorHAnsi"/>
          <w:sz w:val="20"/>
          <w:szCs w:val="20"/>
          <w:lang w:val="en-GB"/>
        </w:rPr>
        <w:t>thyssenkrupp</w:t>
      </w:r>
      <w:proofErr w:type="spellEnd"/>
      <w:r w:rsidRPr="00173AC2">
        <w:rPr>
          <w:rFonts w:asciiTheme="minorHAnsi" w:hAnsiTheme="minorHAnsi" w:cstheme="minorHAnsi"/>
          <w:sz w:val="20"/>
          <w:szCs w:val="20"/>
          <w:lang w:val="en-GB"/>
        </w:rPr>
        <w:t xml:space="preserve"> Steel and </w:t>
      </w:r>
      <w:proofErr w:type="spellStart"/>
      <w:r w:rsidRPr="00173AC2">
        <w:rPr>
          <w:rFonts w:asciiTheme="minorHAnsi" w:hAnsiTheme="minorHAnsi" w:cstheme="minorHAnsi"/>
          <w:sz w:val="20"/>
          <w:szCs w:val="20"/>
          <w:lang w:val="en-GB"/>
        </w:rPr>
        <w:t>Mubea</w:t>
      </w:r>
      <w:proofErr w:type="spellEnd"/>
      <w:r w:rsidRPr="00173AC2">
        <w:rPr>
          <w:rFonts w:asciiTheme="minorHAnsi" w:hAnsiTheme="minorHAnsi" w:cstheme="minorHAnsi"/>
          <w:sz w:val="20"/>
          <w:szCs w:val="20"/>
          <w:lang w:val="en-GB"/>
        </w:rPr>
        <w:t xml:space="preserve"> strengthens the long-standing partnership between the two companies, and now lays the foundation for long-term supply relationships involving </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-reduced steel as well. With their commitment to climate-friendly steel production, </w:t>
      </w:r>
      <w:proofErr w:type="spellStart"/>
      <w:r w:rsidRPr="00173AC2">
        <w:rPr>
          <w:rFonts w:asciiTheme="minorHAnsi" w:hAnsiTheme="minorHAnsi" w:cstheme="minorHAnsi"/>
          <w:sz w:val="20"/>
          <w:szCs w:val="20"/>
          <w:lang w:val="en-GB"/>
        </w:rPr>
        <w:t>thyssenkrupp</w:t>
      </w:r>
      <w:proofErr w:type="spellEnd"/>
      <w:r w:rsidRPr="00173AC2">
        <w:rPr>
          <w:rFonts w:asciiTheme="minorHAnsi" w:hAnsiTheme="minorHAnsi" w:cstheme="minorHAnsi"/>
          <w:sz w:val="20"/>
          <w:szCs w:val="20"/>
          <w:lang w:val="en-GB"/>
        </w:rPr>
        <w:t xml:space="preserve"> Steel and </w:t>
      </w:r>
      <w:proofErr w:type="spellStart"/>
      <w:r w:rsidRPr="00173AC2">
        <w:rPr>
          <w:rFonts w:asciiTheme="minorHAnsi" w:hAnsiTheme="minorHAnsi" w:cstheme="minorHAnsi"/>
          <w:sz w:val="20"/>
          <w:szCs w:val="20"/>
          <w:lang w:val="en-GB"/>
        </w:rPr>
        <w:t>Mubea</w:t>
      </w:r>
      <w:proofErr w:type="spellEnd"/>
      <w:r w:rsidRPr="00173AC2">
        <w:rPr>
          <w:rFonts w:asciiTheme="minorHAnsi" w:hAnsiTheme="minorHAnsi" w:cstheme="minorHAnsi"/>
          <w:sz w:val="20"/>
          <w:szCs w:val="20"/>
          <w:lang w:val="en-GB"/>
        </w:rPr>
        <w:t xml:space="preserve"> are pursuing the same goal: the transformation to sustainability and climate protection.</w:t>
      </w:r>
    </w:p>
    <w:p w14:paraId="1DEB5388" w14:textId="77777777" w:rsidR="00173AC2" w:rsidRPr="00173AC2" w:rsidRDefault="00173AC2" w:rsidP="002D2A18">
      <w:pPr>
        <w:pStyle w:val="StandardWeb"/>
        <w:shd w:val="clear" w:color="auto" w:fill="FFFFFF" w:themeFill="background1"/>
        <w:spacing w:after="120" w:line="360" w:lineRule="auto"/>
        <w:contextualSpacing/>
        <w:jc w:val="both"/>
        <w:rPr>
          <w:rFonts w:asciiTheme="minorHAnsi" w:hAnsiTheme="minorHAnsi" w:cstheme="minorHAnsi"/>
          <w:sz w:val="20"/>
          <w:szCs w:val="20"/>
          <w:lang w:val="en-GB"/>
        </w:rPr>
      </w:pPr>
      <w:r w:rsidRPr="00173AC2">
        <w:rPr>
          <w:rFonts w:asciiTheme="minorHAnsi" w:hAnsiTheme="minorHAnsi" w:cstheme="minorHAnsi"/>
          <w:sz w:val="20"/>
          <w:szCs w:val="20"/>
          <w:lang w:val="en-GB"/>
        </w:rPr>
        <w:t xml:space="preserve"> </w:t>
      </w:r>
    </w:p>
    <w:p w14:paraId="67F04E16" w14:textId="1C417AB3" w:rsidR="00173AC2" w:rsidRPr="00173AC2" w:rsidRDefault="00173AC2" w:rsidP="002D2A18">
      <w:pPr>
        <w:pStyle w:val="StandardWeb"/>
        <w:shd w:val="clear" w:color="auto" w:fill="FFFFFF" w:themeFill="background1"/>
        <w:spacing w:after="120" w:line="360" w:lineRule="auto"/>
        <w:contextualSpacing/>
        <w:jc w:val="both"/>
        <w:rPr>
          <w:rFonts w:asciiTheme="minorHAnsi" w:hAnsiTheme="minorHAnsi" w:cstheme="minorHAnsi"/>
          <w:sz w:val="20"/>
          <w:szCs w:val="20"/>
          <w:lang w:val="en-GB"/>
        </w:rPr>
      </w:pPr>
      <w:r w:rsidRPr="00173AC2">
        <w:rPr>
          <w:rFonts w:asciiTheme="minorHAnsi" w:hAnsiTheme="minorHAnsi" w:cstheme="minorHAnsi"/>
          <w:sz w:val="20"/>
          <w:szCs w:val="20"/>
          <w:lang w:val="en-GB"/>
        </w:rPr>
        <w:t xml:space="preserve">The memorandum of understanding signed with thyssenkrupp Steel is a cornerstone of </w:t>
      </w:r>
      <w:proofErr w:type="spellStart"/>
      <w:r w:rsidRPr="00173AC2">
        <w:rPr>
          <w:rFonts w:asciiTheme="minorHAnsi" w:hAnsiTheme="minorHAnsi" w:cstheme="minorHAnsi"/>
          <w:sz w:val="20"/>
          <w:szCs w:val="20"/>
          <w:lang w:val="en-GB"/>
        </w:rPr>
        <w:t>Mubea's</w:t>
      </w:r>
      <w:proofErr w:type="spellEnd"/>
      <w:r w:rsidRPr="00173AC2">
        <w:rPr>
          <w:rFonts w:asciiTheme="minorHAnsi" w:hAnsiTheme="minorHAnsi" w:cstheme="minorHAnsi"/>
          <w:sz w:val="20"/>
          <w:szCs w:val="20"/>
          <w:lang w:val="en-GB"/>
        </w:rPr>
        <w:t xml:space="preserve"> ambitious climate strategy. </w:t>
      </w:r>
      <w:proofErr w:type="spellStart"/>
      <w:r w:rsidRPr="00173AC2">
        <w:rPr>
          <w:rFonts w:asciiTheme="minorHAnsi" w:hAnsiTheme="minorHAnsi" w:cstheme="minorHAnsi"/>
          <w:sz w:val="20"/>
          <w:szCs w:val="20"/>
          <w:lang w:val="en-GB"/>
        </w:rPr>
        <w:t>Mubea</w:t>
      </w:r>
      <w:proofErr w:type="spellEnd"/>
      <w:r w:rsidRPr="00173AC2">
        <w:rPr>
          <w:rFonts w:asciiTheme="minorHAnsi" w:hAnsiTheme="minorHAnsi" w:cstheme="minorHAnsi"/>
          <w:sz w:val="20"/>
          <w:szCs w:val="20"/>
          <w:lang w:val="en-GB"/>
        </w:rPr>
        <w:t xml:space="preserve"> aims to be climate-neutral as early as 2035 and to reduce the total </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 emissions of its business activities by at least 25 percent as early as 2025. However, as the majority of </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 emissions from </w:t>
      </w:r>
      <w:proofErr w:type="spellStart"/>
      <w:r w:rsidRPr="00173AC2">
        <w:rPr>
          <w:rFonts w:asciiTheme="minorHAnsi" w:hAnsiTheme="minorHAnsi" w:cstheme="minorHAnsi"/>
          <w:sz w:val="20"/>
          <w:szCs w:val="20"/>
          <w:lang w:val="en-GB"/>
        </w:rPr>
        <w:t>Mubea</w:t>
      </w:r>
      <w:proofErr w:type="spellEnd"/>
      <w:r w:rsidRPr="00173AC2">
        <w:rPr>
          <w:rFonts w:asciiTheme="minorHAnsi" w:hAnsiTheme="minorHAnsi" w:cstheme="minorHAnsi"/>
          <w:sz w:val="20"/>
          <w:szCs w:val="20"/>
          <w:lang w:val="en-GB"/>
        </w:rPr>
        <w:t xml:space="preserve"> products come from the up-stream chain, the company is discussing with suppliers such as </w:t>
      </w:r>
      <w:proofErr w:type="spellStart"/>
      <w:r w:rsidRPr="00173AC2">
        <w:rPr>
          <w:rFonts w:asciiTheme="minorHAnsi" w:hAnsiTheme="minorHAnsi" w:cstheme="minorHAnsi"/>
          <w:sz w:val="20"/>
          <w:szCs w:val="20"/>
          <w:lang w:val="en-GB"/>
        </w:rPr>
        <w:t>thyssenkrupp</w:t>
      </w:r>
      <w:proofErr w:type="spellEnd"/>
      <w:r w:rsidRPr="00173AC2">
        <w:rPr>
          <w:rFonts w:asciiTheme="minorHAnsi" w:hAnsiTheme="minorHAnsi" w:cstheme="minorHAnsi"/>
          <w:sz w:val="20"/>
          <w:szCs w:val="20"/>
          <w:lang w:val="en-GB"/>
        </w:rPr>
        <w:t xml:space="preserve"> what </w:t>
      </w:r>
      <w:proofErr w:type="spellStart"/>
      <w:r w:rsidRPr="00173AC2">
        <w:rPr>
          <w:rFonts w:asciiTheme="minorHAnsi" w:hAnsiTheme="minorHAnsi" w:cstheme="minorHAnsi"/>
          <w:sz w:val="20"/>
          <w:szCs w:val="20"/>
          <w:lang w:val="en-GB"/>
        </w:rPr>
        <w:t>reduc-tions</w:t>
      </w:r>
      <w:proofErr w:type="spellEnd"/>
      <w:r w:rsidRPr="00173AC2">
        <w:rPr>
          <w:rFonts w:asciiTheme="minorHAnsi" w:hAnsiTheme="minorHAnsi" w:cstheme="minorHAnsi"/>
          <w:sz w:val="20"/>
          <w:szCs w:val="20"/>
          <w:lang w:val="en-GB"/>
        </w:rPr>
        <w:t xml:space="preserve"> in specific </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 emissions can be achieved within the planned timeframe. On a plant tour of the main sites of future low-</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 production, the </w:t>
      </w:r>
      <w:proofErr w:type="spellStart"/>
      <w:r w:rsidRPr="00173AC2">
        <w:rPr>
          <w:rFonts w:asciiTheme="minorHAnsi" w:hAnsiTheme="minorHAnsi" w:cstheme="minorHAnsi"/>
          <w:sz w:val="20"/>
          <w:szCs w:val="20"/>
          <w:lang w:val="en-GB"/>
        </w:rPr>
        <w:t>Mubea</w:t>
      </w:r>
      <w:proofErr w:type="spellEnd"/>
      <w:r w:rsidRPr="00173AC2">
        <w:rPr>
          <w:rFonts w:asciiTheme="minorHAnsi" w:hAnsiTheme="minorHAnsi" w:cstheme="minorHAnsi"/>
          <w:sz w:val="20"/>
          <w:szCs w:val="20"/>
          <w:lang w:val="en-GB"/>
        </w:rPr>
        <w:t xml:space="preserve"> Executive Board saw for themselves the planned scope of the transformation at thyssenkrupp Steel Europe in Duisburg. Because to achieve the climate targets in the industry, it is crucial to consider the emissions of the entire supply chain. The </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-reduced steel from thyssenkrupp Steel will make an important contribution to this in the future. </w:t>
      </w:r>
    </w:p>
    <w:p w14:paraId="121DEEC1" w14:textId="7457B829" w:rsidR="00663587" w:rsidRDefault="00663587">
      <w:pPr>
        <w:spacing w:after="160" w:line="259" w:lineRule="auto"/>
        <w:rPr>
          <w:rFonts w:eastAsia="Times New Roman" w:cstheme="minorHAnsi"/>
          <w:color w:val="auto"/>
          <w:szCs w:val="20"/>
          <w:lang w:val="en-GB" w:eastAsia="de-DE"/>
        </w:rPr>
      </w:pPr>
      <w:r>
        <w:rPr>
          <w:rFonts w:cstheme="minorHAnsi"/>
          <w:szCs w:val="20"/>
          <w:lang w:val="en-GB"/>
        </w:rPr>
        <w:br w:type="page"/>
      </w:r>
    </w:p>
    <w:p w14:paraId="215D184A" w14:textId="1DC85CCD" w:rsidR="00173AC2" w:rsidRPr="00B042D4" w:rsidRDefault="00173AC2" w:rsidP="002D2A18">
      <w:pPr>
        <w:pStyle w:val="StandardWeb"/>
        <w:shd w:val="clear" w:color="auto" w:fill="FFFFFF" w:themeFill="background1"/>
        <w:spacing w:after="120" w:line="360" w:lineRule="auto"/>
        <w:contextualSpacing/>
        <w:jc w:val="both"/>
        <w:rPr>
          <w:rFonts w:asciiTheme="minorHAnsi" w:hAnsiTheme="minorHAnsi" w:cstheme="minorHAnsi"/>
          <w:b/>
          <w:bCs/>
          <w:sz w:val="20"/>
          <w:szCs w:val="20"/>
          <w:lang w:val="en-GB"/>
        </w:rPr>
      </w:pPr>
      <w:r w:rsidRPr="00B042D4">
        <w:rPr>
          <w:rFonts w:asciiTheme="minorHAnsi" w:hAnsiTheme="minorHAnsi" w:cstheme="minorHAnsi"/>
          <w:b/>
          <w:bCs/>
          <w:sz w:val="20"/>
          <w:szCs w:val="20"/>
          <w:lang w:val="en-GB"/>
        </w:rPr>
        <w:lastRenderedPageBreak/>
        <w:t xml:space="preserve">About </w:t>
      </w:r>
      <w:proofErr w:type="spellStart"/>
      <w:r w:rsidRPr="00B042D4">
        <w:rPr>
          <w:rFonts w:asciiTheme="minorHAnsi" w:hAnsiTheme="minorHAnsi" w:cstheme="minorHAnsi"/>
          <w:b/>
          <w:bCs/>
          <w:sz w:val="20"/>
          <w:szCs w:val="20"/>
          <w:lang w:val="en-GB"/>
        </w:rPr>
        <w:t>thyssenkrupp</w:t>
      </w:r>
      <w:proofErr w:type="spellEnd"/>
      <w:r w:rsidRPr="00B042D4">
        <w:rPr>
          <w:rFonts w:asciiTheme="minorHAnsi" w:hAnsiTheme="minorHAnsi" w:cstheme="minorHAnsi"/>
          <w:b/>
          <w:bCs/>
          <w:sz w:val="20"/>
          <w:szCs w:val="20"/>
          <w:lang w:val="en-GB"/>
        </w:rPr>
        <w:t xml:space="preserve"> Steel Europe</w:t>
      </w:r>
    </w:p>
    <w:p w14:paraId="3AB73CB1" w14:textId="77777777" w:rsidR="002618F8" w:rsidRDefault="002618F8" w:rsidP="002D2A18">
      <w:pPr>
        <w:pStyle w:val="StandardWeb"/>
        <w:shd w:val="clear" w:color="auto" w:fill="FFFFFF" w:themeFill="background1"/>
        <w:spacing w:after="120" w:line="360" w:lineRule="auto"/>
        <w:contextualSpacing/>
        <w:jc w:val="both"/>
        <w:rPr>
          <w:rFonts w:asciiTheme="minorHAnsi" w:hAnsiTheme="minorHAnsi" w:cstheme="minorHAnsi"/>
          <w:sz w:val="20"/>
          <w:szCs w:val="20"/>
          <w:lang w:val="en-GB"/>
        </w:rPr>
      </w:pPr>
    </w:p>
    <w:p w14:paraId="0B798EE0" w14:textId="210BEE20" w:rsidR="00173AC2" w:rsidRDefault="00173AC2" w:rsidP="002D2A18">
      <w:pPr>
        <w:pStyle w:val="StandardWeb"/>
        <w:shd w:val="clear" w:color="auto" w:fill="FFFFFF" w:themeFill="background1"/>
        <w:spacing w:after="120" w:line="360" w:lineRule="auto"/>
        <w:contextualSpacing/>
        <w:jc w:val="both"/>
        <w:rPr>
          <w:rFonts w:asciiTheme="minorHAnsi" w:hAnsiTheme="minorHAnsi" w:cstheme="minorHAnsi"/>
          <w:sz w:val="20"/>
          <w:szCs w:val="20"/>
          <w:lang w:val="en-GB"/>
        </w:rPr>
      </w:pPr>
      <w:proofErr w:type="spellStart"/>
      <w:r w:rsidRPr="00173AC2">
        <w:rPr>
          <w:rFonts w:asciiTheme="minorHAnsi" w:hAnsiTheme="minorHAnsi" w:cstheme="minorHAnsi"/>
          <w:sz w:val="20"/>
          <w:szCs w:val="20"/>
          <w:lang w:val="en-GB"/>
        </w:rPr>
        <w:t>thyssenkrupp</w:t>
      </w:r>
      <w:proofErr w:type="spellEnd"/>
      <w:r w:rsidRPr="00173AC2">
        <w:rPr>
          <w:rFonts w:asciiTheme="minorHAnsi" w:hAnsiTheme="minorHAnsi" w:cstheme="minorHAnsi"/>
          <w:sz w:val="20"/>
          <w:szCs w:val="20"/>
          <w:lang w:val="en-GB"/>
        </w:rPr>
        <w:t xml:space="preserve"> Steel Europe is Germany's biggest steel manufacturer. The Duisburg-based company with around 26,000 employees is one of the world's leading suppliers of high-quality steel products for innovative and demanding applications, as well as for providing steel-related services. Steel production at thyssenkrupp Steel Europe is planned to be completely climate-neutral by 2045 at the latest. The decisive step in this direction will be the construction of hydrogen-based direct reduction plants in conjunction with innovative melting units. The first plant is scheduled to go on stream in Duisburg in 2026. Production of five million metric tons of low-</w:t>
      </w:r>
      <w:r w:rsidR="00B042D4" w:rsidRPr="00960C83">
        <w:rPr>
          <w:rFonts w:asciiTheme="minorHAnsi" w:eastAsiaTheme="minorHAnsi" w:hAnsiTheme="minorHAnsi" w:cstheme="minorHAnsi"/>
          <w:color w:val="000000" w:themeColor="text1"/>
          <w:sz w:val="20"/>
          <w:szCs w:val="22"/>
          <w:lang w:val="en-GB" w:eastAsia="en-US"/>
        </w:rPr>
        <w:t>CO</w:t>
      </w:r>
      <w:r w:rsidR="00B042D4" w:rsidRPr="00960C83">
        <w:rPr>
          <w:rFonts w:asciiTheme="minorHAnsi" w:eastAsiaTheme="minorHAnsi" w:hAnsiTheme="minorHAnsi" w:cstheme="minorHAnsi"/>
          <w:color w:val="000000" w:themeColor="text1"/>
          <w:sz w:val="20"/>
          <w:szCs w:val="22"/>
          <w:vertAlign w:val="subscript"/>
          <w:lang w:val="en-GB" w:eastAsia="en-US"/>
        </w:rPr>
        <w:t>2</w:t>
      </w:r>
      <w:r w:rsidRPr="00173AC2">
        <w:rPr>
          <w:rFonts w:asciiTheme="minorHAnsi" w:hAnsiTheme="minorHAnsi" w:cstheme="minorHAnsi"/>
          <w:sz w:val="20"/>
          <w:szCs w:val="20"/>
          <w:lang w:val="en-GB"/>
        </w:rPr>
        <w:t xml:space="preserve"> steel is already planned for 2030. </w:t>
      </w:r>
    </w:p>
    <w:p w14:paraId="6217D032" w14:textId="77777777" w:rsidR="00173AC2" w:rsidRDefault="00173AC2" w:rsidP="00173AC2">
      <w:pPr>
        <w:pStyle w:val="StandardWeb"/>
        <w:shd w:val="clear" w:color="auto" w:fill="FFFFFF" w:themeFill="background1"/>
        <w:spacing w:after="120"/>
        <w:contextualSpacing/>
        <w:jc w:val="both"/>
        <w:rPr>
          <w:rFonts w:asciiTheme="minorHAnsi" w:hAnsiTheme="minorHAnsi" w:cstheme="minorHAnsi"/>
          <w:sz w:val="20"/>
          <w:szCs w:val="20"/>
          <w:lang w:val="en-GB"/>
        </w:rPr>
      </w:pPr>
    </w:p>
    <w:p w14:paraId="0C0CE6DA" w14:textId="77777777" w:rsidR="00173AC2" w:rsidRDefault="00173AC2" w:rsidP="00173AC2">
      <w:pPr>
        <w:pStyle w:val="StandardWeb"/>
        <w:shd w:val="clear" w:color="auto" w:fill="FFFFFF" w:themeFill="background1"/>
        <w:spacing w:after="120"/>
        <w:contextualSpacing/>
        <w:jc w:val="both"/>
        <w:rPr>
          <w:rFonts w:asciiTheme="minorHAnsi" w:hAnsiTheme="minorHAnsi" w:cstheme="minorHAnsi"/>
          <w:sz w:val="20"/>
          <w:szCs w:val="20"/>
          <w:lang w:val="en-GB"/>
        </w:rPr>
      </w:pPr>
    </w:p>
    <w:p w14:paraId="105BE3FA" w14:textId="77777777" w:rsidR="002618F8" w:rsidRPr="00173AC2" w:rsidRDefault="002618F8" w:rsidP="00173AC2">
      <w:pPr>
        <w:pStyle w:val="StandardWeb"/>
        <w:shd w:val="clear" w:color="auto" w:fill="FFFFFF" w:themeFill="background1"/>
        <w:spacing w:after="120"/>
        <w:contextualSpacing/>
        <w:jc w:val="both"/>
        <w:rPr>
          <w:rFonts w:asciiTheme="minorHAnsi" w:hAnsiTheme="minorHAnsi" w:cstheme="minorHAnsi"/>
          <w:sz w:val="20"/>
          <w:szCs w:val="20"/>
          <w:lang w:val="en-GB"/>
        </w:rPr>
      </w:pPr>
    </w:p>
    <w:p w14:paraId="6600F942" w14:textId="4411F83F" w:rsidR="00173AC2" w:rsidRDefault="00173AC2" w:rsidP="00632E86">
      <w:pPr>
        <w:pStyle w:val="StandardWeb"/>
        <w:shd w:val="clear" w:color="auto" w:fill="FFFFFF" w:themeFill="background1"/>
        <w:spacing w:line="360" w:lineRule="auto"/>
        <w:contextualSpacing/>
        <w:jc w:val="both"/>
        <w:rPr>
          <w:rFonts w:asciiTheme="minorHAnsi" w:hAnsiTheme="minorHAnsi" w:cstheme="minorHAnsi"/>
          <w:b/>
          <w:bCs/>
          <w:sz w:val="20"/>
          <w:szCs w:val="20"/>
          <w:lang w:val="en-GB"/>
        </w:rPr>
      </w:pPr>
      <w:r w:rsidRPr="00B042D4">
        <w:rPr>
          <w:rFonts w:asciiTheme="minorHAnsi" w:hAnsiTheme="minorHAnsi" w:cstheme="minorHAnsi"/>
          <w:b/>
          <w:bCs/>
          <w:sz w:val="20"/>
          <w:szCs w:val="20"/>
          <w:lang w:val="en-GB"/>
        </w:rPr>
        <w:t xml:space="preserve">About </w:t>
      </w:r>
      <w:proofErr w:type="spellStart"/>
      <w:r w:rsidRPr="00B042D4">
        <w:rPr>
          <w:rFonts w:asciiTheme="minorHAnsi" w:hAnsiTheme="minorHAnsi" w:cstheme="minorHAnsi"/>
          <w:b/>
          <w:bCs/>
          <w:sz w:val="20"/>
          <w:szCs w:val="20"/>
          <w:lang w:val="en-GB"/>
        </w:rPr>
        <w:t>Mubea</w:t>
      </w:r>
      <w:proofErr w:type="spellEnd"/>
    </w:p>
    <w:p w14:paraId="1FD273B6" w14:textId="77777777" w:rsidR="002618F8" w:rsidRPr="00B042D4" w:rsidRDefault="002618F8" w:rsidP="00632E86">
      <w:pPr>
        <w:pStyle w:val="StandardWeb"/>
        <w:shd w:val="clear" w:color="auto" w:fill="FFFFFF" w:themeFill="background1"/>
        <w:spacing w:line="360" w:lineRule="auto"/>
        <w:contextualSpacing/>
        <w:jc w:val="both"/>
        <w:rPr>
          <w:rFonts w:asciiTheme="minorHAnsi" w:hAnsiTheme="minorHAnsi" w:cstheme="minorHAnsi"/>
          <w:b/>
          <w:bCs/>
          <w:sz w:val="20"/>
          <w:szCs w:val="20"/>
          <w:lang w:val="en-GB"/>
        </w:rPr>
      </w:pPr>
    </w:p>
    <w:p w14:paraId="21B9FF9A" w14:textId="24F6C7AE" w:rsidR="000F5131" w:rsidRPr="00632E86" w:rsidRDefault="00173AC2" w:rsidP="00632E86">
      <w:pPr>
        <w:pStyle w:val="StandardWeb"/>
        <w:shd w:val="clear" w:color="auto" w:fill="FFFFFF" w:themeFill="background1"/>
        <w:spacing w:line="360" w:lineRule="auto"/>
        <w:contextualSpacing/>
        <w:jc w:val="both"/>
        <w:rPr>
          <w:rFonts w:asciiTheme="minorHAnsi" w:hAnsiTheme="minorHAnsi" w:cstheme="minorHAnsi"/>
          <w:sz w:val="20"/>
          <w:szCs w:val="20"/>
          <w:lang w:val="en-GB"/>
        </w:rPr>
      </w:pPr>
      <w:proofErr w:type="spellStart"/>
      <w:r w:rsidRPr="00173AC2">
        <w:rPr>
          <w:rFonts w:asciiTheme="minorHAnsi" w:hAnsiTheme="minorHAnsi" w:cstheme="minorHAnsi"/>
          <w:sz w:val="20"/>
          <w:szCs w:val="20"/>
          <w:lang w:val="en-GB"/>
        </w:rPr>
        <w:t>Mubea</w:t>
      </w:r>
      <w:proofErr w:type="spellEnd"/>
      <w:r w:rsidRPr="00173AC2">
        <w:rPr>
          <w:rFonts w:asciiTheme="minorHAnsi" w:hAnsiTheme="minorHAnsi" w:cstheme="minorHAnsi"/>
          <w:sz w:val="20"/>
          <w:szCs w:val="20"/>
          <w:lang w:val="en-GB"/>
        </w:rPr>
        <w:t xml:space="preserve"> is an owner-managed family business based in </w:t>
      </w:r>
      <w:proofErr w:type="spellStart"/>
      <w:r w:rsidRPr="00173AC2">
        <w:rPr>
          <w:rFonts w:asciiTheme="minorHAnsi" w:hAnsiTheme="minorHAnsi" w:cstheme="minorHAnsi"/>
          <w:sz w:val="20"/>
          <w:szCs w:val="20"/>
          <w:lang w:val="en-GB"/>
        </w:rPr>
        <w:t>Attendorn</w:t>
      </w:r>
      <w:proofErr w:type="spellEnd"/>
      <w:r w:rsidRPr="00173AC2">
        <w:rPr>
          <w:rFonts w:asciiTheme="minorHAnsi" w:hAnsiTheme="minorHAnsi" w:cstheme="minorHAnsi"/>
          <w:sz w:val="20"/>
          <w:szCs w:val="20"/>
          <w:lang w:val="en-GB"/>
        </w:rPr>
        <w:t xml:space="preserve">, Westphalia, Germany, with more than 14,000 employees spread across 44 locations in 20 countries. The top </w:t>
      </w:r>
      <w:proofErr w:type="spellStart"/>
      <w:r w:rsidRPr="00173AC2">
        <w:rPr>
          <w:rFonts w:asciiTheme="minorHAnsi" w:hAnsiTheme="minorHAnsi" w:cstheme="minorHAnsi"/>
          <w:sz w:val="20"/>
          <w:szCs w:val="20"/>
          <w:lang w:val="en-GB"/>
        </w:rPr>
        <w:t>automo-tive</w:t>
      </w:r>
      <w:proofErr w:type="spellEnd"/>
      <w:r w:rsidRPr="00173AC2">
        <w:rPr>
          <w:rFonts w:asciiTheme="minorHAnsi" w:hAnsiTheme="minorHAnsi" w:cstheme="minorHAnsi"/>
          <w:sz w:val="20"/>
          <w:szCs w:val="20"/>
          <w:lang w:val="en-GB"/>
        </w:rPr>
        <w:t xml:space="preserve"> supplier not only develops products for chassis, body and the powertrain, but is also active in the aviation, industry and </w:t>
      </w:r>
      <w:proofErr w:type="spellStart"/>
      <w:r w:rsidRPr="00173AC2">
        <w:rPr>
          <w:rFonts w:asciiTheme="minorHAnsi" w:hAnsiTheme="minorHAnsi" w:cstheme="minorHAnsi"/>
          <w:sz w:val="20"/>
          <w:szCs w:val="20"/>
          <w:lang w:val="en-GB"/>
        </w:rPr>
        <w:t>micromobility</w:t>
      </w:r>
      <w:proofErr w:type="spellEnd"/>
      <w:r w:rsidRPr="00173AC2">
        <w:rPr>
          <w:rFonts w:asciiTheme="minorHAnsi" w:hAnsiTheme="minorHAnsi" w:cstheme="minorHAnsi"/>
          <w:sz w:val="20"/>
          <w:szCs w:val="20"/>
          <w:lang w:val="en-GB"/>
        </w:rPr>
        <w:t xml:space="preserve"> sectors. With its core competence - the development and production of best-in-class lightweight construction solutions - the </w:t>
      </w:r>
      <w:proofErr w:type="spellStart"/>
      <w:r w:rsidRPr="00173AC2">
        <w:rPr>
          <w:rFonts w:asciiTheme="minorHAnsi" w:hAnsiTheme="minorHAnsi" w:cstheme="minorHAnsi"/>
          <w:sz w:val="20"/>
          <w:szCs w:val="20"/>
          <w:lang w:val="en-GB"/>
        </w:rPr>
        <w:t>Mubea</w:t>
      </w:r>
      <w:proofErr w:type="spellEnd"/>
      <w:r w:rsidRPr="00173AC2">
        <w:rPr>
          <w:rFonts w:asciiTheme="minorHAnsi" w:hAnsiTheme="minorHAnsi" w:cstheme="minorHAnsi"/>
          <w:sz w:val="20"/>
          <w:szCs w:val="20"/>
          <w:lang w:val="en-GB"/>
        </w:rPr>
        <w:t xml:space="preserve"> Group of Companies contributes significantly to the success of conventional and electrified vehicles. The company, with annual sales of 2.8 billion euros, is the world market leader for lightweight spring components.</w:t>
      </w:r>
    </w:p>
    <w:p w14:paraId="7A9F556E" w14:textId="77777777" w:rsidR="000F5131" w:rsidRDefault="000F5131"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lang w:val="en-GB"/>
        </w:rPr>
      </w:pPr>
    </w:p>
    <w:p w14:paraId="1CCD15B4" w14:textId="77777777" w:rsidR="00B042D4" w:rsidRDefault="00B042D4"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lang w:val="en-GB"/>
        </w:rPr>
      </w:pPr>
    </w:p>
    <w:p w14:paraId="036D37AE" w14:textId="77777777" w:rsidR="00B042D4" w:rsidRPr="007A68C1" w:rsidRDefault="00B042D4" w:rsidP="00734381">
      <w:pPr>
        <w:pStyle w:val="StandardWeb"/>
        <w:shd w:val="clear" w:color="auto" w:fill="FFFFFF" w:themeFill="background1"/>
        <w:spacing w:before="0" w:beforeAutospacing="0" w:after="120" w:afterAutospacing="0"/>
        <w:contextualSpacing/>
        <w:jc w:val="both"/>
        <w:rPr>
          <w:rFonts w:asciiTheme="minorHAnsi" w:hAnsiTheme="minorHAnsi" w:cstheme="minorHAnsi"/>
          <w:sz w:val="22"/>
          <w:szCs w:val="22"/>
          <w:lang w:val="en-GB"/>
        </w:rPr>
      </w:pPr>
    </w:p>
    <w:p w14:paraId="716569EA" w14:textId="77777777" w:rsidR="00B042D4" w:rsidRDefault="00B042D4" w:rsidP="00605A72">
      <w:pPr>
        <w:pStyle w:val="StandardWeb1"/>
        <w:spacing w:after="0" w:line="240" w:lineRule="auto"/>
        <w:jc w:val="both"/>
        <w:rPr>
          <w:rFonts w:asciiTheme="minorHAnsi" w:hAnsiTheme="minorHAnsi" w:cstheme="minorHAnsi"/>
          <w:sz w:val="20"/>
          <w:szCs w:val="20"/>
          <w:lang w:val="en-US" w:eastAsia="de-DE"/>
        </w:rPr>
      </w:pPr>
    </w:p>
    <w:p w14:paraId="2F4C61F6" w14:textId="3B95803D" w:rsidR="00632E86" w:rsidRPr="00B042D4" w:rsidRDefault="00E7179F" w:rsidP="00605A72">
      <w:pPr>
        <w:pStyle w:val="StandardWeb1"/>
        <w:spacing w:after="0" w:line="240" w:lineRule="auto"/>
        <w:jc w:val="both"/>
        <w:rPr>
          <w:rFonts w:asciiTheme="minorHAnsi" w:hAnsiTheme="minorHAnsi" w:cstheme="minorHAnsi"/>
          <w:b/>
          <w:bCs/>
          <w:sz w:val="20"/>
          <w:szCs w:val="20"/>
          <w:lang w:val="en-US" w:eastAsia="de-DE"/>
        </w:rPr>
      </w:pPr>
      <w:r w:rsidRPr="00B042D4">
        <w:rPr>
          <w:rFonts w:asciiTheme="minorHAnsi" w:hAnsiTheme="minorHAnsi" w:cstheme="minorHAnsi"/>
          <w:b/>
          <w:bCs/>
          <w:sz w:val="20"/>
          <w:szCs w:val="20"/>
          <w:lang w:val="en-US" w:eastAsia="de-DE"/>
        </w:rPr>
        <w:t>Contact</w:t>
      </w:r>
      <w:r w:rsidR="00084F8B" w:rsidRPr="00B042D4">
        <w:rPr>
          <w:rFonts w:asciiTheme="minorHAnsi" w:hAnsiTheme="minorHAnsi" w:cstheme="minorHAnsi"/>
          <w:b/>
          <w:bCs/>
          <w:sz w:val="20"/>
          <w:szCs w:val="20"/>
          <w:lang w:val="en-US" w:eastAsia="de-DE"/>
        </w:rPr>
        <w:br/>
      </w:r>
    </w:p>
    <w:p w14:paraId="2F8CE13B" w14:textId="6E836AF3" w:rsidR="006E3DAC" w:rsidRPr="007F4A52" w:rsidRDefault="006E3DAC" w:rsidP="00E7179F">
      <w:pPr>
        <w:spacing w:line="276" w:lineRule="auto"/>
        <w:rPr>
          <w:rFonts w:ascii="TKTypeRegular" w:hAnsi="TKTypeRegular"/>
          <w:szCs w:val="20"/>
          <w:lang w:val="en-US" w:eastAsia="de-DE"/>
        </w:rPr>
      </w:pPr>
      <w:r w:rsidRPr="007F4A52">
        <w:rPr>
          <w:rFonts w:asciiTheme="majorHAnsi" w:hAnsiTheme="majorHAnsi"/>
          <w:szCs w:val="20"/>
          <w:lang w:val="en-US" w:eastAsia="de-DE"/>
        </w:rPr>
        <w:t>t</w:t>
      </w:r>
      <w:r w:rsidRPr="007F4A52">
        <w:rPr>
          <w:rFonts w:ascii="TKTypeRegular" w:hAnsi="TKTypeRegular"/>
          <w:szCs w:val="20"/>
          <w:lang w:val="en-US" w:eastAsia="de-DE"/>
        </w:rPr>
        <w:t>hyssenkrupp Steel</w:t>
      </w:r>
    </w:p>
    <w:p w14:paraId="7418CB4D" w14:textId="683CD0AB" w:rsidR="00632E86" w:rsidRDefault="006E3DAC" w:rsidP="00E7179F">
      <w:pPr>
        <w:spacing w:line="276" w:lineRule="auto"/>
        <w:rPr>
          <w:rFonts w:ascii="TKTypeRegular" w:hAnsi="TKTypeRegular"/>
          <w:szCs w:val="20"/>
          <w:lang w:val="en-GB" w:eastAsia="de-DE"/>
        </w:rPr>
      </w:pPr>
      <w:r w:rsidRPr="007A68C1">
        <w:rPr>
          <w:rFonts w:ascii="TKTypeRegular" w:hAnsi="TKTypeRegular"/>
          <w:szCs w:val="20"/>
          <w:lang w:val="en-GB" w:eastAsia="de-DE"/>
        </w:rPr>
        <w:t xml:space="preserve">Public </w:t>
      </w:r>
      <w:r w:rsidR="00115E68">
        <w:rPr>
          <w:rFonts w:ascii="TKTypeRegular" w:hAnsi="TKTypeRegular"/>
          <w:szCs w:val="20"/>
          <w:lang w:val="en-GB" w:eastAsia="de-DE"/>
        </w:rPr>
        <w:t>&amp;</w:t>
      </w:r>
      <w:r w:rsidRPr="007A68C1">
        <w:rPr>
          <w:rFonts w:ascii="TKTypeRegular" w:hAnsi="TKTypeRegular"/>
          <w:szCs w:val="20"/>
          <w:lang w:val="en-GB" w:eastAsia="de-DE"/>
        </w:rPr>
        <w:t xml:space="preserve"> Media Relations </w:t>
      </w:r>
    </w:p>
    <w:p w14:paraId="04909204" w14:textId="77777777" w:rsidR="00D025F3" w:rsidRPr="009A7618" w:rsidRDefault="00D025F3" w:rsidP="00D025F3">
      <w:pPr>
        <w:spacing w:line="276" w:lineRule="auto"/>
        <w:rPr>
          <w:rFonts w:ascii="TKTypeRegular" w:hAnsi="TKTypeRegular"/>
          <w:szCs w:val="20"/>
          <w:lang w:eastAsia="de-DE"/>
        </w:rPr>
      </w:pPr>
      <w:r w:rsidRPr="009A7618">
        <w:rPr>
          <w:rFonts w:ascii="TKTypeRegular" w:hAnsi="TKTypeRegular"/>
          <w:szCs w:val="20"/>
          <w:lang w:eastAsia="de-DE"/>
        </w:rPr>
        <w:t>Roswitha Becker</w:t>
      </w:r>
      <w:r w:rsidRPr="009A7618">
        <w:rPr>
          <w:rFonts w:ascii="TKTypeRegular" w:hAnsi="TKTypeRegular"/>
          <w:szCs w:val="20"/>
          <w:lang w:eastAsia="de-DE"/>
        </w:rPr>
        <w:tab/>
      </w:r>
      <w:r w:rsidRPr="009A7618">
        <w:rPr>
          <w:rFonts w:ascii="TKTypeRegular" w:hAnsi="TKTypeRegular"/>
          <w:szCs w:val="20"/>
          <w:lang w:eastAsia="de-DE"/>
        </w:rPr>
        <w:tab/>
      </w:r>
      <w:r w:rsidRPr="009A7618">
        <w:rPr>
          <w:rFonts w:ascii="TKTypeRegular" w:hAnsi="TKTypeRegular"/>
          <w:szCs w:val="20"/>
          <w:lang w:eastAsia="de-DE"/>
        </w:rPr>
        <w:tab/>
      </w:r>
      <w:r w:rsidRPr="009A7618">
        <w:rPr>
          <w:rFonts w:ascii="TKTypeRegular" w:hAnsi="TKTypeRegular"/>
          <w:szCs w:val="20"/>
          <w:lang w:eastAsia="de-DE"/>
        </w:rPr>
        <w:tab/>
      </w:r>
      <w:r w:rsidRPr="009A7618">
        <w:rPr>
          <w:rFonts w:ascii="TKTypeRegular" w:hAnsi="TKTypeRegular"/>
          <w:szCs w:val="20"/>
          <w:lang w:eastAsia="de-DE"/>
        </w:rPr>
        <w:tab/>
      </w:r>
    </w:p>
    <w:p w14:paraId="418A4D5E" w14:textId="393E61CB" w:rsidR="00632E86" w:rsidRPr="009A7618" w:rsidRDefault="00D025F3" w:rsidP="00D025F3">
      <w:pPr>
        <w:spacing w:line="276" w:lineRule="auto"/>
        <w:rPr>
          <w:rFonts w:ascii="TKTypeRegular" w:hAnsi="TKTypeRegular"/>
          <w:szCs w:val="20"/>
          <w:lang w:eastAsia="de-DE"/>
        </w:rPr>
      </w:pPr>
      <w:r w:rsidRPr="009A7618">
        <w:rPr>
          <w:rFonts w:ascii="TKTypeRegular" w:hAnsi="TKTypeRegular"/>
          <w:szCs w:val="20"/>
          <w:lang w:eastAsia="de-DE"/>
        </w:rPr>
        <w:t>T: +49 203 52</w:t>
      </w:r>
      <w:r w:rsidRPr="009A7618">
        <w:rPr>
          <w:rFonts w:ascii="Arial" w:hAnsi="Arial" w:cs="Arial"/>
          <w:szCs w:val="20"/>
          <w:lang w:eastAsia="de-DE"/>
        </w:rPr>
        <w:t> </w:t>
      </w:r>
      <w:r w:rsidRPr="009A7618">
        <w:rPr>
          <w:rFonts w:ascii="TKTypeRegular" w:hAnsi="TKTypeRegular"/>
          <w:szCs w:val="20"/>
          <w:lang w:eastAsia="de-DE"/>
        </w:rPr>
        <w:t>-</w:t>
      </w:r>
      <w:r w:rsidRPr="009A7618">
        <w:rPr>
          <w:rFonts w:ascii="Arial" w:hAnsi="Arial" w:cs="Arial"/>
          <w:szCs w:val="20"/>
          <w:lang w:eastAsia="de-DE"/>
        </w:rPr>
        <w:t> </w:t>
      </w:r>
      <w:r w:rsidRPr="009A7618">
        <w:rPr>
          <w:rFonts w:ascii="TKTypeRegular" w:hAnsi="TKTypeRegular"/>
          <w:szCs w:val="20"/>
          <w:lang w:eastAsia="de-DE"/>
        </w:rPr>
        <w:t>44916</w:t>
      </w:r>
    </w:p>
    <w:p w14:paraId="51AA1554" w14:textId="2810E84F" w:rsidR="00D025F3" w:rsidRPr="009A7618" w:rsidRDefault="00EF0292" w:rsidP="00D025F3">
      <w:pPr>
        <w:spacing w:line="276" w:lineRule="auto"/>
        <w:rPr>
          <w:rFonts w:ascii="TKTypeRegular" w:hAnsi="TKTypeRegular"/>
          <w:szCs w:val="20"/>
          <w:lang w:eastAsia="de-DE"/>
        </w:rPr>
      </w:pPr>
      <w:hyperlink r:id="rId11" w:history="1">
        <w:r w:rsidR="00084F8B" w:rsidRPr="009A7618">
          <w:rPr>
            <w:rStyle w:val="Hyperlink"/>
            <w:rFonts w:ascii="TKTypeRegular" w:hAnsi="TKTypeRegular"/>
            <w:szCs w:val="20"/>
            <w:lang w:eastAsia="de-DE"/>
          </w:rPr>
          <w:t>roswitha.becker@thyssenkrupp.com</w:t>
        </w:r>
      </w:hyperlink>
      <w:r w:rsidR="00084F8B" w:rsidRPr="009A7618">
        <w:rPr>
          <w:rFonts w:ascii="TKTypeRegular" w:hAnsi="TKTypeRegular"/>
          <w:szCs w:val="20"/>
          <w:lang w:eastAsia="de-DE"/>
        </w:rPr>
        <w:tab/>
      </w:r>
    </w:p>
    <w:p w14:paraId="48CD7CBB" w14:textId="1364BF7A" w:rsidR="00A6363D" w:rsidRPr="001A4FF2" w:rsidRDefault="00EF0292" w:rsidP="001A4FF2">
      <w:pPr>
        <w:spacing w:line="276" w:lineRule="auto"/>
        <w:rPr>
          <w:rFonts w:asciiTheme="majorHAnsi" w:hAnsiTheme="majorHAnsi"/>
          <w:color w:val="0563C1" w:themeColor="hyperlink"/>
          <w:szCs w:val="20"/>
          <w:lang w:val="en-GB"/>
        </w:rPr>
      </w:pPr>
      <w:hyperlink r:id="rId12" w:history="1">
        <w:r w:rsidR="00084F8B" w:rsidRPr="008D35E3">
          <w:rPr>
            <w:rStyle w:val="Hyperlink"/>
            <w:rFonts w:ascii="TKTypeRegular" w:hAnsi="TKTypeRegular"/>
            <w:szCs w:val="20"/>
            <w:lang w:val="en-GB"/>
          </w:rPr>
          <w:t>www.thyssenkrupp-steel.com</w:t>
        </w:r>
      </w:hyperlink>
    </w:p>
    <w:sectPr w:rsidR="00A6363D" w:rsidRPr="001A4FF2"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CD57" w14:textId="77777777" w:rsidR="00EF0292" w:rsidRDefault="00EF0292" w:rsidP="005B5ABA">
      <w:pPr>
        <w:spacing w:line="240" w:lineRule="auto"/>
      </w:pPr>
      <w:r>
        <w:separator/>
      </w:r>
    </w:p>
  </w:endnote>
  <w:endnote w:type="continuationSeparator" w:id="0">
    <w:p w14:paraId="29C23B3C" w14:textId="77777777" w:rsidR="00EF0292" w:rsidRDefault="00EF029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B764"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332510E">
              <wp:simplePos x="0" y="0"/>
              <wp:positionH relativeFrom="page">
                <wp:posOffset>575945</wp:posOffset>
              </wp:positionH>
              <wp:positionV relativeFrom="page">
                <wp:posOffset>9629470</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FB722" w14:textId="77777777" w:rsidR="00E7179F" w:rsidRPr="002F3415" w:rsidRDefault="00E7179F" w:rsidP="00E7179F">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65C15B81" w14:textId="77777777" w:rsidR="00E7179F" w:rsidRPr="00A60CAB" w:rsidRDefault="00E7179F" w:rsidP="00E7179F">
                          <w:pPr>
                            <w:pStyle w:val="Fuzeile"/>
                            <w:rPr>
                              <w:rFonts w:asciiTheme="majorHAnsi" w:hAnsiTheme="majorHAnsi"/>
                              <w:szCs w:val="14"/>
                              <w:lang w:val="en-US"/>
                            </w:rPr>
                          </w:pPr>
                          <w:r w:rsidRPr="00A60CAB">
                            <w:rPr>
                              <w:rFonts w:asciiTheme="majorHAnsi" w:hAnsiTheme="majorHAnsi"/>
                              <w:szCs w:val="14"/>
                              <w:lang w:val="en-US"/>
                            </w:rPr>
                            <w:t xml:space="preserve">Chairman of the Supervisory Board: </w:t>
                          </w:r>
                          <w:proofErr w:type="spellStart"/>
                          <w:r w:rsidRPr="00A60CAB">
                            <w:rPr>
                              <w:rFonts w:asciiTheme="majorHAnsi" w:hAnsiTheme="majorHAnsi"/>
                              <w:szCs w:val="14"/>
                              <w:lang w:val="en-US"/>
                            </w:rPr>
                            <w:t>Sigmar</w:t>
                          </w:r>
                          <w:proofErr w:type="spellEnd"/>
                          <w:r w:rsidRPr="00A60CAB">
                            <w:rPr>
                              <w:rFonts w:asciiTheme="majorHAnsi" w:hAnsiTheme="majorHAnsi"/>
                              <w:szCs w:val="14"/>
                              <w:lang w:val="en-US"/>
                            </w:rPr>
                            <w:t xml:space="preserve"> Gabriel</w:t>
                          </w:r>
                        </w:p>
                        <w:p w14:paraId="45E060FE" w14:textId="77777777" w:rsidR="00E7179F" w:rsidRPr="00A60CAB" w:rsidRDefault="00E7179F" w:rsidP="00E7179F">
                          <w:pPr>
                            <w:pStyle w:val="Fuzeile"/>
                            <w:rPr>
                              <w:rFonts w:asciiTheme="majorHAnsi" w:hAnsiTheme="majorHAnsi"/>
                              <w:szCs w:val="14"/>
                              <w:lang w:val="en-US"/>
                            </w:rPr>
                          </w:pPr>
                          <w:r w:rsidRPr="00A60CAB">
                            <w:rPr>
                              <w:rFonts w:asciiTheme="majorHAnsi" w:hAnsiTheme="majorHAnsi"/>
                              <w:szCs w:val="14"/>
                              <w:lang w:val="en-US"/>
                            </w:rPr>
                            <w:t>Executive Board: Bernhard Osburg, Chief Executive; Dr.-Ing. Heike Denecke-Arnold, Carsten Evers, Markus Grolms, Dr.-Ing. Arnd Köfler</w:t>
                          </w:r>
                        </w:p>
                        <w:p w14:paraId="4BF5D726" w14:textId="77777777" w:rsidR="00E7179F" w:rsidRDefault="00E7179F" w:rsidP="00E7179F">
                          <w:pPr>
                            <w:pStyle w:val="Fuzeile"/>
                            <w:rPr>
                              <w:rFonts w:asciiTheme="majorHAnsi" w:hAnsiTheme="majorHAnsi"/>
                              <w:szCs w:val="14"/>
                            </w:rPr>
                          </w:pPr>
                          <w:r w:rsidRPr="00A60CAB">
                            <w:rPr>
                              <w:rFonts w:asciiTheme="majorHAnsi" w:hAnsiTheme="majorHAnsi"/>
                              <w:szCs w:val="14"/>
                              <w:lang w:val="en-US"/>
                            </w:rPr>
                            <w:t xml:space="preserve">Registered office of the company: Duisburg, Registration court: Duisburg HR B 9326, </w:t>
                          </w:r>
                          <w:proofErr w:type="spellStart"/>
                          <w:r w:rsidRPr="00A60CAB">
                            <w:rPr>
                              <w:rFonts w:asciiTheme="majorHAnsi" w:hAnsiTheme="majorHAnsi"/>
                              <w:szCs w:val="14"/>
                              <w:lang w:val="en-US"/>
                            </w:rPr>
                            <w:t>USt</w:t>
                          </w:r>
                          <w:proofErr w:type="spellEnd"/>
                          <w:r w:rsidRPr="00A60CAB">
                            <w:rPr>
                              <w:rFonts w:asciiTheme="majorHAnsi" w:hAnsiTheme="majorHAnsi"/>
                              <w:szCs w:val="14"/>
                              <w:lang w:val="en-US"/>
                            </w:rPr>
                            <w:t>.-</w:t>
                          </w:r>
                          <w:proofErr w:type="spellStart"/>
                          <w:r w:rsidRPr="00A60CAB">
                            <w:rPr>
                              <w:rFonts w:asciiTheme="majorHAnsi" w:hAnsiTheme="majorHAnsi"/>
                              <w:szCs w:val="14"/>
                              <w:lang w:val="en-US"/>
                            </w:rPr>
                            <w:t>IDNr</w:t>
                          </w:r>
                          <w:proofErr w:type="spellEnd"/>
                          <w:r w:rsidRPr="00A60CAB">
                            <w:rPr>
                              <w:rFonts w:asciiTheme="majorHAnsi" w:hAnsiTheme="majorHAnsi"/>
                              <w:szCs w:val="14"/>
                              <w:lang w:val="en-US"/>
                            </w:rPr>
                            <w:t xml:space="preserve">. </w:t>
                          </w:r>
                          <w:r w:rsidRPr="002F3415">
                            <w:rPr>
                              <w:rFonts w:asciiTheme="majorHAnsi" w:hAnsiTheme="majorHAnsi"/>
                              <w:szCs w:val="14"/>
                            </w:rPr>
                            <w:t>DE 812 178 585</w:t>
                          </w:r>
                        </w:p>
                        <w:p w14:paraId="59121FF0"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8.2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" filled="f" stroked="f" strokeweight="1pt">
              <v:textbox inset="0,0,0,0">
                <w:txbxContent>
                  <w:p w14:paraId="121FB722" w14:textId="77777777" w:rsidR="00E7179F" w:rsidRPr="002F3415" w:rsidRDefault="00E7179F" w:rsidP="00E7179F">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65C15B81" w14:textId="77777777" w:rsidR="00E7179F" w:rsidRPr="00A60CAB" w:rsidRDefault="00E7179F" w:rsidP="00E7179F">
                    <w:pPr>
                      <w:pStyle w:val="Fuzeile"/>
                      <w:rPr>
                        <w:rFonts w:asciiTheme="majorHAnsi" w:hAnsiTheme="majorHAnsi"/>
                        <w:szCs w:val="14"/>
                        <w:lang w:val="en-US"/>
                      </w:rPr>
                    </w:pPr>
                    <w:r w:rsidRPr="00A60CAB">
                      <w:rPr>
                        <w:rFonts w:asciiTheme="majorHAnsi" w:hAnsiTheme="majorHAnsi"/>
                        <w:szCs w:val="14"/>
                        <w:lang w:val="en-US"/>
                      </w:rPr>
                      <w:t>Chairman of the Supervisory Board: Sigmar Gabriel</w:t>
                    </w:r>
                  </w:p>
                  <w:p w14:paraId="45E060FE" w14:textId="77777777" w:rsidR="00E7179F" w:rsidRPr="00A60CAB" w:rsidRDefault="00E7179F" w:rsidP="00E7179F">
                    <w:pPr>
                      <w:pStyle w:val="Fuzeile"/>
                      <w:rPr>
                        <w:rFonts w:asciiTheme="majorHAnsi" w:hAnsiTheme="majorHAnsi"/>
                        <w:szCs w:val="14"/>
                        <w:lang w:val="en-US"/>
                      </w:rPr>
                    </w:pPr>
                    <w:r w:rsidRPr="00A60CAB">
                      <w:rPr>
                        <w:rFonts w:asciiTheme="majorHAnsi" w:hAnsiTheme="majorHAnsi"/>
                        <w:szCs w:val="14"/>
                        <w:lang w:val="en-US"/>
                      </w:rPr>
                      <w:t>Executive Board: Bernhard Osburg, Chief Executive; Dr.-Ing. Heike Denecke-Arnold, Carsten Evers, Markus Grolms, Dr.-Ing. Arnd Köfler</w:t>
                    </w:r>
                  </w:p>
                  <w:p w14:paraId="4BF5D726" w14:textId="77777777" w:rsidR="00E7179F" w:rsidRDefault="00E7179F" w:rsidP="00E7179F">
                    <w:pPr>
                      <w:pStyle w:val="Fuzeile"/>
                      <w:rPr>
                        <w:rFonts w:asciiTheme="majorHAnsi" w:hAnsiTheme="majorHAnsi"/>
                        <w:szCs w:val="14"/>
                      </w:rPr>
                    </w:pPr>
                    <w:r w:rsidRPr="00A60CAB">
                      <w:rPr>
                        <w:rFonts w:asciiTheme="majorHAnsi" w:hAnsiTheme="majorHAnsi"/>
                        <w:szCs w:val="14"/>
                        <w:lang w:val="en-US"/>
                      </w:rPr>
                      <w:t xml:space="preserve">Registered office of the company: Duisburg, Registration court: Duisburg HR B 9326, USt.-IDNr. </w:t>
                    </w:r>
                    <w:r w:rsidRPr="002F3415">
                      <w:rPr>
                        <w:rFonts w:asciiTheme="majorHAnsi" w:hAnsiTheme="majorHAnsi"/>
                        <w:szCs w:val="14"/>
                      </w:rPr>
                      <w:t>DE 812 178 585</w:t>
                    </w:r>
                  </w:p>
                  <w:p w14:paraId="59121FF0"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8254"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20126923">
              <wp:simplePos x="0" y="0"/>
              <wp:positionH relativeFrom="page">
                <wp:posOffset>532130</wp:posOffset>
              </wp:positionH>
              <wp:positionV relativeFrom="page">
                <wp:posOffset>9630105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9B7362" w14:textId="77777777" w:rsidR="00043F66" w:rsidRPr="002F3415" w:rsidRDefault="00043F66" w:rsidP="00043F66">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A638C3" w14:textId="53A285F2" w:rsidR="00043F66" w:rsidRPr="00A60CAB" w:rsidRDefault="00043F66" w:rsidP="00043F66">
                          <w:pPr>
                            <w:pStyle w:val="Fuzeile"/>
                            <w:rPr>
                              <w:rFonts w:asciiTheme="majorHAnsi" w:hAnsiTheme="majorHAnsi"/>
                              <w:szCs w:val="14"/>
                              <w:lang w:val="en-US"/>
                            </w:rPr>
                          </w:pPr>
                          <w:r w:rsidRPr="00A60CAB">
                            <w:rPr>
                              <w:rFonts w:asciiTheme="majorHAnsi" w:hAnsiTheme="majorHAnsi"/>
                              <w:szCs w:val="14"/>
                              <w:lang w:val="en-US"/>
                            </w:rPr>
                            <w:t xml:space="preserve">Chairman of the Supervisory Board: </w:t>
                          </w:r>
                          <w:proofErr w:type="spellStart"/>
                          <w:r w:rsidRPr="00A60CAB">
                            <w:rPr>
                              <w:rFonts w:asciiTheme="majorHAnsi" w:hAnsiTheme="majorHAnsi"/>
                              <w:szCs w:val="14"/>
                              <w:lang w:val="en-US"/>
                            </w:rPr>
                            <w:t>Sigmar</w:t>
                          </w:r>
                          <w:proofErr w:type="spellEnd"/>
                          <w:r w:rsidRPr="00A60CAB">
                            <w:rPr>
                              <w:rFonts w:asciiTheme="majorHAnsi" w:hAnsiTheme="majorHAnsi"/>
                              <w:szCs w:val="14"/>
                              <w:lang w:val="en-US"/>
                            </w:rPr>
                            <w:t xml:space="preserve"> Gabriel</w:t>
                          </w:r>
                        </w:p>
                        <w:p w14:paraId="7CDC7996" w14:textId="6AB1F057" w:rsidR="00043F66" w:rsidRPr="00A60CAB" w:rsidRDefault="00043F66" w:rsidP="00043F66">
                          <w:pPr>
                            <w:pStyle w:val="Fuzeile"/>
                            <w:rPr>
                              <w:rFonts w:asciiTheme="majorHAnsi" w:hAnsiTheme="majorHAnsi"/>
                              <w:szCs w:val="14"/>
                              <w:lang w:val="en-US"/>
                            </w:rPr>
                          </w:pPr>
                          <w:r w:rsidRPr="00A60CAB">
                            <w:rPr>
                              <w:rFonts w:asciiTheme="majorHAnsi" w:hAnsiTheme="majorHAnsi"/>
                              <w:szCs w:val="14"/>
                              <w:lang w:val="en-US"/>
                            </w:rPr>
                            <w:t>Executive Board: Bernhard Osburg, Chief Executive; Dr.-Ing. Heike Denecke-Arnold, Carsten Evers, Markus Grolms, Dr.-Ing. Arnd Köfler</w:t>
                          </w:r>
                        </w:p>
                        <w:p w14:paraId="2225C41F" w14:textId="7CD0689B" w:rsidR="007D3550" w:rsidRDefault="00E7179F" w:rsidP="00043F66">
                          <w:pPr>
                            <w:pStyle w:val="Fuzeile"/>
                            <w:rPr>
                              <w:rFonts w:asciiTheme="majorHAnsi" w:hAnsiTheme="majorHAnsi"/>
                              <w:szCs w:val="14"/>
                            </w:rPr>
                          </w:pPr>
                          <w:r w:rsidRPr="00A60CAB">
                            <w:rPr>
                              <w:rFonts w:asciiTheme="majorHAnsi" w:hAnsiTheme="majorHAnsi"/>
                              <w:szCs w:val="14"/>
                              <w:lang w:val="en-US"/>
                            </w:rPr>
                            <w:t>Registered office of the company</w:t>
                          </w:r>
                          <w:r w:rsidR="00043F66" w:rsidRPr="00A60CAB">
                            <w:rPr>
                              <w:rFonts w:asciiTheme="majorHAnsi" w:hAnsiTheme="majorHAnsi"/>
                              <w:szCs w:val="14"/>
                              <w:lang w:val="en-US"/>
                            </w:rPr>
                            <w:t>: Duisburg, Reg</w:t>
                          </w:r>
                          <w:r w:rsidRPr="00A60CAB">
                            <w:rPr>
                              <w:rFonts w:asciiTheme="majorHAnsi" w:hAnsiTheme="majorHAnsi"/>
                              <w:szCs w:val="14"/>
                              <w:lang w:val="en-US"/>
                            </w:rPr>
                            <w:t>istration court</w:t>
                          </w:r>
                          <w:r w:rsidR="00043F66" w:rsidRPr="00A60CAB">
                            <w:rPr>
                              <w:rFonts w:asciiTheme="majorHAnsi" w:hAnsiTheme="majorHAnsi"/>
                              <w:szCs w:val="14"/>
                              <w:lang w:val="en-US"/>
                            </w:rPr>
                            <w:t xml:space="preserve">: Duisburg HR B 9326, </w:t>
                          </w:r>
                          <w:proofErr w:type="spellStart"/>
                          <w:r w:rsidR="00043F66" w:rsidRPr="00A60CAB">
                            <w:rPr>
                              <w:rFonts w:asciiTheme="majorHAnsi" w:hAnsiTheme="majorHAnsi"/>
                              <w:szCs w:val="14"/>
                              <w:lang w:val="en-US"/>
                            </w:rPr>
                            <w:t>USt</w:t>
                          </w:r>
                          <w:proofErr w:type="spellEnd"/>
                          <w:r w:rsidR="00043F66" w:rsidRPr="00A60CAB">
                            <w:rPr>
                              <w:rFonts w:asciiTheme="majorHAnsi" w:hAnsiTheme="majorHAnsi"/>
                              <w:szCs w:val="14"/>
                              <w:lang w:val="en-US"/>
                            </w:rPr>
                            <w:t>.-</w:t>
                          </w:r>
                          <w:proofErr w:type="spellStart"/>
                          <w:r w:rsidR="00043F66" w:rsidRPr="00A60CAB">
                            <w:rPr>
                              <w:rFonts w:asciiTheme="majorHAnsi" w:hAnsiTheme="majorHAnsi"/>
                              <w:szCs w:val="14"/>
                              <w:lang w:val="en-US"/>
                            </w:rPr>
                            <w:t>IDNr</w:t>
                          </w:r>
                          <w:proofErr w:type="spellEnd"/>
                          <w:r w:rsidR="00043F66" w:rsidRPr="00A60CAB">
                            <w:rPr>
                              <w:rFonts w:asciiTheme="majorHAnsi" w:hAnsiTheme="majorHAnsi"/>
                              <w:szCs w:val="14"/>
                              <w:lang w:val="en-US"/>
                            </w:rPr>
                            <w:t xml:space="preserve">. </w:t>
                          </w:r>
                          <w:r w:rsidR="00043F66" w:rsidRPr="002F3415">
                            <w:rPr>
                              <w:rFonts w:asciiTheme="majorHAnsi" w:hAnsiTheme="majorHAnsi"/>
                              <w:szCs w:val="14"/>
                            </w:rPr>
                            <w:t>DE 812 178 585</w:t>
                          </w:r>
                        </w:p>
                        <w:p w14:paraId="09D0B93D" w14:textId="77777777" w:rsidR="00043F66" w:rsidRPr="00AF75F1" w:rsidRDefault="00043F66" w:rsidP="00043F6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8.3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" filled="f" stroked="f" strokeweight="1pt">
              <v:textbox inset="0,0,0,0">
                <w:txbxContent>
                  <w:p w14:paraId="139B7362" w14:textId="77777777" w:rsidR="00043F66" w:rsidRPr="002F3415" w:rsidRDefault="00043F66" w:rsidP="00043F66">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A638C3" w14:textId="53A285F2" w:rsidR="00043F66" w:rsidRPr="00A60CAB" w:rsidRDefault="00043F66" w:rsidP="00043F66">
                    <w:pPr>
                      <w:pStyle w:val="Fuzeile"/>
                      <w:rPr>
                        <w:rFonts w:asciiTheme="majorHAnsi" w:hAnsiTheme="majorHAnsi"/>
                        <w:szCs w:val="14"/>
                        <w:lang w:val="en-US"/>
                      </w:rPr>
                    </w:pPr>
                    <w:r w:rsidRPr="00A60CAB">
                      <w:rPr>
                        <w:rFonts w:asciiTheme="majorHAnsi" w:hAnsiTheme="majorHAnsi"/>
                        <w:szCs w:val="14"/>
                        <w:lang w:val="en-US"/>
                      </w:rPr>
                      <w:t>Chairman of the Supervisory Board: Sigmar Gabriel</w:t>
                    </w:r>
                  </w:p>
                  <w:p w14:paraId="7CDC7996" w14:textId="6AB1F057" w:rsidR="00043F66" w:rsidRPr="00A60CAB" w:rsidRDefault="00043F66" w:rsidP="00043F66">
                    <w:pPr>
                      <w:pStyle w:val="Fuzeile"/>
                      <w:rPr>
                        <w:rFonts w:asciiTheme="majorHAnsi" w:hAnsiTheme="majorHAnsi"/>
                        <w:szCs w:val="14"/>
                        <w:lang w:val="en-US"/>
                      </w:rPr>
                    </w:pPr>
                    <w:r w:rsidRPr="00A60CAB">
                      <w:rPr>
                        <w:rFonts w:asciiTheme="majorHAnsi" w:hAnsiTheme="majorHAnsi"/>
                        <w:szCs w:val="14"/>
                        <w:lang w:val="en-US"/>
                      </w:rPr>
                      <w:t>Executive Board: Bernhard Osburg, Chief Executive; Dr.-Ing. Heike Denecke-Arnold, Carsten Evers, Markus Grolms, Dr.-Ing. Arnd Köfler</w:t>
                    </w:r>
                  </w:p>
                  <w:p w14:paraId="2225C41F" w14:textId="7CD0689B" w:rsidR="007D3550" w:rsidRDefault="00E7179F" w:rsidP="00043F66">
                    <w:pPr>
                      <w:pStyle w:val="Fuzeile"/>
                      <w:rPr>
                        <w:rFonts w:asciiTheme="majorHAnsi" w:hAnsiTheme="majorHAnsi"/>
                        <w:szCs w:val="14"/>
                      </w:rPr>
                    </w:pPr>
                    <w:r w:rsidRPr="00A60CAB">
                      <w:rPr>
                        <w:rFonts w:asciiTheme="majorHAnsi" w:hAnsiTheme="majorHAnsi"/>
                        <w:szCs w:val="14"/>
                        <w:lang w:val="en-US"/>
                      </w:rPr>
                      <w:t>Registered office of the company</w:t>
                    </w:r>
                    <w:r w:rsidR="00043F66" w:rsidRPr="00A60CAB">
                      <w:rPr>
                        <w:rFonts w:asciiTheme="majorHAnsi" w:hAnsiTheme="majorHAnsi"/>
                        <w:szCs w:val="14"/>
                        <w:lang w:val="en-US"/>
                      </w:rPr>
                      <w:t>: Duisburg, Reg</w:t>
                    </w:r>
                    <w:r w:rsidRPr="00A60CAB">
                      <w:rPr>
                        <w:rFonts w:asciiTheme="majorHAnsi" w:hAnsiTheme="majorHAnsi"/>
                        <w:szCs w:val="14"/>
                        <w:lang w:val="en-US"/>
                      </w:rPr>
                      <w:t>istration court</w:t>
                    </w:r>
                    <w:r w:rsidR="00043F66" w:rsidRPr="00A60CAB">
                      <w:rPr>
                        <w:rFonts w:asciiTheme="majorHAnsi" w:hAnsiTheme="majorHAnsi"/>
                        <w:szCs w:val="14"/>
                        <w:lang w:val="en-US"/>
                      </w:rPr>
                      <w:t xml:space="preserve">: Duisburg HR B 9326, USt.-IDNr. </w:t>
                    </w:r>
                    <w:r w:rsidR="00043F66" w:rsidRPr="002F3415">
                      <w:rPr>
                        <w:rFonts w:asciiTheme="majorHAnsi" w:hAnsiTheme="majorHAnsi"/>
                        <w:szCs w:val="14"/>
                      </w:rPr>
                      <w:t>DE 812 178 585</w:t>
                    </w:r>
                  </w:p>
                  <w:p w14:paraId="09D0B93D" w14:textId="77777777" w:rsidR="00043F66" w:rsidRPr="00AF75F1" w:rsidRDefault="00043F66" w:rsidP="00043F66">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FD26" w14:textId="77777777" w:rsidR="00EF0292" w:rsidRDefault="00EF0292" w:rsidP="005B5ABA">
      <w:pPr>
        <w:spacing w:line="240" w:lineRule="auto"/>
      </w:pPr>
      <w:r>
        <w:separator/>
      </w:r>
    </w:p>
  </w:footnote>
  <w:footnote w:type="continuationSeparator" w:id="0">
    <w:p w14:paraId="529B02BC" w14:textId="77777777" w:rsidR="00EF0292" w:rsidRDefault="00EF0292"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A49E" w14:textId="3A3FF952" w:rsidR="005B5ABA" w:rsidRDefault="00531115" w:rsidP="008D3DFA">
    <w:pPr>
      <w:pStyle w:val="Kopfzeile"/>
      <w:spacing w:after="870" w:line="280" w:lineRule="atLeast"/>
    </w:pPr>
    <w:r>
      <w:rPr>
        <w:noProof/>
        <w:lang w:eastAsia="de-DE"/>
      </w:rPr>
      <w:drawing>
        <wp:anchor distT="0" distB="0" distL="114300" distR="114300" simplePos="0" relativeHeight="251691008" behindDoc="1" locked="0" layoutInCell="1" allowOverlap="1" wp14:anchorId="434C928F" wp14:editId="6A04DC57">
          <wp:simplePos x="0" y="0"/>
          <wp:positionH relativeFrom="column">
            <wp:posOffset>3507156</wp:posOffset>
          </wp:positionH>
          <wp:positionV relativeFrom="paragraph">
            <wp:posOffset>353975</wp:posOffset>
          </wp:positionV>
          <wp:extent cx="908685" cy="323215"/>
          <wp:effectExtent l="0" t="0" r="5715" b="635"/>
          <wp:wrapTight wrapText="bothSides">
            <wp:wrapPolygon edited="0">
              <wp:start x="906" y="0"/>
              <wp:lineTo x="0" y="7639"/>
              <wp:lineTo x="0" y="20369"/>
              <wp:lineTo x="21283" y="20369"/>
              <wp:lineTo x="21283" y="2546"/>
              <wp:lineTo x="12226" y="0"/>
              <wp:lineTo x="906"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323215"/>
                  </a:xfrm>
                  <a:prstGeom prst="rect">
                    <a:avLst/>
                  </a:prstGeom>
                  <a:noFill/>
                </pic:spPr>
              </pic:pic>
            </a:graphicData>
          </a:graphic>
        </wp:anchor>
      </w:drawing>
    </w:r>
    <w:r w:rsidR="00CA4CEB">
      <w:rPr>
        <w:noProof/>
        <w:lang w:eastAsia="de-DE"/>
      </w:rPr>
      <w:drawing>
        <wp:anchor distT="0" distB="0" distL="114300" distR="114300" simplePos="0" relativeHeight="251675648" behindDoc="1" locked="0" layoutInCell="1" allowOverlap="1" wp14:anchorId="6A86E0F5" wp14:editId="6CFD294A">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FD900" w14:textId="150C1D79" w:rsidR="00E67FF9" w:rsidRPr="001E7E0A" w:rsidRDefault="00E6287D" w:rsidP="001E7E0A">
                          <w:pPr>
                            <w:pStyle w:val="Datumsangabe"/>
                          </w:pPr>
                          <w:r>
                            <w:fldChar w:fldCharType="begin"/>
                          </w:r>
                          <w:r>
                            <w:instrText xml:space="preserve"> STYLEREF  Datumsangabe  \* MERGEFORMAT </w:instrText>
                          </w:r>
                          <w:r>
                            <w:fldChar w:fldCharType="separate"/>
                          </w:r>
                          <w:r w:rsidR="00FB4105">
                            <w:rPr>
                              <w:noProof/>
                            </w:rPr>
                            <w:t>October 4, 2022</w:t>
                          </w:r>
                          <w:r>
                            <w:rPr>
                              <w:noProof/>
                            </w:rPr>
                            <w:fldChar w:fldCharType="end"/>
                          </w:r>
                        </w:p>
                        <w:p w14:paraId="28E4B536" w14:textId="0B0D8DC3" w:rsidR="00E67FF9" w:rsidRDefault="00E7179F" w:rsidP="00A70ED2">
                          <w:pPr>
                            <w:pStyle w:val="Seitenzahlangabe"/>
                          </w:pPr>
                          <w:r>
                            <w:t>Pag</w:t>
                          </w:r>
                          <w:r w:rsidR="00490007">
                            <w:t xml:space="preserve">e </w:t>
                          </w:r>
                          <w:r w:rsidR="00490007">
                            <w:fldChar w:fldCharType="begin"/>
                          </w:r>
                          <w:r w:rsidR="00490007">
                            <w:instrText xml:space="preserve"> PAGE   \* MERGEFORMAT </w:instrText>
                          </w:r>
                          <w:r w:rsidR="00490007">
                            <w:fldChar w:fldCharType="separate"/>
                          </w:r>
                          <w:r w:rsidR="00A67163">
                            <w:rPr>
                              <w:noProof/>
                            </w:rPr>
                            <w:t>2</w:t>
                          </w:r>
                          <w:r w:rsidR="00490007">
                            <w:fldChar w:fldCharType="end"/>
                          </w:r>
                          <w:r w:rsidR="00490007">
                            <w:t>/</w:t>
                          </w:r>
                          <w:r w:rsidR="00EF0292">
                            <w:fldChar w:fldCharType="begin"/>
                          </w:r>
                          <w:r w:rsidR="00EF0292">
                            <w:instrText xml:space="preserve"> NUMPAGES   \* MERGEFORMAT </w:instrText>
                          </w:r>
                          <w:r w:rsidR="00EF0292">
                            <w:fldChar w:fldCharType="separate"/>
                          </w:r>
                          <w:r w:rsidR="00A67163">
                            <w:rPr>
                              <w:noProof/>
                            </w:rPr>
                            <w:t>2</w:t>
                          </w:r>
                          <w:r w:rsidR="00EF0292">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476FD900" w14:textId="150C1D79" w:rsidR="00E67FF9" w:rsidRPr="001E7E0A" w:rsidRDefault="00E6287D" w:rsidP="001E7E0A">
                    <w:pPr>
                      <w:pStyle w:val="Datumsangabe"/>
                    </w:pPr>
                    <w:r>
                      <w:fldChar w:fldCharType="begin"/>
                    </w:r>
                    <w:r>
                      <w:instrText xml:space="preserve"> STYLEREF  Datumsangabe  \* MERGEFORMAT </w:instrText>
                    </w:r>
                    <w:r>
                      <w:fldChar w:fldCharType="separate"/>
                    </w:r>
                    <w:r w:rsidR="00FB4105">
                      <w:rPr>
                        <w:noProof/>
                      </w:rPr>
                      <w:t>October 4, 2022</w:t>
                    </w:r>
                    <w:r>
                      <w:rPr>
                        <w:noProof/>
                      </w:rPr>
                      <w:fldChar w:fldCharType="end"/>
                    </w:r>
                  </w:p>
                  <w:p w14:paraId="28E4B536" w14:textId="0B0D8DC3" w:rsidR="00E67FF9" w:rsidRDefault="00E7179F" w:rsidP="00A70ED2">
                    <w:pPr>
                      <w:pStyle w:val="Seitenzahlangabe"/>
                    </w:pPr>
                    <w:r>
                      <w:t>Pag</w:t>
                    </w:r>
                    <w:r w:rsidR="00490007">
                      <w:t xml:space="preserve">e </w:t>
                    </w:r>
                    <w:r w:rsidR="00490007">
                      <w:fldChar w:fldCharType="begin"/>
                    </w:r>
                    <w:r w:rsidR="00490007">
                      <w:instrText xml:space="preserve"> PAGE   \* MERGEFORMAT </w:instrText>
                    </w:r>
                    <w:r w:rsidR="00490007">
                      <w:fldChar w:fldCharType="separate"/>
                    </w:r>
                    <w:r w:rsidR="00A67163">
                      <w:rPr>
                        <w:noProof/>
                      </w:rPr>
                      <w:t>2</w:t>
                    </w:r>
                    <w:r w:rsidR="00490007">
                      <w:fldChar w:fldCharType="end"/>
                    </w:r>
                    <w:r w:rsidR="00490007">
                      <w:t>/</w:t>
                    </w:r>
                    <w:r w:rsidR="00EF0292">
                      <w:fldChar w:fldCharType="begin"/>
                    </w:r>
                    <w:r w:rsidR="00EF0292">
                      <w:instrText xml:space="preserve"> NUMPAGES   \* MERGEFORMAT </w:instrText>
                    </w:r>
                    <w:r w:rsidR="00EF0292">
                      <w:fldChar w:fldCharType="separate"/>
                    </w:r>
                    <w:r w:rsidR="00A67163">
                      <w:rPr>
                        <w:noProof/>
                      </w:rPr>
                      <w:t>2</w:t>
                    </w:r>
                    <w:r w:rsidR="00EF0292">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449A" w14:textId="221240B2" w:rsidR="002D1B27" w:rsidRDefault="00E27C16">
    <w:pPr>
      <w:pStyle w:val="Kopfzeile"/>
    </w:pPr>
    <w:r>
      <w:rPr>
        <w:noProof/>
        <w:lang w:eastAsia="de-DE"/>
      </w:rPr>
      <w:drawing>
        <wp:anchor distT="0" distB="0" distL="114300" distR="114300" simplePos="0" relativeHeight="251688960" behindDoc="1" locked="0" layoutInCell="1" allowOverlap="1" wp14:anchorId="0A62657B" wp14:editId="05655E64">
          <wp:simplePos x="0" y="0"/>
          <wp:positionH relativeFrom="column">
            <wp:posOffset>3438144</wp:posOffset>
          </wp:positionH>
          <wp:positionV relativeFrom="paragraph">
            <wp:posOffset>401675</wp:posOffset>
          </wp:positionV>
          <wp:extent cx="908685" cy="323215"/>
          <wp:effectExtent l="0" t="0" r="5715" b="635"/>
          <wp:wrapTight wrapText="bothSides">
            <wp:wrapPolygon edited="0">
              <wp:start x="906" y="0"/>
              <wp:lineTo x="0" y="7639"/>
              <wp:lineTo x="0" y="20369"/>
              <wp:lineTo x="21283" y="20369"/>
              <wp:lineTo x="21283" y="2546"/>
              <wp:lineTo x="12226" y="0"/>
              <wp:lineTo x="906"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323215"/>
                  </a:xfrm>
                  <a:prstGeom prst="rect">
                    <a:avLst/>
                  </a:prstGeom>
                  <a:noFill/>
                </pic:spPr>
              </pic:pic>
            </a:graphicData>
          </a:graphic>
        </wp:anchor>
      </w:drawing>
    </w:r>
    <w:r w:rsidR="00E7179F">
      <w:rPr>
        <w:noProof/>
        <w:lang w:eastAsia="de-DE"/>
      </w:rPr>
      <w:drawing>
        <wp:anchor distT="0" distB="0" distL="114300" distR="114300" simplePos="0" relativeHeight="251685888" behindDoc="1" locked="0" layoutInCell="1" allowOverlap="1" wp14:anchorId="51B3D51A" wp14:editId="2BE9B371">
          <wp:simplePos x="0" y="0"/>
          <wp:positionH relativeFrom="page">
            <wp:posOffset>5767705</wp:posOffset>
          </wp:positionH>
          <wp:positionV relativeFrom="page">
            <wp:posOffset>547370</wp:posOffset>
          </wp:positionV>
          <wp:extent cx="1083600" cy="828000"/>
          <wp:effectExtent l="0" t="0" r="254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E7179F">
      <w:t>Press release</w:t>
    </w:r>
    <w:r w:rsidR="00E7179F"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45pt;height:3.45pt" o:bullet="t">
        <v:imagedata r:id="rId1" o:title="Bullet_blau_RGB_klein"/>
      </v:shape>
    </w:pict>
  </w:numPicBullet>
  <w:numPicBullet w:numPicBulletId="1">
    <w:pict>
      <v:shape id="_x0000_i1093" type="#_x0000_t75" style="width:3.45pt;height:3.45pt" o:bullet="t">
        <v:imagedata r:id="rId2" o:title="Bullet_blau_RGB_mittelklein_02"/>
      </v:shape>
    </w:pict>
  </w:numPicBullet>
  <w:abstractNum w:abstractNumId="0" w15:restartNumberingAfterBreak="0">
    <w:nsid w:val="05ED09D8"/>
    <w:multiLevelType w:val="hybridMultilevel"/>
    <w:tmpl w:val="C9C87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9E12C4D"/>
    <w:multiLevelType w:val="hybridMultilevel"/>
    <w:tmpl w:val="04070021"/>
    <w:lvl w:ilvl="0" w:tplc="1166B470">
      <w:start w:val="1"/>
      <w:numFmt w:val="bullet"/>
      <w:lvlText w:val=""/>
      <w:lvlJc w:val="left"/>
      <w:pPr>
        <w:ind w:left="360" w:hanging="360"/>
      </w:pPr>
      <w:rPr>
        <w:rFonts w:ascii="Wingdings" w:hAnsi="Wingdings" w:hint="default"/>
      </w:rPr>
    </w:lvl>
    <w:lvl w:ilvl="1" w:tplc="997EFF82">
      <w:start w:val="1"/>
      <w:numFmt w:val="bullet"/>
      <w:lvlText w:val=""/>
      <w:lvlJc w:val="left"/>
      <w:pPr>
        <w:ind w:left="720" w:hanging="360"/>
      </w:pPr>
      <w:rPr>
        <w:rFonts w:ascii="Wingdings" w:hAnsi="Wingdings" w:hint="default"/>
      </w:rPr>
    </w:lvl>
    <w:lvl w:ilvl="2" w:tplc="B120CF0E">
      <w:start w:val="1"/>
      <w:numFmt w:val="bullet"/>
      <w:lvlText w:val=""/>
      <w:lvlJc w:val="left"/>
      <w:pPr>
        <w:ind w:left="1080" w:hanging="360"/>
      </w:pPr>
      <w:rPr>
        <w:rFonts w:ascii="Wingdings" w:hAnsi="Wingdings" w:hint="default"/>
      </w:rPr>
    </w:lvl>
    <w:lvl w:ilvl="3" w:tplc="CD4EBD54">
      <w:start w:val="1"/>
      <w:numFmt w:val="bullet"/>
      <w:lvlText w:val=""/>
      <w:lvlJc w:val="left"/>
      <w:pPr>
        <w:ind w:left="1440" w:hanging="360"/>
      </w:pPr>
      <w:rPr>
        <w:rFonts w:ascii="Symbol" w:hAnsi="Symbol" w:hint="default"/>
      </w:rPr>
    </w:lvl>
    <w:lvl w:ilvl="4" w:tplc="D03282AC">
      <w:start w:val="1"/>
      <w:numFmt w:val="bullet"/>
      <w:lvlText w:val=""/>
      <w:lvlJc w:val="left"/>
      <w:pPr>
        <w:ind w:left="1800" w:hanging="360"/>
      </w:pPr>
      <w:rPr>
        <w:rFonts w:ascii="Symbol" w:hAnsi="Symbol" w:hint="default"/>
      </w:rPr>
    </w:lvl>
    <w:lvl w:ilvl="5" w:tplc="7B30555E">
      <w:start w:val="1"/>
      <w:numFmt w:val="bullet"/>
      <w:lvlText w:val=""/>
      <w:lvlJc w:val="left"/>
      <w:pPr>
        <w:ind w:left="2160" w:hanging="360"/>
      </w:pPr>
      <w:rPr>
        <w:rFonts w:ascii="Wingdings" w:hAnsi="Wingdings" w:hint="default"/>
      </w:rPr>
    </w:lvl>
    <w:lvl w:ilvl="6" w:tplc="6F3027DE">
      <w:start w:val="1"/>
      <w:numFmt w:val="bullet"/>
      <w:lvlText w:val=""/>
      <w:lvlJc w:val="left"/>
      <w:pPr>
        <w:ind w:left="2520" w:hanging="360"/>
      </w:pPr>
      <w:rPr>
        <w:rFonts w:ascii="Wingdings" w:hAnsi="Wingdings" w:hint="default"/>
      </w:rPr>
    </w:lvl>
    <w:lvl w:ilvl="7" w:tplc="FC46B958">
      <w:start w:val="1"/>
      <w:numFmt w:val="bullet"/>
      <w:lvlText w:val=""/>
      <w:lvlJc w:val="left"/>
      <w:pPr>
        <w:ind w:left="2880" w:hanging="360"/>
      </w:pPr>
      <w:rPr>
        <w:rFonts w:ascii="Symbol" w:hAnsi="Symbol" w:hint="default"/>
      </w:rPr>
    </w:lvl>
    <w:lvl w:ilvl="8" w:tplc="15C6A07A">
      <w:start w:val="1"/>
      <w:numFmt w:val="bullet"/>
      <w:lvlText w:val=""/>
      <w:lvlJc w:val="left"/>
      <w:pPr>
        <w:ind w:left="3240" w:hanging="360"/>
      </w:pPr>
      <w:rPr>
        <w:rFonts w:ascii="Symbol" w:hAnsi="Symbol"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B794A6B"/>
    <w:multiLevelType w:val="hybridMultilevel"/>
    <w:tmpl w:val="D9982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7"/>
  </w:num>
  <w:num w:numId="5">
    <w:abstractNumId w:val="14"/>
  </w:num>
  <w:num w:numId="6">
    <w:abstractNumId w:val="7"/>
  </w:num>
  <w:num w:numId="7">
    <w:abstractNumId w:val="14"/>
  </w:num>
  <w:num w:numId="8">
    <w:abstractNumId w:val="15"/>
  </w:num>
  <w:num w:numId="9">
    <w:abstractNumId w:val="14"/>
  </w:num>
  <w:num w:numId="10">
    <w:abstractNumId w:val="14"/>
  </w:num>
  <w:num w:numId="11">
    <w:abstractNumId w:val="20"/>
  </w:num>
  <w:num w:numId="12">
    <w:abstractNumId w:val="20"/>
  </w:num>
  <w:num w:numId="13">
    <w:abstractNumId w:val="20"/>
  </w:num>
  <w:num w:numId="14">
    <w:abstractNumId w:val="2"/>
  </w:num>
  <w:num w:numId="15">
    <w:abstractNumId w:val="3"/>
  </w:num>
  <w:num w:numId="16">
    <w:abstractNumId w:val="4"/>
  </w:num>
  <w:num w:numId="17">
    <w:abstractNumId w:val="9"/>
  </w:num>
  <w:num w:numId="18">
    <w:abstractNumId w:val="18"/>
  </w:num>
  <w:num w:numId="19">
    <w:abstractNumId w:val="17"/>
  </w:num>
  <w:num w:numId="20">
    <w:abstractNumId w:val="12"/>
  </w:num>
  <w:num w:numId="21">
    <w:abstractNumId w:val="6"/>
  </w:num>
  <w:num w:numId="22">
    <w:abstractNumId w:val="1"/>
  </w:num>
  <w:num w:numId="23">
    <w:abstractNumId w:val="11"/>
  </w:num>
  <w:num w:numId="24">
    <w:abstractNumId w:val="5"/>
  </w:num>
  <w:num w:numId="25">
    <w:abstractNumId w:val="13"/>
  </w:num>
  <w:num w:numId="26">
    <w:abstractNumId w:val="16"/>
  </w:num>
  <w:num w:numId="27">
    <w:abstractNumId w:val="21"/>
  </w:num>
  <w:num w:numId="28">
    <w:abstractNumId w:val="8"/>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32EFD"/>
    <w:rsid w:val="00040FF0"/>
    <w:rsid w:val="000416B2"/>
    <w:rsid w:val="00041D56"/>
    <w:rsid w:val="00043F66"/>
    <w:rsid w:val="00047BF9"/>
    <w:rsid w:val="00056719"/>
    <w:rsid w:val="00056B18"/>
    <w:rsid w:val="0006281E"/>
    <w:rsid w:val="000659DC"/>
    <w:rsid w:val="00065D3B"/>
    <w:rsid w:val="000677D4"/>
    <w:rsid w:val="00067B08"/>
    <w:rsid w:val="00084F8B"/>
    <w:rsid w:val="00085CC6"/>
    <w:rsid w:val="000863C5"/>
    <w:rsid w:val="00097807"/>
    <w:rsid w:val="000A3C08"/>
    <w:rsid w:val="000A40CF"/>
    <w:rsid w:val="000B07A1"/>
    <w:rsid w:val="000B4299"/>
    <w:rsid w:val="000B6A80"/>
    <w:rsid w:val="000D312E"/>
    <w:rsid w:val="000D4D6C"/>
    <w:rsid w:val="000D5867"/>
    <w:rsid w:val="000E478B"/>
    <w:rsid w:val="000F01C5"/>
    <w:rsid w:val="000F5131"/>
    <w:rsid w:val="000F62A0"/>
    <w:rsid w:val="00102C50"/>
    <w:rsid w:val="00115E68"/>
    <w:rsid w:val="00130082"/>
    <w:rsid w:val="001306E1"/>
    <w:rsid w:val="001364F9"/>
    <w:rsid w:val="00137A1B"/>
    <w:rsid w:val="00142A34"/>
    <w:rsid w:val="0014474F"/>
    <w:rsid w:val="001451D3"/>
    <w:rsid w:val="00146600"/>
    <w:rsid w:val="001553C0"/>
    <w:rsid w:val="00162A87"/>
    <w:rsid w:val="00165354"/>
    <w:rsid w:val="00166977"/>
    <w:rsid w:val="00173AC2"/>
    <w:rsid w:val="00174160"/>
    <w:rsid w:val="0017592A"/>
    <w:rsid w:val="001769C1"/>
    <w:rsid w:val="00185574"/>
    <w:rsid w:val="001861FA"/>
    <w:rsid w:val="001918E3"/>
    <w:rsid w:val="001958FF"/>
    <w:rsid w:val="001A259A"/>
    <w:rsid w:val="001A4FF2"/>
    <w:rsid w:val="001A65FD"/>
    <w:rsid w:val="001A69BC"/>
    <w:rsid w:val="001A6CD7"/>
    <w:rsid w:val="001B118B"/>
    <w:rsid w:val="001B1643"/>
    <w:rsid w:val="001B235F"/>
    <w:rsid w:val="001B5D61"/>
    <w:rsid w:val="001B62DB"/>
    <w:rsid w:val="001C001F"/>
    <w:rsid w:val="001C031C"/>
    <w:rsid w:val="001C5486"/>
    <w:rsid w:val="001E125C"/>
    <w:rsid w:val="001E36C6"/>
    <w:rsid w:val="001E7E0A"/>
    <w:rsid w:val="001F2570"/>
    <w:rsid w:val="002030D0"/>
    <w:rsid w:val="00205158"/>
    <w:rsid w:val="002054F6"/>
    <w:rsid w:val="00205525"/>
    <w:rsid w:val="0020624E"/>
    <w:rsid w:val="00213738"/>
    <w:rsid w:val="00215965"/>
    <w:rsid w:val="00215A20"/>
    <w:rsid w:val="002164F8"/>
    <w:rsid w:val="0022554F"/>
    <w:rsid w:val="00234EE3"/>
    <w:rsid w:val="00243C72"/>
    <w:rsid w:val="0024653B"/>
    <w:rsid w:val="00252404"/>
    <w:rsid w:val="0025786F"/>
    <w:rsid w:val="002618F8"/>
    <w:rsid w:val="00265BD0"/>
    <w:rsid w:val="00265E95"/>
    <w:rsid w:val="00266FFA"/>
    <w:rsid w:val="0027009A"/>
    <w:rsid w:val="00275D79"/>
    <w:rsid w:val="00277B27"/>
    <w:rsid w:val="00285124"/>
    <w:rsid w:val="00286564"/>
    <w:rsid w:val="00297160"/>
    <w:rsid w:val="00297DC4"/>
    <w:rsid w:val="002A3A5A"/>
    <w:rsid w:val="002A46D3"/>
    <w:rsid w:val="002A47F9"/>
    <w:rsid w:val="002B1779"/>
    <w:rsid w:val="002B2C68"/>
    <w:rsid w:val="002B765D"/>
    <w:rsid w:val="002C0A5C"/>
    <w:rsid w:val="002C62A1"/>
    <w:rsid w:val="002D1B27"/>
    <w:rsid w:val="002D2A18"/>
    <w:rsid w:val="002E15B4"/>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262B"/>
    <w:rsid w:val="003B3CEA"/>
    <w:rsid w:val="003B516D"/>
    <w:rsid w:val="003C3F58"/>
    <w:rsid w:val="003F068A"/>
    <w:rsid w:val="003F1C77"/>
    <w:rsid w:val="003F1CCB"/>
    <w:rsid w:val="00402E5D"/>
    <w:rsid w:val="004123F5"/>
    <w:rsid w:val="004161F1"/>
    <w:rsid w:val="00420E4F"/>
    <w:rsid w:val="00424DC1"/>
    <w:rsid w:val="00425125"/>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E5E14"/>
    <w:rsid w:val="004F3F4D"/>
    <w:rsid w:val="004F603C"/>
    <w:rsid w:val="005028EC"/>
    <w:rsid w:val="00502CE9"/>
    <w:rsid w:val="00504FD0"/>
    <w:rsid w:val="0050798B"/>
    <w:rsid w:val="005141A7"/>
    <w:rsid w:val="00514B51"/>
    <w:rsid w:val="00515661"/>
    <w:rsid w:val="005159E6"/>
    <w:rsid w:val="00522FEE"/>
    <w:rsid w:val="0052707C"/>
    <w:rsid w:val="00527BDE"/>
    <w:rsid w:val="00530EEE"/>
    <w:rsid w:val="0053102F"/>
    <w:rsid w:val="00531115"/>
    <w:rsid w:val="00531474"/>
    <w:rsid w:val="0053181D"/>
    <w:rsid w:val="005356B9"/>
    <w:rsid w:val="00535977"/>
    <w:rsid w:val="00540C6E"/>
    <w:rsid w:val="00544BC4"/>
    <w:rsid w:val="00556640"/>
    <w:rsid w:val="00557D40"/>
    <w:rsid w:val="00561334"/>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57D9"/>
    <w:rsid w:val="005D60CE"/>
    <w:rsid w:val="005E7FCB"/>
    <w:rsid w:val="005F20AA"/>
    <w:rsid w:val="005F22F5"/>
    <w:rsid w:val="005F7605"/>
    <w:rsid w:val="00601D1A"/>
    <w:rsid w:val="00603BC4"/>
    <w:rsid w:val="00605A72"/>
    <w:rsid w:val="00606241"/>
    <w:rsid w:val="00606EE4"/>
    <w:rsid w:val="0061054E"/>
    <w:rsid w:val="00614B87"/>
    <w:rsid w:val="00615898"/>
    <w:rsid w:val="00626461"/>
    <w:rsid w:val="00632A81"/>
    <w:rsid w:val="00632E86"/>
    <w:rsid w:val="0063584E"/>
    <w:rsid w:val="006366E0"/>
    <w:rsid w:val="00653B2C"/>
    <w:rsid w:val="006550EA"/>
    <w:rsid w:val="00660C5E"/>
    <w:rsid w:val="00663587"/>
    <w:rsid w:val="00681BAF"/>
    <w:rsid w:val="006870AC"/>
    <w:rsid w:val="00690122"/>
    <w:rsid w:val="0069533D"/>
    <w:rsid w:val="00696E44"/>
    <w:rsid w:val="006977CF"/>
    <w:rsid w:val="006A2F38"/>
    <w:rsid w:val="006B2C9C"/>
    <w:rsid w:val="006B52B8"/>
    <w:rsid w:val="006C070F"/>
    <w:rsid w:val="006C1FC9"/>
    <w:rsid w:val="006C4DE2"/>
    <w:rsid w:val="006C6040"/>
    <w:rsid w:val="006D2BC1"/>
    <w:rsid w:val="006D76F9"/>
    <w:rsid w:val="006E3DAC"/>
    <w:rsid w:val="006E5B34"/>
    <w:rsid w:val="006F5AA5"/>
    <w:rsid w:val="006F5FFF"/>
    <w:rsid w:val="007065C5"/>
    <w:rsid w:val="00710D9D"/>
    <w:rsid w:val="007226A9"/>
    <w:rsid w:val="00724EF3"/>
    <w:rsid w:val="00734381"/>
    <w:rsid w:val="00734FC4"/>
    <w:rsid w:val="00741236"/>
    <w:rsid w:val="00741356"/>
    <w:rsid w:val="00743CA5"/>
    <w:rsid w:val="00746FED"/>
    <w:rsid w:val="00755DC2"/>
    <w:rsid w:val="00777040"/>
    <w:rsid w:val="00777DB3"/>
    <w:rsid w:val="00781610"/>
    <w:rsid w:val="00782FD3"/>
    <w:rsid w:val="00783965"/>
    <w:rsid w:val="00785030"/>
    <w:rsid w:val="00787F97"/>
    <w:rsid w:val="007A68C1"/>
    <w:rsid w:val="007B21C7"/>
    <w:rsid w:val="007B7169"/>
    <w:rsid w:val="007C2073"/>
    <w:rsid w:val="007C45CE"/>
    <w:rsid w:val="007C6F64"/>
    <w:rsid w:val="007D2DC3"/>
    <w:rsid w:val="007D3550"/>
    <w:rsid w:val="007D365F"/>
    <w:rsid w:val="007E52ED"/>
    <w:rsid w:val="007E61E3"/>
    <w:rsid w:val="007F23AC"/>
    <w:rsid w:val="007F4A52"/>
    <w:rsid w:val="00800C41"/>
    <w:rsid w:val="0080146D"/>
    <w:rsid w:val="00804B5A"/>
    <w:rsid w:val="00806FFB"/>
    <w:rsid w:val="00810089"/>
    <w:rsid w:val="00815C80"/>
    <w:rsid w:val="00817BA6"/>
    <w:rsid w:val="008229FE"/>
    <w:rsid w:val="0082487B"/>
    <w:rsid w:val="008256D1"/>
    <w:rsid w:val="0083279D"/>
    <w:rsid w:val="00841D01"/>
    <w:rsid w:val="00847877"/>
    <w:rsid w:val="00855504"/>
    <w:rsid w:val="008557F5"/>
    <w:rsid w:val="0085632E"/>
    <w:rsid w:val="00862A37"/>
    <w:rsid w:val="0086617F"/>
    <w:rsid w:val="00874877"/>
    <w:rsid w:val="0087668E"/>
    <w:rsid w:val="008A207A"/>
    <w:rsid w:val="008A2EFD"/>
    <w:rsid w:val="008A5501"/>
    <w:rsid w:val="008A7BF0"/>
    <w:rsid w:val="008B106A"/>
    <w:rsid w:val="008B3481"/>
    <w:rsid w:val="008B6309"/>
    <w:rsid w:val="008C4331"/>
    <w:rsid w:val="008C64FF"/>
    <w:rsid w:val="008D1C62"/>
    <w:rsid w:val="008D3DFA"/>
    <w:rsid w:val="008E6AF9"/>
    <w:rsid w:val="008E7176"/>
    <w:rsid w:val="008F1C7C"/>
    <w:rsid w:val="008F2FF4"/>
    <w:rsid w:val="00905E94"/>
    <w:rsid w:val="00907AF0"/>
    <w:rsid w:val="00910125"/>
    <w:rsid w:val="00910940"/>
    <w:rsid w:val="009110E9"/>
    <w:rsid w:val="00920002"/>
    <w:rsid w:val="00922375"/>
    <w:rsid w:val="0092247E"/>
    <w:rsid w:val="009406AB"/>
    <w:rsid w:val="00945837"/>
    <w:rsid w:val="00953B45"/>
    <w:rsid w:val="00953DA0"/>
    <w:rsid w:val="00957075"/>
    <w:rsid w:val="00960C83"/>
    <w:rsid w:val="0096423A"/>
    <w:rsid w:val="009772C9"/>
    <w:rsid w:val="0098312D"/>
    <w:rsid w:val="00986AB1"/>
    <w:rsid w:val="0099520D"/>
    <w:rsid w:val="009A2335"/>
    <w:rsid w:val="009A2DBC"/>
    <w:rsid w:val="009A7618"/>
    <w:rsid w:val="009B014F"/>
    <w:rsid w:val="009B30C3"/>
    <w:rsid w:val="009B57CB"/>
    <w:rsid w:val="009B6480"/>
    <w:rsid w:val="009B6F32"/>
    <w:rsid w:val="009B72A2"/>
    <w:rsid w:val="009C0EFE"/>
    <w:rsid w:val="009C5C2A"/>
    <w:rsid w:val="009C7BAD"/>
    <w:rsid w:val="009D2BE0"/>
    <w:rsid w:val="009E21B5"/>
    <w:rsid w:val="009F1C0D"/>
    <w:rsid w:val="009F576B"/>
    <w:rsid w:val="00A14FF4"/>
    <w:rsid w:val="00A16F76"/>
    <w:rsid w:val="00A429FE"/>
    <w:rsid w:val="00A51FAE"/>
    <w:rsid w:val="00A54D62"/>
    <w:rsid w:val="00A54FA1"/>
    <w:rsid w:val="00A56A1B"/>
    <w:rsid w:val="00A57961"/>
    <w:rsid w:val="00A60CAB"/>
    <w:rsid w:val="00A6363D"/>
    <w:rsid w:val="00A64592"/>
    <w:rsid w:val="00A658EA"/>
    <w:rsid w:val="00A67163"/>
    <w:rsid w:val="00A67B90"/>
    <w:rsid w:val="00A70C82"/>
    <w:rsid w:val="00A70ED2"/>
    <w:rsid w:val="00A754E9"/>
    <w:rsid w:val="00A915C0"/>
    <w:rsid w:val="00AB51FC"/>
    <w:rsid w:val="00AB5E1A"/>
    <w:rsid w:val="00AB5E22"/>
    <w:rsid w:val="00AC17E5"/>
    <w:rsid w:val="00AC49B6"/>
    <w:rsid w:val="00AD1CF1"/>
    <w:rsid w:val="00AD28B9"/>
    <w:rsid w:val="00AD41D2"/>
    <w:rsid w:val="00AE0DFC"/>
    <w:rsid w:val="00AE59AA"/>
    <w:rsid w:val="00AF0560"/>
    <w:rsid w:val="00AF12DD"/>
    <w:rsid w:val="00AF2F82"/>
    <w:rsid w:val="00AF4318"/>
    <w:rsid w:val="00AF45F4"/>
    <w:rsid w:val="00AF75F1"/>
    <w:rsid w:val="00B01223"/>
    <w:rsid w:val="00B026B6"/>
    <w:rsid w:val="00B042D4"/>
    <w:rsid w:val="00B063CA"/>
    <w:rsid w:val="00B119E3"/>
    <w:rsid w:val="00B147E8"/>
    <w:rsid w:val="00B20F38"/>
    <w:rsid w:val="00B304A9"/>
    <w:rsid w:val="00B5383B"/>
    <w:rsid w:val="00B55BDD"/>
    <w:rsid w:val="00B56DC4"/>
    <w:rsid w:val="00B579A7"/>
    <w:rsid w:val="00B61DEE"/>
    <w:rsid w:val="00B70693"/>
    <w:rsid w:val="00B70BF6"/>
    <w:rsid w:val="00B745BC"/>
    <w:rsid w:val="00B77C8B"/>
    <w:rsid w:val="00B80AC5"/>
    <w:rsid w:val="00B820A5"/>
    <w:rsid w:val="00B841AF"/>
    <w:rsid w:val="00B846E0"/>
    <w:rsid w:val="00B85819"/>
    <w:rsid w:val="00B87D83"/>
    <w:rsid w:val="00B90A1F"/>
    <w:rsid w:val="00B9508B"/>
    <w:rsid w:val="00B97794"/>
    <w:rsid w:val="00B97E56"/>
    <w:rsid w:val="00BC231C"/>
    <w:rsid w:val="00BC760A"/>
    <w:rsid w:val="00BD0883"/>
    <w:rsid w:val="00BD3EE5"/>
    <w:rsid w:val="00BD4078"/>
    <w:rsid w:val="00BD5051"/>
    <w:rsid w:val="00C01794"/>
    <w:rsid w:val="00C07A8B"/>
    <w:rsid w:val="00C124EF"/>
    <w:rsid w:val="00C30C7B"/>
    <w:rsid w:val="00C3733B"/>
    <w:rsid w:val="00C444D8"/>
    <w:rsid w:val="00C50779"/>
    <w:rsid w:val="00C53E03"/>
    <w:rsid w:val="00C61CF1"/>
    <w:rsid w:val="00C62F60"/>
    <w:rsid w:val="00C71A56"/>
    <w:rsid w:val="00C73BC2"/>
    <w:rsid w:val="00C73D52"/>
    <w:rsid w:val="00C85FA8"/>
    <w:rsid w:val="00C93B52"/>
    <w:rsid w:val="00CA00E0"/>
    <w:rsid w:val="00CA06E8"/>
    <w:rsid w:val="00CA1B5F"/>
    <w:rsid w:val="00CA344E"/>
    <w:rsid w:val="00CA4CEB"/>
    <w:rsid w:val="00CB1C0C"/>
    <w:rsid w:val="00CB4F7F"/>
    <w:rsid w:val="00CC0F49"/>
    <w:rsid w:val="00CC6364"/>
    <w:rsid w:val="00CC7769"/>
    <w:rsid w:val="00CD4852"/>
    <w:rsid w:val="00CE0E65"/>
    <w:rsid w:val="00CE1ACD"/>
    <w:rsid w:val="00CE59D8"/>
    <w:rsid w:val="00CF0342"/>
    <w:rsid w:val="00CF2376"/>
    <w:rsid w:val="00CF5832"/>
    <w:rsid w:val="00D003F8"/>
    <w:rsid w:val="00D01FFB"/>
    <w:rsid w:val="00D025F3"/>
    <w:rsid w:val="00D070AE"/>
    <w:rsid w:val="00D074F2"/>
    <w:rsid w:val="00D17AD6"/>
    <w:rsid w:val="00D22A00"/>
    <w:rsid w:val="00D241AC"/>
    <w:rsid w:val="00D245E2"/>
    <w:rsid w:val="00D25937"/>
    <w:rsid w:val="00D300FB"/>
    <w:rsid w:val="00D32D04"/>
    <w:rsid w:val="00D32F9C"/>
    <w:rsid w:val="00D335B3"/>
    <w:rsid w:val="00D426CD"/>
    <w:rsid w:val="00D42B7D"/>
    <w:rsid w:val="00D503B9"/>
    <w:rsid w:val="00D50499"/>
    <w:rsid w:val="00D53B82"/>
    <w:rsid w:val="00D54437"/>
    <w:rsid w:val="00D55104"/>
    <w:rsid w:val="00D615EC"/>
    <w:rsid w:val="00D62B06"/>
    <w:rsid w:val="00D65734"/>
    <w:rsid w:val="00D66EA9"/>
    <w:rsid w:val="00D71D40"/>
    <w:rsid w:val="00D71EB0"/>
    <w:rsid w:val="00D76B41"/>
    <w:rsid w:val="00D8016B"/>
    <w:rsid w:val="00D82CA5"/>
    <w:rsid w:val="00D90483"/>
    <w:rsid w:val="00D90C9E"/>
    <w:rsid w:val="00D92877"/>
    <w:rsid w:val="00D9435A"/>
    <w:rsid w:val="00D9726C"/>
    <w:rsid w:val="00DA42A7"/>
    <w:rsid w:val="00DA45B7"/>
    <w:rsid w:val="00DA4E7D"/>
    <w:rsid w:val="00DA5A54"/>
    <w:rsid w:val="00DC4452"/>
    <w:rsid w:val="00DC62C6"/>
    <w:rsid w:val="00DD114E"/>
    <w:rsid w:val="00DD3094"/>
    <w:rsid w:val="00DD5F4F"/>
    <w:rsid w:val="00DE2408"/>
    <w:rsid w:val="00DE50C7"/>
    <w:rsid w:val="00DF2F6D"/>
    <w:rsid w:val="00E00269"/>
    <w:rsid w:val="00E03946"/>
    <w:rsid w:val="00E051BE"/>
    <w:rsid w:val="00E11923"/>
    <w:rsid w:val="00E1377C"/>
    <w:rsid w:val="00E20C1F"/>
    <w:rsid w:val="00E25A1D"/>
    <w:rsid w:val="00E27C16"/>
    <w:rsid w:val="00E27D5E"/>
    <w:rsid w:val="00E3039A"/>
    <w:rsid w:val="00E35499"/>
    <w:rsid w:val="00E46B80"/>
    <w:rsid w:val="00E46E37"/>
    <w:rsid w:val="00E46E95"/>
    <w:rsid w:val="00E504B2"/>
    <w:rsid w:val="00E57B22"/>
    <w:rsid w:val="00E6287D"/>
    <w:rsid w:val="00E6687B"/>
    <w:rsid w:val="00E67FF9"/>
    <w:rsid w:val="00E7179F"/>
    <w:rsid w:val="00E72E7F"/>
    <w:rsid w:val="00E756E7"/>
    <w:rsid w:val="00E77D96"/>
    <w:rsid w:val="00E874B9"/>
    <w:rsid w:val="00E87B48"/>
    <w:rsid w:val="00E909AB"/>
    <w:rsid w:val="00E94BD9"/>
    <w:rsid w:val="00E97A69"/>
    <w:rsid w:val="00EA1C66"/>
    <w:rsid w:val="00EC0C31"/>
    <w:rsid w:val="00ED22CB"/>
    <w:rsid w:val="00ED4EEF"/>
    <w:rsid w:val="00EE05F3"/>
    <w:rsid w:val="00EE4A53"/>
    <w:rsid w:val="00EF0292"/>
    <w:rsid w:val="00EF4830"/>
    <w:rsid w:val="00F020CA"/>
    <w:rsid w:val="00F023D0"/>
    <w:rsid w:val="00F03965"/>
    <w:rsid w:val="00F039DE"/>
    <w:rsid w:val="00F03E65"/>
    <w:rsid w:val="00F1188E"/>
    <w:rsid w:val="00F11918"/>
    <w:rsid w:val="00F11E19"/>
    <w:rsid w:val="00F13F4B"/>
    <w:rsid w:val="00F22FC8"/>
    <w:rsid w:val="00F246D2"/>
    <w:rsid w:val="00F257A0"/>
    <w:rsid w:val="00F2603B"/>
    <w:rsid w:val="00F30730"/>
    <w:rsid w:val="00F3073C"/>
    <w:rsid w:val="00F31AA9"/>
    <w:rsid w:val="00F4093A"/>
    <w:rsid w:val="00F51811"/>
    <w:rsid w:val="00F5603C"/>
    <w:rsid w:val="00F56064"/>
    <w:rsid w:val="00F67BFF"/>
    <w:rsid w:val="00F71F0D"/>
    <w:rsid w:val="00F73E27"/>
    <w:rsid w:val="00F751D0"/>
    <w:rsid w:val="00F934AC"/>
    <w:rsid w:val="00F96ECB"/>
    <w:rsid w:val="00FA4AC3"/>
    <w:rsid w:val="00FA719A"/>
    <w:rsid w:val="00FA79C7"/>
    <w:rsid w:val="00FB20DF"/>
    <w:rsid w:val="00FB4105"/>
    <w:rsid w:val="00FB449A"/>
    <w:rsid w:val="00FB5E94"/>
    <w:rsid w:val="00FC42FA"/>
    <w:rsid w:val="00FC44F7"/>
    <w:rsid w:val="00FD23C7"/>
    <w:rsid w:val="00FD768B"/>
    <w:rsid w:val="00FE0EB8"/>
    <w:rsid w:val="00FF37C8"/>
    <w:rsid w:val="00FF7E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BFF0C"/>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NichtaufgelsteErwhnung">
    <w:name w:val="Unresolved Mention"/>
    <w:basedOn w:val="Absatz-Standardschriftart"/>
    <w:uiPriority w:val="99"/>
    <w:semiHidden/>
    <w:unhideWhenUsed/>
    <w:rsid w:val="00FF7EA3"/>
    <w:rPr>
      <w:color w:val="605E5C"/>
      <w:shd w:val="clear" w:color="auto" w:fill="E1DFDD"/>
    </w:rPr>
  </w:style>
  <w:style w:type="character" w:styleId="BesuchterLink">
    <w:name w:val="FollowedHyperlink"/>
    <w:basedOn w:val="Absatz-Standardschriftart"/>
    <w:uiPriority w:val="99"/>
    <w:semiHidden/>
    <w:unhideWhenUsed/>
    <w:rsid w:val="001A4F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194272519">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3180">
      <w:bodyDiv w:val="1"/>
      <w:marLeft w:val="0"/>
      <w:marRight w:val="0"/>
      <w:marTop w:val="0"/>
      <w:marBottom w:val="0"/>
      <w:divBdr>
        <w:top w:val="none" w:sz="0" w:space="0" w:color="auto"/>
        <w:left w:val="none" w:sz="0" w:space="0" w:color="auto"/>
        <w:bottom w:val="none" w:sz="0" w:space="0" w:color="auto"/>
        <w:right w:val="none" w:sz="0" w:space="0" w:color="auto"/>
      </w:divBdr>
    </w:div>
    <w:div w:id="1080178316">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DC6A6-EEF7-49F7-A1CC-15035EDF8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5C07C-E35C-481B-841D-34017D1A8A5E}">
  <ds:schemaRefs>
    <ds:schemaRef ds:uri="http://schemas.openxmlformats.org/officeDocument/2006/bibliography"/>
  </ds:schemaRefs>
</ds:datastoreItem>
</file>

<file path=customXml/itemProps3.xml><?xml version="1.0" encoding="utf-8"?>
<ds:datastoreItem xmlns:ds="http://schemas.openxmlformats.org/officeDocument/2006/customXml" ds:itemID="{231DDE2A-E98C-4FF4-8E32-44EEF939DB98}">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5F95E64E-4CB5-469E-BF5E-F0B111A6AD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4343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Launert, Christine</cp:lastModifiedBy>
  <cp:revision>14</cp:revision>
  <cp:lastPrinted>2022-10-04T08:38:00Z</cp:lastPrinted>
  <dcterms:created xsi:type="dcterms:W3CDTF">2022-10-04T00:02:00Z</dcterms:created>
  <dcterms:modified xsi:type="dcterms:W3CDTF">2022-10-04T08:38:00Z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858400</vt:r8>
  </property>
  <property fmtid="{D5CDD505-2E9C-101B-9397-08002B2CF9AE}" pid="4" name="MediaServiceImageTags">
    <vt:lpwstr/>
  </property>
</Properties>
</file>