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2E39C7E9" w14:textId="77777777" w:rsidTr="008D3DFA">
        <w:trPr>
          <w:trHeight w:val="45"/>
        </w:trPr>
        <w:tc>
          <w:tcPr>
            <w:tcW w:w="7655" w:type="dxa"/>
          </w:tcPr>
          <w:p w14:paraId="19D93E3F" w14:textId="77777777" w:rsidR="008D3DFA" w:rsidRDefault="008D3DFA" w:rsidP="001E7E0A">
            <w:pPr>
              <w:rPr>
                <w:noProof/>
                <w:lang w:eastAsia="de-DE"/>
              </w:rPr>
            </w:pPr>
          </w:p>
        </w:tc>
        <w:tc>
          <w:tcPr>
            <w:tcW w:w="1724" w:type="dxa"/>
          </w:tcPr>
          <w:p w14:paraId="3E35BA53" w14:textId="77777777" w:rsidR="008D3DFA" w:rsidRDefault="009772C9" w:rsidP="001E7E0A">
            <w:pPr>
              <w:pStyle w:val="BusinessArea"/>
            </w:pPr>
            <w:r>
              <w:t>Steel Europe</w:t>
            </w:r>
          </w:p>
        </w:tc>
      </w:tr>
      <w:tr w:rsidR="001E7E0A" w14:paraId="37A3014C" w14:textId="77777777" w:rsidTr="001E7E0A">
        <w:trPr>
          <w:trHeight w:val="408"/>
        </w:trPr>
        <w:tc>
          <w:tcPr>
            <w:tcW w:w="7655" w:type="dxa"/>
          </w:tcPr>
          <w:p w14:paraId="79B7139A" w14:textId="77777777" w:rsidR="001E7E0A" w:rsidRDefault="001E7E0A" w:rsidP="001E7E0A"/>
        </w:tc>
        <w:tc>
          <w:tcPr>
            <w:tcW w:w="1724" w:type="dxa"/>
          </w:tcPr>
          <w:p w14:paraId="7F77F29A" w14:textId="77777777" w:rsidR="001E7E0A" w:rsidRDefault="001E7E0A" w:rsidP="001E7E0A">
            <w:pPr>
              <w:pStyle w:val="BusinessArea"/>
            </w:pPr>
          </w:p>
        </w:tc>
      </w:tr>
      <w:tr w:rsidR="001E7E0A" w14:paraId="2216BB6D" w14:textId="77777777" w:rsidTr="001E7E0A">
        <w:trPr>
          <w:trHeight w:val="992"/>
        </w:trPr>
        <w:tc>
          <w:tcPr>
            <w:tcW w:w="7655" w:type="dxa"/>
          </w:tcPr>
          <w:p w14:paraId="03758420" w14:textId="77777777" w:rsidR="001E7E0A" w:rsidRDefault="001E7E0A" w:rsidP="00F4093A">
            <w:pPr>
              <w:pStyle w:val="Absenderadresse1"/>
            </w:pPr>
          </w:p>
        </w:tc>
        <w:tc>
          <w:tcPr>
            <w:tcW w:w="1724" w:type="dxa"/>
          </w:tcPr>
          <w:p w14:paraId="4E5A65FD" w14:textId="69ED85CD" w:rsidR="001E7E0A" w:rsidRPr="0090250B" w:rsidRDefault="00535757" w:rsidP="0090250B">
            <w:pPr>
              <w:pStyle w:val="Datumsangabe"/>
            </w:pPr>
            <w:r>
              <w:t>25 October 2022</w:t>
            </w:r>
          </w:p>
          <w:p w14:paraId="7D0774BF" w14:textId="500D8231"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9B5501">
              <w:rPr>
                <w:noProof/>
              </w:rPr>
              <w:t>1</w:t>
            </w:r>
            <w:r w:rsidRPr="0087668E">
              <w:fldChar w:fldCharType="end"/>
            </w:r>
            <w:r>
              <w:t>/2</w:t>
            </w:r>
          </w:p>
        </w:tc>
      </w:tr>
    </w:tbl>
    <w:p w14:paraId="5D20F7C6" w14:textId="77777777" w:rsidR="00DE2408" w:rsidRDefault="00DE2408" w:rsidP="00DE2408">
      <w:pPr>
        <w:pStyle w:val="StandardWeb1"/>
        <w:spacing w:line="360" w:lineRule="auto"/>
        <w:jc w:val="both"/>
        <w:rPr>
          <w:rFonts w:ascii="TKTypeRegular" w:hAnsi="TKTypeRegular"/>
          <w:b/>
          <w:sz w:val="20"/>
          <w:szCs w:val="20"/>
        </w:rPr>
      </w:pPr>
    </w:p>
    <w:p w14:paraId="12E6E770" w14:textId="303CB1C0" w:rsidR="00612A90" w:rsidRDefault="00BC7405" w:rsidP="00612A90">
      <w:pPr>
        <w:pStyle w:val="StandardWeb1"/>
        <w:spacing w:line="360" w:lineRule="auto"/>
        <w:jc w:val="both"/>
        <w:rPr>
          <w:rFonts w:ascii="TKTypeRegular" w:hAnsi="TKTypeRegular"/>
          <w:b/>
          <w:szCs w:val="20"/>
        </w:rPr>
      </w:pPr>
      <w:r>
        <w:rPr>
          <w:rFonts w:ascii="TKTypeRegular" w:hAnsi="TKTypeRegular"/>
          <w:b/>
        </w:rPr>
        <w:t>The next generation of hot stamping now in series production: thyssenkrupp Steel shows AS Pro-coated MBW</w:t>
      </w:r>
      <w:r>
        <w:rPr>
          <w:rFonts w:ascii="TKTypeRegular" w:hAnsi="TKTypeRegular"/>
          <w:b/>
          <w:vertAlign w:val="superscript"/>
        </w:rPr>
        <w:t>®</w:t>
      </w:r>
      <w:r>
        <w:rPr>
          <w:rFonts w:ascii="TKTypeRegular" w:hAnsi="TKTypeRegular"/>
          <w:b/>
        </w:rPr>
        <w:t xml:space="preserve"> steels for automotive construction at the </w:t>
      </w:r>
      <w:proofErr w:type="spellStart"/>
      <w:r>
        <w:rPr>
          <w:rFonts w:ascii="TKTypeRegular" w:hAnsi="TKTypeRegular"/>
          <w:b/>
        </w:rPr>
        <w:t>EuroBLECH</w:t>
      </w:r>
      <w:proofErr w:type="spellEnd"/>
    </w:p>
    <w:p w14:paraId="07F0B33C" w14:textId="77777777" w:rsidR="00DE2408" w:rsidRDefault="00DE2408" w:rsidP="00DE2408">
      <w:pPr>
        <w:pStyle w:val="StandardWeb1"/>
        <w:spacing w:after="0" w:line="360" w:lineRule="auto"/>
        <w:jc w:val="both"/>
        <w:rPr>
          <w:rFonts w:ascii="TKTypeRegular" w:hAnsi="TKTypeRegular"/>
          <w:sz w:val="20"/>
          <w:szCs w:val="20"/>
        </w:rPr>
      </w:pPr>
    </w:p>
    <w:p w14:paraId="256B1DBC" w14:textId="3A6EEAC6" w:rsidR="00DF7C16" w:rsidRDefault="0046583C" w:rsidP="00783609">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Component production in a reliable process: AS Pro coating minimizes process-related hydrogen absorption </w:t>
      </w:r>
    </w:p>
    <w:p w14:paraId="2EF46461" w14:textId="7C009B32" w:rsidR="0046583C" w:rsidRDefault="0046583C" w:rsidP="00783609">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Milestone for automotive construction: ultra-high-strength hot-stamping steels in combination with AS Pro for weight-optimized and crash-relevant structural components</w:t>
      </w:r>
    </w:p>
    <w:p w14:paraId="2EF6A3C8" w14:textId="72009D0E" w:rsidR="0046583C" w:rsidRDefault="0046583C" w:rsidP="00DB65A9">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Advantages of AS Pro: minimization of failure risks, component production in a reliable process, sustainable </w:t>
      </w:r>
      <w:proofErr w:type="gramStart"/>
      <w:r>
        <w:rPr>
          <w:rFonts w:ascii="TKTypeRegular" w:hAnsi="TKTypeRegular"/>
          <w:sz w:val="20"/>
        </w:rPr>
        <w:t>cost</w:t>
      </w:r>
      <w:proofErr w:type="gramEnd"/>
      <w:r>
        <w:rPr>
          <w:rFonts w:ascii="TKTypeRegular" w:hAnsi="TKTypeRegular"/>
          <w:sz w:val="20"/>
        </w:rPr>
        <w:t xml:space="preserve"> and energy savings</w:t>
      </w:r>
    </w:p>
    <w:p w14:paraId="0412842D" w14:textId="0A0FA044" w:rsidR="00B238B2" w:rsidRPr="002508A4" w:rsidRDefault="007C214E" w:rsidP="002508A4">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thyssenkrupp Steel will be showing how AS Pro works, as well as the entire MBW® hot-stamping portfolio and other innovative steels, from 25 to 28 October at the </w:t>
      </w:r>
      <w:proofErr w:type="spellStart"/>
      <w:r>
        <w:rPr>
          <w:rFonts w:ascii="TKTypeRegular" w:hAnsi="TKTypeRegular"/>
          <w:sz w:val="20"/>
        </w:rPr>
        <w:t>EuroBLECH</w:t>
      </w:r>
      <w:proofErr w:type="spellEnd"/>
      <w:r>
        <w:rPr>
          <w:rFonts w:ascii="TKTypeRegular" w:hAnsi="TKTypeRegular"/>
          <w:sz w:val="20"/>
        </w:rPr>
        <w:t xml:space="preserve"> trade show in Hanover, Hall 17, booth E33</w:t>
      </w:r>
    </w:p>
    <w:p w14:paraId="37F12C32" w14:textId="77777777" w:rsidR="0046583C" w:rsidRPr="0046583C" w:rsidRDefault="0046583C" w:rsidP="0046583C">
      <w:pPr>
        <w:pStyle w:val="StandardWeb1"/>
        <w:spacing w:after="0" w:line="360" w:lineRule="auto"/>
        <w:ind w:left="720"/>
        <w:jc w:val="both"/>
        <w:rPr>
          <w:rFonts w:ascii="TKTypeRegular" w:hAnsi="TKTypeRegular"/>
          <w:sz w:val="20"/>
          <w:szCs w:val="20"/>
        </w:rPr>
      </w:pPr>
    </w:p>
    <w:p w14:paraId="4A7D42A6" w14:textId="112D4BB4" w:rsidR="00612A90" w:rsidRPr="00AD7A4E" w:rsidRDefault="00612A90" w:rsidP="00612A90">
      <w:pPr>
        <w:pStyle w:val="StandardWeb1"/>
        <w:spacing w:after="0" w:line="360" w:lineRule="auto"/>
        <w:jc w:val="both"/>
        <w:rPr>
          <w:rFonts w:ascii="TKTypeRegular" w:hAnsi="TKTypeRegular"/>
          <w:sz w:val="20"/>
          <w:szCs w:val="20"/>
        </w:rPr>
      </w:pPr>
      <w:r>
        <w:rPr>
          <w:rFonts w:ascii="TKTypeRegular" w:hAnsi="TKTypeRegular"/>
          <w:sz w:val="20"/>
        </w:rPr>
        <w:t>As a pioneer in hot stamping, thyssenkrupp Steel knows the challenges of the hot-stamping process. An answer to the risk of hydrogen-induced cracking in AS-coated manganese-boron steels is provided by AS Pro – an innovative development that ensures maximum component safety in vehicles. Now new in series production for all coated MBW</w:t>
      </w:r>
      <w:r>
        <w:rPr>
          <w:rFonts w:ascii="TKTypeRegular" w:hAnsi="TKTypeRegular"/>
          <w:sz w:val="20"/>
          <w:vertAlign w:val="superscript"/>
        </w:rPr>
        <w:t>®</w:t>
      </w:r>
      <w:r>
        <w:rPr>
          <w:rFonts w:ascii="TKTypeRegular" w:hAnsi="TKTypeRegular"/>
          <w:sz w:val="20"/>
        </w:rPr>
        <w:t xml:space="preserve"> steels from 500 to 1,900 megapascals.</w:t>
      </w:r>
    </w:p>
    <w:p w14:paraId="4272A6CF" w14:textId="77777777" w:rsidR="00612A90" w:rsidRDefault="00612A90" w:rsidP="00612A90">
      <w:pPr>
        <w:pStyle w:val="StandardWeb1"/>
        <w:spacing w:after="0" w:line="360" w:lineRule="auto"/>
        <w:jc w:val="both"/>
        <w:rPr>
          <w:rFonts w:ascii="TKTypeRegular" w:hAnsi="TKTypeRegular"/>
          <w:sz w:val="20"/>
          <w:szCs w:val="20"/>
        </w:rPr>
      </w:pPr>
    </w:p>
    <w:p w14:paraId="43761822" w14:textId="77777777" w:rsidR="00612A90" w:rsidRPr="00EE3255" w:rsidRDefault="00612A90" w:rsidP="00612A90">
      <w:pPr>
        <w:pStyle w:val="StandardWeb1"/>
        <w:spacing w:after="0" w:line="360" w:lineRule="auto"/>
        <w:jc w:val="both"/>
        <w:rPr>
          <w:rFonts w:ascii="TKTypeRegular" w:hAnsi="TKTypeRegular"/>
          <w:b/>
          <w:bCs/>
          <w:sz w:val="20"/>
          <w:szCs w:val="20"/>
        </w:rPr>
      </w:pPr>
      <w:r>
        <w:rPr>
          <w:rFonts w:ascii="TKTypeRegular" w:hAnsi="TKTypeRegular"/>
          <w:b/>
          <w:sz w:val="20"/>
        </w:rPr>
        <w:t>Optimizing for sustainable and economical processes</w:t>
      </w:r>
    </w:p>
    <w:p w14:paraId="2488AE63" w14:textId="2F464238" w:rsidR="00612A90" w:rsidRDefault="00612A90" w:rsidP="00612A90">
      <w:pPr>
        <w:pStyle w:val="StandardWeb1"/>
        <w:spacing w:after="0" w:line="360" w:lineRule="auto"/>
        <w:jc w:val="both"/>
        <w:rPr>
          <w:rFonts w:ascii="TKTypeRegular" w:hAnsi="TKTypeRegular"/>
          <w:sz w:val="20"/>
          <w:szCs w:val="20"/>
        </w:rPr>
      </w:pPr>
      <w:r>
        <w:rPr>
          <w:rFonts w:ascii="TKTypeRegular" w:hAnsi="TKTypeRegular"/>
          <w:sz w:val="20"/>
        </w:rPr>
        <w:t xml:space="preserve">Reliable protection against scale is just one of the reasons why hot-stamping steels are aluminum-silicon coated. However, hydrogen can penetrate the material during heat treatment. Solving the problem through additional measures such as dew point control is </w:t>
      </w:r>
      <w:r>
        <w:rPr>
          <w:rFonts w:ascii="TKTypeRegular" w:hAnsi="TKTypeRegular"/>
          <w:sz w:val="20"/>
        </w:rPr>
        <w:lastRenderedPageBreak/>
        <w:t>energy and time consuming. The new AS Pro coating significantly minimizes process-related hydrogen absorption during the annealing process, and results in a more economical manufacturing process.</w:t>
      </w:r>
    </w:p>
    <w:p w14:paraId="2A96E43B" w14:textId="6F7B4909" w:rsidR="00612A90" w:rsidRDefault="00612A90" w:rsidP="00612A90">
      <w:pPr>
        <w:pStyle w:val="StandardWeb1"/>
        <w:spacing w:after="0" w:line="360" w:lineRule="auto"/>
        <w:jc w:val="both"/>
        <w:rPr>
          <w:rFonts w:ascii="TKTypeRegular" w:hAnsi="TKTypeRegular"/>
          <w:sz w:val="20"/>
          <w:szCs w:val="20"/>
        </w:rPr>
      </w:pPr>
      <w:r>
        <w:rPr>
          <w:rFonts w:ascii="TKTypeRegular" w:hAnsi="TKTypeRegular"/>
          <w:sz w:val="20"/>
        </w:rPr>
        <w:t xml:space="preserve">"The hot forming process is taken to a whole new level with MBW® AS Pro. This shows that steel is the basis for sustainable component production in a reliable process, both now and in the future," says Georg Parma, Product Manager Hot Stamping at thyssenkrupp Steel, explaining the key advantages of the product. </w:t>
      </w:r>
    </w:p>
    <w:p w14:paraId="79BE8438" w14:textId="77777777" w:rsidR="00612A90" w:rsidRPr="00C6692F" w:rsidRDefault="00612A90" w:rsidP="00612A90">
      <w:pPr>
        <w:pStyle w:val="StandardWeb1"/>
        <w:spacing w:after="0" w:line="360" w:lineRule="auto"/>
        <w:jc w:val="both"/>
        <w:rPr>
          <w:rFonts w:ascii="TKTypeRegular" w:hAnsi="TKTypeRegular"/>
          <w:b/>
          <w:bCs/>
          <w:sz w:val="20"/>
          <w:szCs w:val="20"/>
        </w:rPr>
      </w:pPr>
    </w:p>
    <w:p w14:paraId="1CE361EA" w14:textId="77777777" w:rsidR="00612A90" w:rsidRPr="00E81BEB" w:rsidRDefault="00612A90" w:rsidP="00612A90">
      <w:pPr>
        <w:pStyle w:val="StandardWeb1"/>
        <w:spacing w:after="0" w:line="360" w:lineRule="auto"/>
        <w:jc w:val="both"/>
        <w:rPr>
          <w:rFonts w:ascii="TKTypeRegular" w:hAnsi="TKTypeRegular"/>
          <w:b/>
          <w:bCs/>
          <w:sz w:val="20"/>
          <w:szCs w:val="20"/>
        </w:rPr>
      </w:pPr>
      <w:r>
        <w:rPr>
          <w:rFonts w:ascii="TKTypeRegular" w:hAnsi="TKTypeRegular"/>
          <w:b/>
          <w:sz w:val="20"/>
        </w:rPr>
        <w:t>Maximum safety with reduced costs</w:t>
      </w:r>
    </w:p>
    <w:p w14:paraId="5A30145D" w14:textId="2A969017" w:rsidR="00612A90" w:rsidRPr="00C6692F" w:rsidRDefault="00612A90" w:rsidP="00612A90">
      <w:pPr>
        <w:pStyle w:val="StandardWeb1"/>
        <w:spacing w:after="0" w:line="360" w:lineRule="auto"/>
        <w:jc w:val="both"/>
        <w:rPr>
          <w:rFonts w:ascii="TKTypeRegular" w:hAnsi="TKTypeRegular"/>
          <w:sz w:val="20"/>
          <w:szCs w:val="20"/>
        </w:rPr>
      </w:pPr>
      <w:r>
        <w:rPr>
          <w:rFonts w:ascii="TKTypeRegular" w:hAnsi="TKTypeRegular"/>
          <w:sz w:val="20"/>
        </w:rPr>
        <w:t xml:space="preserve">AS Pro is applied to the strip in the same way as a standard AS coating in thyssenkrupp Steel's modern hot-dip galvanizing lines. The special idea: a specific amount of magnesium is added to the molten metal bath, which is homogeneously distributed in the molten metal and coating. AS Pro then develops its effect in the annealing process. The test on series production equipment demonstrates that the hydrogen content in the component can be reduced by 40 percent or more after hot stamping. In the case of cold-rerolled steel, it is even possible to show a reduction of up to 70 percent. This is a groundbreaking development for hot stamping. In automotive construction in particular, hot-stamping steels in combination with AS Pro represent a milestone in the production of high-strength weight-optimized and crash-relevant structural components. AS Pro-coated steels show the same processing properties as the standard product: Whether laser welding, resistance spot welding or even painting, none of these processing steps require adjustments to the process. </w:t>
      </w:r>
    </w:p>
    <w:p w14:paraId="018A2322" w14:textId="77777777" w:rsidR="00612A90" w:rsidRPr="00C6692F" w:rsidRDefault="00612A90" w:rsidP="00612A90">
      <w:pPr>
        <w:pStyle w:val="StandardWeb1"/>
        <w:spacing w:after="0" w:line="360" w:lineRule="auto"/>
        <w:jc w:val="both"/>
        <w:rPr>
          <w:rFonts w:ascii="TKTypeRegular" w:hAnsi="TKTypeRegular"/>
          <w:sz w:val="20"/>
          <w:szCs w:val="20"/>
        </w:rPr>
      </w:pPr>
    </w:p>
    <w:tbl>
      <w:tblPr>
        <w:tblStyle w:val="Tabellenraster"/>
        <w:tblW w:w="7429" w:type="dxa"/>
        <w:tblBorders>
          <w:top w:val="single" w:sz="4" w:space="0" w:color="00A0F5" w:themeColor="accent1"/>
          <w:left w:val="single" w:sz="4" w:space="0" w:color="00A0F5" w:themeColor="accent1"/>
          <w:bottom w:val="single" w:sz="4" w:space="0" w:color="00A0F5" w:themeColor="accent1"/>
          <w:right w:val="single" w:sz="4" w:space="0" w:color="00A0F5" w:themeColor="accent1"/>
          <w:insideH w:val="single" w:sz="4" w:space="0" w:color="00A0F5" w:themeColor="accent1"/>
          <w:insideV w:val="single" w:sz="4" w:space="0" w:color="00A0F5" w:themeColor="accent1"/>
        </w:tblBorders>
        <w:tblLook w:val="04A0" w:firstRow="1" w:lastRow="0" w:firstColumn="1" w:lastColumn="0" w:noHBand="0" w:noVBand="1"/>
      </w:tblPr>
      <w:tblGrid>
        <w:gridCol w:w="7429"/>
      </w:tblGrid>
      <w:tr w:rsidR="00612A90" w:rsidRPr="00C6692F" w14:paraId="3AC37FED" w14:textId="77777777" w:rsidTr="00B91A40">
        <w:trPr>
          <w:trHeight w:val="3132"/>
        </w:trPr>
        <w:tc>
          <w:tcPr>
            <w:tcW w:w="7429" w:type="dxa"/>
          </w:tcPr>
          <w:p w14:paraId="2B727FAF" w14:textId="32795D45" w:rsidR="00612A90" w:rsidRPr="00C6692F" w:rsidRDefault="00612A90" w:rsidP="00B91A40">
            <w:pPr>
              <w:pStyle w:val="StandardWeb1"/>
              <w:spacing w:after="0" w:line="360" w:lineRule="auto"/>
              <w:jc w:val="both"/>
              <w:rPr>
                <w:rFonts w:ascii="TKTypeRegular" w:hAnsi="TKTypeRegular"/>
                <w:b/>
                <w:bCs/>
                <w:sz w:val="20"/>
                <w:szCs w:val="20"/>
              </w:rPr>
            </w:pPr>
            <w:r>
              <w:rPr>
                <w:rFonts w:ascii="TKTypeRegular" w:hAnsi="TKTypeRegular"/>
                <w:b/>
                <w:sz w:val="20"/>
              </w:rPr>
              <w:t>The advantages of A</w:t>
            </w:r>
            <w:r w:rsidR="00275D1C">
              <w:rPr>
                <w:rFonts w:ascii="TKTypeRegular" w:hAnsi="TKTypeRegular"/>
                <w:b/>
                <w:sz w:val="20"/>
              </w:rPr>
              <w:t>S</w:t>
            </w:r>
            <w:r>
              <w:rPr>
                <w:rFonts w:ascii="TKTypeRegular" w:hAnsi="TKTypeRegular"/>
                <w:b/>
                <w:sz w:val="20"/>
              </w:rPr>
              <w:t xml:space="preserve"> Pro </w:t>
            </w:r>
            <w:proofErr w:type="gramStart"/>
            <w:r>
              <w:rPr>
                <w:rFonts w:ascii="TKTypeRegular" w:hAnsi="TKTypeRegular"/>
                <w:b/>
                <w:sz w:val="20"/>
              </w:rPr>
              <w:t>at a glance</w:t>
            </w:r>
            <w:proofErr w:type="gramEnd"/>
            <w:r>
              <w:rPr>
                <w:rFonts w:ascii="TKTypeRegular" w:hAnsi="TKTypeRegular"/>
                <w:b/>
                <w:sz w:val="20"/>
              </w:rPr>
              <w:t>:</w:t>
            </w:r>
          </w:p>
          <w:p w14:paraId="6299161E"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Pr>
                <w:rFonts w:ascii="TKTypeRegular" w:hAnsi="TKTypeRegular"/>
                <w:sz w:val="20"/>
              </w:rPr>
              <w:t>Minimization of process-related hydrogen absorption</w:t>
            </w:r>
          </w:p>
          <w:p w14:paraId="25F2756C"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Pr>
                <w:rFonts w:ascii="TKTypeRegular" w:hAnsi="TKTypeRegular"/>
                <w:sz w:val="20"/>
              </w:rPr>
              <w:t>Minimization of failure risks</w:t>
            </w:r>
          </w:p>
          <w:p w14:paraId="618F7D69"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Pr>
                <w:rFonts w:ascii="TKTypeRegular" w:hAnsi="TKTypeRegular"/>
                <w:sz w:val="20"/>
              </w:rPr>
              <w:t>Component production in a reliable process</w:t>
            </w:r>
          </w:p>
          <w:p w14:paraId="58CB026E"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Pr>
                <w:rFonts w:ascii="TKTypeRegular" w:hAnsi="TKTypeRegular"/>
                <w:sz w:val="20"/>
              </w:rPr>
              <w:t>Processing properties at least comparable to standard AS</w:t>
            </w:r>
          </w:p>
          <w:p w14:paraId="7F291544"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Pr>
                <w:rFonts w:ascii="TKTypeRegular" w:hAnsi="TKTypeRegular"/>
                <w:sz w:val="20"/>
              </w:rPr>
              <w:t>Sustainable cost and energy savings</w:t>
            </w:r>
          </w:p>
          <w:p w14:paraId="6621D3B4" w14:textId="77777777" w:rsidR="00612A90" w:rsidRPr="00C6692F" w:rsidRDefault="00612A90" w:rsidP="00B91A40">
            <w:pPr>
              <w:pStyle w:val="StandardWeb1"/>
              <w:spacing w:after="0" w:line="360" w:lineRule="auto"/>
              <w:jc w:val="both"/>
              <w:rPr>
                <w:rFonts w:ascii="TKTypeRegular" w:hAnsi="TKTypeRegular"/>
                <w:b/>
                <w:bCs/>
                <w:sz w:val="20"/>
                <w:szCs w:val="20"/>
              </w:rPr>
            </w:pPr>
          </w:p>
        </w:tc>
      </w:tr>
    </w:tbl>
    <w:p w14:paraId="790F7146" w14:textId="77777777" w:rsidR="00612A90" w:rsidRPr="00C6692F" w:rsidRDefault="00612A90" w:rsidP="00612A90">
      <w:pPr>
        <w:pStyle w:val="StandardWeb1"/>
        <w:spacing w:after="0" w:line="288" w:lineRule="auto"/>
        <w:jc w:val="both"/>
        <w:rPr>
          <w:rFonts w:ascii="TKTypeRegular" w:hAnsi="TKTypeRegular"/>
          <w:sz w:val="20"/>
          <w:szCs w:val="20"/>
        </w:rPr>
      </w:pPr>
    </w:p>
    <w:p w14:paraId="607983E3" w14:textId="66FFAAE7" w:rsidR="00612A90" w:rsidRPr="007F572E" w:rsidRDefault="00612A90" w:rsidP="00612A90">
      <w:pPr>
        <w:pStyle w:val="StandardWeb1"/>
        <w:spacing w:after="0" w:line="360" w:lineRule="auto"/>
        <w:jc w:val="both"/>
        <w:rPr>
          <w:rFonts w:ascii="TKTypeRegular" w:hAnsi="TKTypeRegular"/>
          <w:sz w:val="20"/>
          <w:szCs w:val="20"/>
        </w:rPr>
      </w:pPr>
      <w:r>
        <w:rPr>
          <w:rFonts w:ascii="TKTypeRegular" w:hAnsi="TKTypeRegular"/>
          <w:sz w:val="20"/>
        </w:rPr>
        <w:lastRenderedPageBreak/>
        <w:t xml:space="preserve">thyssenkrupp is looking forward to face-to-face encounters and stimulating industry discussions at </w:t>
      </w:r>
      <w:proofErr w:type="spellStart"/>
      <w:r>
        <w:rPr>
          <w:rFonts w:ascii="TKTypeRegular" w:hAnsi="TKTypeRegular"/>
          <w:sz w:val="20"/>
        </w:rPr>
        <w:t>EuroBLECH</w:t>
      </w:r>
      <w:proofErr w:type="spellEnd"/>
      <w:r>
        <w:rPr>
          <w:rFonts w:ascii="TKTypeRegular" w:hAnsi="TKTypeRegular"/>
          <w:sz w:val="20"/>
        </w:rPr>
        <w:t xml:space="preserve"> 2022. Visit the thyssenkrupp booth from 25 to 28 October 2022 in </w:t>
      </w:r>
      <w:r>
        <w:rPr>
          <w:rFonts w:ascii="TKTypeRegular" w:hAnsi="TKTypeRegular"/>
          <w:b/>
          <w:sz w:val="20"/>
        </w:rPr>
        <w:t>Hall 17, booth E33</w:t>
      </w:r>
      <w:r>
        <w:rPr>
          <w:rFonts w:ascii="TKTypeRegular" w:hAnsi="TKTypeRegular"/>
          <w:sz w:val="20"/>
        </w:rPr>
        <w:t>.</w:t>
      </w:r>
    </w:p>
    <w:p w14:paraId="2726B17C" w14:textId="77777777" w:rsidR="0030680F" w:rsidRDefault="0030680F" w:rsidP="00DE2408">
      <w:pPr>
        <w:pStyle w:val="StandardWeb1"/>
        <w:spacing w:after="0" w:line="360" w:lineRule="auto"/>
        <w:jc w:val="both"/>
        <w:rPr>
          <w:rFonts w:ascii="TKTypeRegular" w:hAnsi="TKTypeRegular"/>
          <w:sz w:val="20"/>
          <w:szCs w:val="20"/>
        </w:rPr>
      </w:pPr>
    </w:p>
    <w:p w14:paraId="1273B046" w14:textId="77777777" w:rsidR="0030680F" w:rsidRDefault="0030680F" w:rsidP="00DE2408">
      <w:pPr>
        <w:pStyle w:val="StandardWeb1"/>
        <w:spacing w:after="0" w:line="360" w:lineRule="auto"/>
        <w:jc w:val="both"/>
        <w:rPr>
          <w:rFonts w:ascii="TKTypeRegular" w:hAnsi="TKTypeRegular"/>
          <w:sz w:val="20"/>
          <w:szCs w:val="20"/>
        </w:rPr>
      </w:pPr>
    </w:p>
    <w:p w14:paraId="7B3E392E" w14:textId="77777777" w:rsidR="006A2F38" w:rsidRDefault="00EE4A53" w:rsidP="00DE2408">
      <w:pPr>
        <w:pStyle w:val="StandardWeb1"/>
        <w:spacing w:after="0" w:line="288" w:lineRule="auto"/>
        <w:jc w:val="both"/>
        <w:rPr>
          <w:rFonts w:ascii="TKTypeRegular" w:hAnsi="TKTypeRegular"/>
          <w:sz w:val="20"/>
          <w:szCs w:val="20"/>
        </w:rPr>
      </w:pPr>
      <w:r>
        <w:rPr>
          <w:rFonts w:ascii="TKTypeRegular" w:hAnsi="TKTypeRegular"/>
          <w:sz w:val="20"/>
        </w:rPr>
        <w:t>Contact:</w:t>
      </w:r>
      <w:r>
        <w:rPr>
          <w:rFonts w:ascii="TKTypeRegular" w:hAnsi="TKTypeRegular"/>
          <w:sz w:val="20"/>
        </w:rPr>
        <w:tab/>
      </w:r>
    </w:p>
    <w:p w14:paraId="1D248C0E" w14:textId="77777777" w:rsidR="00EE4A53" w:rsidRPr="00EE4A53" w:rsidRDefault="00EE4A53" w:rsidP="00DE2408">
      <w:pPr>
        <w:pStyle w:val="StandardWeb1"/>
        <w:spacing w:after="0" w:line="288" w:lineRule="auto"/>
        <w:jc w:val="both"/>
        <w:rPr>
          <w:rFonts w:asciiTheme="minorHAnsi" w:hAnsiTheme="minorHAnsi"/>
          <w:sz w:val="20"/>
          <w:szCs w:val="20"/>
        </w:rPr>
      </w:pPr>
      <w:r>
        <w:rPr>
          <w:rFonts w:asciiTheme="minorHAnsi" w:hAnsiTheme="minorHAnsi"/>
          <w:sz w:val="20"/>
        </w:rPr>
        <w:t>thyssenkrupp Steel Europe AG</w:t>
      </w:r>
    </w:p>
    <w:p w14:paraId="1E1DAFC2" w14:textId="77777777" w:rsidR="00DE2408" w:rsidRPr="00535757" w:rsidRDefault="00720F11" w:rsidP="00DE2408">
      <w:pPr>
        <w:spacing w:line="288" w:lineRule="auto"/>
        <w:rPr>
          <w:szCs w:val="20"/>
        </w:rPr>
      </w:pPr>
      <w:r>
        <w:t>Public/Media Relations</w:t>
      </w:r>
    </w:p>
    <w:p w14:paraId="73EC6191" w14:textId="77777777" w:rsidR="00EE4A53" w:rsidRPr="00F6133E" w:rsidRDefault="007A0E3E" w:rsidP="00DE2408">
      <w:pPr>
        <w:spacing w:line="288" w:lineRule="auto"/>
        <w:rPr>
          <w:szCs w:val="20"/>
          <w:lang w:val="de-DE"/>
        </w:rPr>
      </w:pPr>
      <w:r w:rsidRPr="00F6133E">
        <w:rPr>
          <w:lang w:val="de-DE"/>
        </w:rPr>
        <w:t>Christine Launert</w:t>
      </w:r>
    </w:p>
    <w:p w14:paraId="4E67EB70" w14:textId="77777777" w:rsidR="00EE4A53" w:rsidRPr="00F6133E" w:rsidRDefault="00EE4A53" w:rsidP="00DE2408">
      <w:pPr>
        <w:spacing w:line="288" w:lineRule="auto"/>
        <w:rPr>
          <w:szCs w:val="20"/>
          <w:lang w:val="de-DE"/>
        </w:rPr>
      </w:pPr>
      <w:r w:rsidRPr="00F6133E">
        <w:rPr>
          <w:lang w:val="de-DE"/>
        </w:rPr>
        <w:t>T: +49 203 52</w:t>
      </w:r>
      <w:r w:rsidRPr="00F6133E">
        <w:rPr>
          <w:rFonts w:ascii="Arial" w:hAnsi="Arial"/>
          <w:lang w:val="de-DE"/>
        </w:rPr>
        <w:t> </w:t>
      </w:r>
      <w:r w:rsidRPr="00F6133E">
        <w:rPr>
          <w:lang w:val="de-DE"/>
        </w:rPr>
        <w:t>-</w:t>
      </w:r>
      <w:r w:rsidRPr="00F6133E">
        <w:rPr>
          <w:rFonts w:ascii="Arial" w:hAnsi="Arial"/>
          <w:lang w:val="de-DE"/>
        </w:rPr>
        <w:t> </w:t>
      </w:r>
      <w:r w:rsidRPr="00F6133E">
        <w:rPr>
          <w:lang w:val="de-DE"/>
        </w:rPr>
        <w:t xml:space="preserve">47270 </w:t>
      </w:r>
    </w:p>
    <w:p w14:paraId="03C019F5" w14:textId="3776870C" w:rsidR="00EE4A53" w:rsidRPr="00F6133E" w:rsidRDefault="00481BA6" w:rsidP="00DE2408">
      <w:pPr>
        <w:spacing w:line="288" w:lineRule="auto"/>
        <w:rPr>
          <w:szCs w:val="20"/>
          <w:lang w:val="de-DE"/>
        </w:rPr>
      </w:pPr>
      <w:hyperlink r:id="rId11" w:history="1">
        <w:r w:rsidR="00171D3C" w:rsidRPr="00F6133E">
          <w:rPr>
            <w:rStyle w:val="Hyperlink"/>
            <w:lang w:val="de-DE"/>
          </w:rPr>
          <w:t>christine.launert@thyssenkrupp.com</w:t>
        </w:r>
      </w:hyperlink>
    </w:p>
    <w:p w14:paraId="3D1A433A" w14:textId="5927B551" w:rsidR="000E3852" w:rsidRPr="00720F11" w:rsidRDefault="00481BA6" w:rsidP="00720F11">
      <w:pPr>
        <w:spacing w:line="288" w:lineRule="auto"/>
        <w:rPr>
          <w:color w:val="0563C1" w:themeColor="hyperlink"/>
          <w:u w:val="single"/>
        </w:rPr>
      </w:pPr>
      <w:hyperlink r:id="rId12" w:history="1">
        <w:r w:rsidR="00171D3C">
          <w:rPr>
            <w:rStyle w:val="Hyperlink"/>
          </w:rPr>
          <w:t>www.thyssenkrupp-steel.com</w:t>
        </w:r>
      </w:hyperlink>
    </w:p>
    <w:sectPr w:rsidR="000E3852" w:rsidRPr="00720F11"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1C21" w14:textId="77777777" w:rsidR="00481BA6" w:rsidRDefault="00481BA6" w:rsidP="005B5ABA">
      <w:pPr>
        <w:spacing w:line="240" w:lineRule="auto"/>
      </w:pPr>
      <w:r>
        <w:separator/>
      </w:r>
    </w:p>
  </w:endnote>
  <w:endnote w:type="continuationSeparator" w:id="0">
    <w:p w14:paraId="0DEF6339" w14:textId="77777777" w:rsidR="00481BA6" w:rsidRDefault="00481BA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58D9"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5FD7F386" wp14:editId="7AA6385D">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E1197" w14:textId="77777777" w:rsidR="00AC7BA6" w:rsidRPr="009920E1" w:rsidRDefault="00AC7BA6" w:rsidP="00AC7BA6">
                          <w:pPr>
                            <w:pStyle w:val="Fuzeile"/>
                            <w:tabs>
                              <w:tab w:val="left" w:pos="4082"/>
                            </w:tabs>
                            <w:spacing w:line="200" w:lineRule="exact"/>
                            <w:rPr>
                              <w:rFonts w:asciiTheme="majorHAnsi" w:hAnsiTheme="majorHAnsi"/>
                              <w:szCs w:val="14"/>
                              <w:lang w:val="de-DE"/>
                            </w:rPr>
                          </w:pPr>
                          <w:r w:rsidRPr="009920E1">
                            <w:rPr>
                              <w:rFonts w:asciiTheme="majorHAnsi" w:hAnsiTheme="majorHAnsi"/>
                              <w:lang w:val="de-DE"/>
                            </w:rPr>
                            <w:t>thyssenkrupp Steel Europe AG, Kaiser-Wilhelm-</w:t>
                          </w:r>
                          <w:proofErr w:type="spellStart"/>
                          <w:r w:rsidRPr="009920E1">
                            <w:rPr>
                              <w:rFonts w:asciiTheme="majorHAnsi" w:hAnsiTheme="majorHAnsi"/>
                              <w:lang w:val="de-DE"/>
                            </w:rPr>
                            <w:t>Strasse</w:t>
                          </w:r>
                          <w:proofErr w:type="spellEnd"/>
                          <w:r w:rsidRPr="009920E1">
                            <w:rPr>
                              <w:rFonts w:asciiTheme="majorHAnsi" w:hAnsiTheme="majorHAnsi"/>
                              <w:lang w:val="de-DE"/>
                            </w:rPr>
                            <w:t xml:space="preserve"> 100, 47166 Duisburg, Germany, T: +49 203 52 -25168, press-steel@thyssenkrupp.com, www.thyssenkrupp-steel.com</w:t>
                          </w:r>
                        </w:p>
                        <w:p w14:paraId="27C5A00E"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6399F686"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49370C9"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F38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50E1197" w14:textId="77777777" w:rsidR="00AC7BA6" w:rsidRPr="009920E1" w:rsidRDefault="00AC7BA6" w:rsidP="00AC7BA6">
                    <w:pPr>
                      <w:pStyle w:val="Fuzeile"/>
                      <w:tabs>
                        <w:tab w:val="left" w:pos="4082"/>
                      </w:tabs>
                      <w:spacing w:line="200" w:lineRule="exact"/>
                      <w:rPr>
                        <w:rFonts w:asciiTheme="majorHAnsi" w:hAnsiTheme="majorHAnsi"/>
                        <w:szCs w:val="14"/>
                        <w:lang w:val="de-DE"/>
                      </w:rPr>
                    </w:pPr>
                    <w:r w:rsidRPr="009920E1">
                      <w:rPr>
                        <w:rFonts w:asciiTheme="majorHAnsi" w:hAnsiTheme="majorHAnsi"/>
                        <w:lang w:val="de-DE"/>
                      </w:rPr>
                      <w:t>thyssenkrupp Steel Europe AG, Kaiser-Wilhelm-Strasse 100, 47166 Duisburg, Germany, T: +49 203 52 -25168, press-steel@thyssenkrupp.com, www.thyssenkrupp-steel.com</w:t>
                    </w:r>
                  </w:p>
                  <w:p w14:paraId="27C5A00E"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6399F686"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49370C9"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6B39"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6B2F16E7" wp14:editId="088E7B4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50561" w14:textId="77777777" w:rsidR="009772C9" w:rsidRPr="009920E1"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9920E1">
                            <w:rPr>
                              <w:rFonts w:asciiTheme="majorHAnsi" w:hAnsiTheme="majorHAnsi"/>
                              <w:lang w:val="de-DE"/>
                            </w:rPr>
                            <w:t>thyssenkrupp Steel Europe AG, Kaiser-Wilhelm-</w:t>
                          </w:r>
                          <w:proofErr w:type="spellStart"/>
                          <w:r w:rsidRPr="009920E1">
                            <w:rPr>
                              <w:rFonts w:asciiTheme="majorHAnsi" w:hAnsiTheme="majorHAnsi"/>
                              <w:lang w:val="de-DE"/>
                            </w:rPr>
                            <w:t>Strasse</w:t>
                          </w:r>
                          <w:proofErr w:type="spellEnd"/>
                          <w:r w:rsidRPr="009920E1">
                            <w:rPr>
                              <w:rFonts w:asciiTheme="majorHAnsi" w:hAnsiTheme="majorHAnsi"/>
                              <w:lang w:val="de-DE"/>
                            </w:rPr>
                            <w:t xml:space="preserve"> 100, 47166 Duisburg, Germany, T: +49 203 52 -25168, press-steel@thyssenkrupp.com, www.thyssenkrupp-steel.com</w:t>
                          </w:r>
                        </w:p>
                        <w:p w14:paraId="2ABC4457"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39678E0"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0EA7F6DB"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F16E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A550561" w14:textId="77777777" w:rsidR="009772C9" w:rsidRPr="009920E1"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9920E1">
                      <w:rPr>
                        <w:rFonts w:asciiTheme="majorHAnsi" w:hAnsiTheme="majorHAnsi"/>
                        <w:lang w:val="de-DE"/>
                      </w:rPr>
                      <w:t>thyssenkrupp Steel Europe AG, Kaiser-Wilhelm-Strasse 100, 47166 Duisburg, Germany, T: +49 203 52 -25168, press-steel@thyssenkrupp.com, www.thyssenkrupp-steel.com</w:t>
                    </w:r>
                  </w:p>
                  <w:p w14:paraId="2ABC4457"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139678E0"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0EA7F6DB"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B6C5" w14:textId="77777777" w:rsidR="00481BA6" w:rsidRDefault="00481BA6" w:rsidP="005B5ABA">
      <w:pPr>
        <w:spacing w:line="240" w:lineRule="auto"/>
      </w:pPr>
      <w:r>
        <w:separator/>
      </w:r>
    </w:p>
  </w:footnote>
  <w:footnote w:type="continuationSeparator" w:id="0">
    <w:p w14:paraId="7A11B37B" w14:textId="77777777" w:rsidR="00481BA6" w:rsidRDefault="00481BA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D712"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14C34140" wp14:editId="21AAFFD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826329A" wp14:editId="2C7000B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D1BA7" w14:textId="3C31E7B4" w:rsidR="00E67FF9" w:rsidRPr="001E7E0A" w:rsidRDefault="00481BA6" w:rsidP="001E7E0A">
                          <w:pPr>
                            <w:pStyle w:val="Datumsangabe"/>
                          </w:pPr>
                          <w:r>
                            <w:fldChar w:fldCharType="begin"/>
                          </w:r>
                          <w:r>
                            <w:instrText xml:space="preserve"> STYLEREF  Datumsangabe  \* MERGEFORMAT </w:instrText>
                          </w:r>
                          <w:r>
                            <w:fldChar w:fldCharType="separate"/>
                          </w:r>
                          <w:r w:rsidR="009B5501">
                            <w:rPr>
                              <w:noProof/>
                            </w:rPr>
                            <w:t>25 October 2022</w:t>
                          </w:r>
                          <w:r>
                            <w:rPr>
                              <w:noProof/>
                            </w:rPr>
                            <w:fldChar w:fldCharType="end"/>
                          </w:r>
                        </w:p>
                        <w:p w14:paraId="40BAB7F9" w14:textId="57C8FB1D" w:rsidR="00E67FF9" w:rsidRDefault="00490007" w:rsidP="00A70ED2">
                          <w:pPr>
                            <w:pStyle w:val="Seitenzahlangabe"/>
                          </w:pPr>
                          <w:r>
                            <w:t xml:space="preserve">Page </w:t>
                          </w:r>
                          <w:r>
                            <w:fldChar w:fldCharType="begin"/>
                          </w:r>
                          <w:r>
                            <w:instrText xml:space="preserve"> PAGE   \* MERGEFORMAT </w:instrText>
                          </w:r>
                          <w:r>
                            <w:fldChar w:fldCharType="separate"/>
                          </w:r>
                          <w:r w:rsidR="001F163B">
                            <w:t>2</w:t>
                          </w:r>
                          <w:r>
                            <w:fldChar w:fldCharType="end"/>
                          </w:r>
                          <w:r>
                            <w:t>/</w:t>
                          </w:r>
                          <w:r w:rsidR="00481BA6">
                            <w:fldChar w:fldCharType="begin"/>
                          </w:r>
                          <w:r w:rsidR="00481BA6">
                            <w:instrText xml:space="preserve"> NUMPAGES   \* MERGEFORMAT </w:instrText>
                          </w:r>
                          <w:r w:rsidR="00481BA6">
                            <w:fldChar w:fldCharType="separate"/>
                          </w:r>
                          <w:r w:rsidR="001F163B">
                            <w:t>3</w:t>
                          </w:r>
                          <w:r w:rsidR="00481BA6">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329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5D1D1BA7" w14:textId="3C31E7B4" w:rsidR="00E67FF9" w:rsidRPr="001E7E0A" w:rsidRDefault="00481BA6" w:rsidP="001E7E0A">
                    <w:pPr>
                      <w:pStyle w:val="Datumsangabe"/>
                    </w:pPr>
                    <w:r>
                      <w:fldChar w:fldCharType="begin"/>
                    </w:r>
                    <w:r>
                      <w:instrText xml:space="preserve"> STYLEREF  Datumsangabe  \* MERGEFORMAT </w:instrText>
                    </w:r>
                    <w:r>
                      <w:fldChar w:fldCharType="separate"/>
                    </w:r>
                    <w:r w:rsidR="009B5501">
                      <w:rPr>
                        <w:noProof/>
                      </w:rPr>
                      <w:t>25 October 2022</w:t>
                    </w:r>
                    <w:r>
                      <w:rPr>
                        <w:noProof/>
                      </w:rPr>
                      <w:fldChar w:fldCharType="end"/>
                    </w:r>
                  </w:p>
                  <w:p w14:paraId="40BAB7F9" w14:textId="57C8FB1D" w:rsidR="00E67FF9" w:rsidRDefault="00490007" w:rsidP="00A70ED2">
                    <w:pPr>
                      <w:pStyle w:val="Seitenzahlangabe"/>
                    </w:pPr>
                    <w:r>
                      <w:t xml:space="preserve">Page </w:t>
                    </w:r>
                    <w:r>
                      <w:fldChar w:fldCharType="begin"/>
                    </w:r>
                    <w:r>
                      <w:instrText xml:space="preserve"> PAGE   \* MERGEFORMAT </w:instrText>
                    </w:r>
                    <w:r>
                      <w:fldChar w:fldCharType="separate"/>
                    </w:r>
                    <w:r w:rsidR="001F163B">
                      <w:t>2</w:t>
                    </w:r>
                    <w:r>
                      <w:fldChar w:fldCharType="end"/>
                    </w:r>
                    <w:r>
                      <w:t>/</w:t>
                    </w:r>
                    <w:r w:rsidR="00481BA6">
                      <w:fldChar w:fldCharType="begin"/>
                    </w:r>
                    <w:r w:rsidR="00481BA6">
                      <w:instrText xml:space="preserve"> NUMPAGES   \* MERGEFORMAT </w:instrText>
                    </w:r>
                    <w:r w:rsidR="00481BA6">
                      <w:fldChar w:fldCharType="separate"/>
                    </w:r>
                    <w:r w:rsidR="001F163B">
                      <w:t>3</w:t>
                    </w:r>
                    <w:r w:rsidR="00481BA6">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ECFA" w14:textId="77777777" w:rsidR="002D1B27" w:rsidRDefault="00CA4CEB">
    <w:pPr>
      <w:pStyle w:val="Kopfzeile"/>
    </w:pPr>
    <w:r>
      <w:rPr>
        <w:noProof/>
      </w:rPr>
      <w:drawing>
        <wp:anchor distT="0" distB="0" distL="114300" distR="114300" simplePos="0" relativeHeight="251673600" behindDoc="1" locked="0" layoutInCell="1" allowOverlap="1" wp14:anchorId="55CD3C13" wp14:editId="3D867B25">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4.5pt;height:4.5pt" o:bullet="t">
        <v:imagedata r:id="rId1" o:title="Bullet_blau_RGB_klein"/>
      </v:shape>
    </w:pict>
  </w:numPicBullet>
  <w:numPicBullet w:numPicBulletId="1">
    <w:pict>
      <v:shape id="_x0000_i113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C54223"/>
    <w:multiLevelType w:val="hybridMultilevel"/>
    <w:tmpl w:val="D0166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90"/>
    <w:rsid w:val="00000224"/>
    <w:rsid w:val="00005E6D"/>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349D"/>
    <w:rsid w:val="00085CC6"/>
    <w:rsid w:val="00097807"/>
    <w:rsid w:val="000A3C08"/>
    <w:rsid w:val="000A40CF"/>
    <w:rsid w:val="000B07A1"/>
    <w:rsid w:val="000B6A80"/>
    <w:rsid w:val="000D312E"/>
    <w:rsid w:val="000D4D6C"/>
    <w:rsid w:val="000D5867"/>
    <w:rsid w:val="000E3852"/>
    <w:rsid w:val="000E4071"/>
    <w:rsid w:val="000E478B"/>
    <w:rsid w:val="000F2101"/>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1D3C"/>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163B"/>
    <w:rsid w:val="001F2570"/>
    <w:rsid w:val="002030D0"/>
    <w:rsid w:val="002054F6"/>
    <w:rsid w:val="0020624E"/>
    <w:rsid w:val="002108F1"/>
    <w:rsid w:val="00213738"/>
    <w:rsid w:val="00214F6D"/>
    <w:rsid w:val="00215965"/>
    <w:rsid w:val="002164F8"/>
    <w:rsid w:val="0022554F"/>
    <w:rsid w:val="00243C72"/>
    <w:rsid w:val="0024653B"/>
    <w:rsid w:val="002508A4"/>
    <w:rsid w:val="00252404"/>
    <w:rsid w:val="0025786F"/>
    <w:rsid w:val="002611D4"/>
    <w:rsid w:val="00265BD0"/>
    <w:rsid w:val="00265E95"/>
    <w:rsid w:val="00266FFA"/>
    <w:rsid w:val="0027009A"/>
    <w:rsid w:val="00275D1C"/>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2AF7"/>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1A32"/>
    <w:rsid w:val="003A2163"/>
    <w:rsid w:val="003A3CFA"/>
    <w:rsid w:val="003A578A"/>
    <w:rsid w:val="003A61FC"/>
    <w:rsid w:val="003B10F1"/>
    <w:rsid w:val="003B1E7E"/>
    <w:rsid w:val="003B516D"/>
    <w:rsid w:val="003C3F58"/>
    <w:rsid w:val="003C59A1"/>
    <w:rsid w:val="003E28B2"/>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583C"/>
    <w:rsid w:val="00466E32"/>
    <w:rsid w:val="00467F61"/>
    <w:rsid w:val="00474019"/>
    <w:rsid w:val="0047485C"/>
    <w:rsid w:val="00475BFC"/>
    <w:rsid w:val="00477103"/>
    <w:rsid w:val="00477A92"/>
    <w:rsid w:val="00481BA6"/>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757"/>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2A90"/>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5BEC"/>
    <w:rsid w:val="006D76F9"/>
    <w:rsid w:val="006E3FA2"/>
    <w:rsid w:val="006E5B34"/>
    <w:rsid w:val="006F5AA5"/>
    <w:rsid w:val="006F5FFF"/>
    <w:rsid w:val="007065C5"/>
    <w:rsid w:val="00710D9D"/>
    <w:rsid w:val="00720F11"/>
    <w:rsid w:val="0072266B"/>
    <w:rsid w:val="007226A9"/>
    <w:rsid w:val="00724EF3"/>
    <w:rsid w:val="00741236"/>
    <w:rsid w:val="00741356"/>
    <w:rsid w:val="00743CA5"/>
    <w:rsid w:val="00746FED"/>
    <w:rsid w:val="00755DC2"/>
    <w:rsid w:val="007637FB"/>
    <w:rsid w:val="00770494"/>
    <w:rsid w:val="00777040"/>
    <w:rsid w:val="00781610"/>
    <w:rsid w:val="00782FD3"/>
    <w:rsid w:val="00783965"/>
    <w:rsid w:val="00785030"/>
    <w:rsid w:val="00787F97"/>
    <w:rsid w:val="007A0E3E"/>
    <w:rsid w:val="007B21C7"/>
    <w:rsid w:val="007B7169"/>
    <w:rsid w:val="007C2073"/>
    <w:rsid w:val="007C214E"/>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20E1"/>
    <w:rsid w:val="0099520D"/>
    <w:rsid w:val="00995532"/>
    <w:rsid w:val="009A2335"/>
    <w:rsid w:val="009A2DBC"/>
    <w:rsid w:val="009B014F"/>
    <w:rsid w:val="009B30C3"/>
    <w:rsid w:val="009B5501"/>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A5659"/>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38B2"/>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405"/>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67296"/>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7E7"/>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55AF3"/>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3828"/>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1E16"/>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133E"/>
    <w:rsid w:val="00F67BFF"/>
    <w:rsid w:val="00F72D60"/>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7F3FB8"/>
  <w15:docId w15:val="{36463EF0-1389-41ED-99E0-4EB51B2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01E16"/>
    <w:rPr>
      <w:sz w:val="16"/>
      <w:szCs w:val="16"/>
    </w:rPr>
  </w:style>
  <w:style w:type="paragraph" w:styleId="Kommentartext">
    <w:name w:val="annotation text"/>
    <w:basedOn w:val="Standard"/>
    <w:link w:val="KommentartextZchn"/>
    <w:uiPriority w:val="99"/>
    <w:semiHidden/>
    <w:unhideWhenUsed/>
    <w:rsid w:val="00F01E16"/>
    <w:pPr>
      <w:spacing w:line="240" w:lineRule="auto"/>
    </w:pPr>
    <w:rPr>
      <w:szCs w:val="20"/>
    </w:rPr>
  </w:style>
  <w:style w:type="character" w:customStyle="1" w:styleId="KommentartextZchn">
    <w:name w:val="Kommentartext Zchn"/>
    <w:basedOn w:val="Absatz-Standardschriftart"/>
    <w:link w:val="Kommentartext"/>
    <w:uiPriority w:val="99"/>
    <w:semiHidden/>
    <w:rsid w:val="00F01E1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01E16"/>
    <w:rPr>
      <w:b/>
      <w:bCs/>
    </w:rPr>
  </w:style>
  <w:style w:type="character" w:customStyle="1" w:styleId="KommentarthemaZchn">
    <w:name w:val="Kommentarthema Zchn"/>
    <w:basedOn w:val="KommentartextZchn"/>
    <w:link w:val="Kommentarthema"/>
    <w:uiPriority w:val="99"/>
    <w:semiHidden/>
    <w:rsid w:val="00F01E16"/>
    <w:rPr>
      <w:b/>
      <w:bCs/>
      <w:color w:val="000000" w:themeColor="text1"/>
      <w:sz w:val="20"/>
      <w:szCs w:val="20"/>
    </w:rPr>
  </w:style>
  <w:style w:type="paragraph" w:styleId="berarbeitung">
    <w:name w:val="Revision"/>
    <w:hidden/>
    <w:uiPriority w:val="99"/>
    <w:semiHidden/>
    <w:rsid w:val="00F01E16"/>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8B1E9-539D-42CF-A710-25E6EEEEFAE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0042C7A8-A9A6-462E-B8DB-101FCC12EF75}">
  <ds:schemaRefs>
    <ds:schemaRef ds:uri="http://schemas.openxmlformats.org/officeDocument/2006/bibliography"/>
  </ds:schemaRefs>
</ds:datastoreItem>
</file>

<file path=customXml/itemProps3.xml><?xml version="1.0" encoding="utf-8"?>
<ds:datastoreItem xmlns:ds="http://schemas.openxmlformats.org/officeDocument/2006/customXml" ds:itemID="{CE6E14B2-B255-4E22-B776-05738940D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62DBA-B2F6-4956-ADC0-50E10ADD7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547</Words>
  <Characters>3181</Characters>
  <Application>Microsoft Office Word</Application>
  <DocSecurity>0</DocSecurity>
  <Lines>75</Lines>
  <Paragraphs>28</Paragraphs>
  <ScaleCrop>false</ScaleCrop>
  <HeadingPairs>
    <vt:vector size="2" baseType="variant">
      <vt:variant>
        <vt:lpstr>Titel</vt:lpstr>
      </vt:variant>
      <vt:variant>
        <vt:i4>1</vt:i4>
      </vt:variant>
    </vt:vector>
  </HeadingPairs>
  <TitlesOfParts>
    <vt:vector size="1" baseType="lpstr">
      <vt:lpstr>4 PM</vt:lpstr>
    </vt:vector>
  </TitlesOfParts>
  <Company>DPI - Dr. PABST International München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PM</dc:title>
  <dc:subject>Ü de-en</dc:subject>
  <dc:creator>Dr. PABST International</dc:creator>
  <cp:lastModifiedBy>Drüppel-Fink, Claudia</cp:lastModifiedBy>
  <cp:revision>3</cp:revision>
  <cp:lastPrinted>2022-10-25T08:43:00Z</cp:lastPrinted>
  <dcterms:created xsi:type="dcterms:W3CDTF">2022-10-25T06:20:00Z</dcterms:created>
  <dcterms:modified xsi:type="dcterms:W3CDTF">2022-10-25T08:43:00Z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