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3F1B47" w14:textId="77777777" w:rsidTr="008D3DFA">
        <w:trPr>
          <w:trHeight w:val="45"/>
        </w:trPr>
        <w:tc>
          <w:tcPr>
            <w:tcW w:w="7655" w:type="dxa"/>
          </w:tcPr>
          <w:p w14:paraId="358A492E" w14:textId="77777777" w:rsidR="008D3DFA" w:rsidRDefault="008D3DFA" w:rsidP="001E7E0A">
            <w:pPr>
              <w:rPr>
                <w:noProof/>
                <w:lang w:eastAsia="de-DE"/>
              </w:rPr>
            </w:pPr>
          </w:p>
        </w:tc>
        <w:tc>
          <w:tcPr>
            <w:tcW w:w="1724" w:type="dxa"/>
          </w:tcPr>
          <w:p w14:paraId="15264C05" w14:textId="77777777" w:rsidR="008D3DFA" w:rsidRDefault="009772C9" w:rsidP="001E7E0A">
            <w:pPr>
              <w:pStyle w:val="BusinessArea"/>
            </w:pPr>
            <w:r>
              <w:t>Steel Europe</w:t>
            </w:r>
          </w:p>
        </w:tc>
      </w:tr>
      <w:tr w:rsidR="001E7E0A" w14:paraId="26E40040" w14:textId="77777777" w:rsidTr="001E7E0A">
        <w:trPr>
          <w:trHeight w:val="408"/>
        </w:trPr>
        <w:tc>
          <w:tcPr>
            <w:tcW w:w="7655" w:type="dxa"/>
          </w:tcPr>
          <w:p w14:paraId="05066D3B" w14:textId="77777777" w:rsidR="001E7E0A" w:rsidRDefault="001E7E0A" w:rsidP="001E7E0A"/>
        </w:tc>
        <w:tc>
          <w:tcPr>
            <w:tcW w:w="1724" w:type="dxa"/>
          </w:tcPr>
          <w:p w14:paraId="62991C6A" w14:textId="77777777" w:rsidR="001E7E0A" w:rsidRDefault="001E7E0A" w:rsidP="001E7E0A">
            <w:pPr>
              <w:pStyle w:val="BusinessArea"/>
            </w:pPr>
          </w:p>
        </w:tc>
      </w:tr>
      <w:tr w:rsidR="001E7E0A" w14:paraId="64ED2D11" w14:textId="77777777" w:rsidTr="001E7E0A">
        <w:trPr>
          <w:trHeight w:val="992"/>
        </w:trPr>
        <w:tc>
          <w:tcPr>
            <w:tcW w:w="7655" w:type="dxa"/>
          </w:tcPr>
          <w:p w14:paraId="13EA66C0" w14:textId="77777777" w:rsidR="001E7E0A" w:rsidRDefault="001E7E0A" w:rsidP="00F4093A">
            <w:pPr>
              <w:pStyle w:val="Absenderadresse1"/>
            </w:pPr>
          </w:p>
        </w:tc>
        <w:tc>
          <w:tcPr>
            <w:tcW w:w="1724" w:type="dxa"/>
          </w:tcPr>
          <w:p w14:paraId="2274A2E0" w14:textId="6A9B6AE5" w:rsidR="001E7E0A" w:rsidRPr="0090250B" w:rsidRDefault="00CF3AE8" w:rsidP="0090250B">
            <w:pPr>
              <w:pStyle w:val="Datumsangabe"/>
            </w:pPr>
            <w:r>
              <w:t>March 14, 2023</w:t>
            </w:r>
          </w:p>
          <w:p w14:paraId="6F993E05" w14:textId="4B570F6B" w:rsidR="001E7E0A" w:rsidRPr="0087668E" w:rsidRDefault="001E7E0A" w:rsidP="00D25937">
            <w:pPr>
              <w:pStyle w:val="Seitenzahlangabe"/>
            </w:pPr>
            <w:r>
              <w:t xml:space="preserve">Page </w:t>
            </w:r>
            <w:r w:rsidRPr="0087668E">
              <w:fldChar w:fldCharType="begin"/>
            </w:r>
            <w:r w:rsidRPr="0087668E">
              <w:instrText xml:space="preserve"> PAGE   \* MERGEFORMAT </w:instrText>
            </w:r>
            <w:r w:rsidRPr="0087668E">
              <w:fldChar w:fldCharType="separate"/>
            </w:r>
            <w:r w:rsidR="00301EFF">
              <w:rPr>
                <w:noProof/>
              </w:rPr>
              <w:t>1</w:t>
            </w:r>
            <w:r w:rsidRPr="0087668E">
              <w:fldChar w:fldCharType="end"/>
            </w:r>
            <w:r>
              <w:t>/3</w:t>
            </w:r>
          </w:p>
        </w:tc>
      </w:tr>
    </w:tbl>
    <w:p w14:paraId="044B419A" w14:textId="2543AE19" w:rsidR="00D40FC3" w:rsidRPr="00C60195" w:rsidRDefault="00842CBF" w:rsidP="00D401FD">
      <w:pPr>
        <w:pStyle w:val="StandardWeb1"/>
        <w:spacing w:after="0" w:line="360" w:lineRule="auto"/>
        <w:jc w:val="both"/>
        <w:rPr>
          <w:rFonts w:ascii="TKTypeRegular" w:hAnsi="TKTypeRegular"/>
          <w:b/>
          <w:szCs w:val="20"/>
        </w:rPr>
      </w:pPr>
      <w:bookmarkStart w:id="0" w:name="_Hlk110434926"/>
      <w:r>
        <w:rPr>
          <w:rFonts w:ascii="TKTypeRegular" w:hAnsi="TKTypeRegular"/>
          <w:b/>
        </w:rPr>
        <w:t>Priority for electric mobility: thyssenkrupp builds a new annealing and isolating line at the Bochum site</w:t>
      </w:r>
    </w:p>
    <w:p w14:paraId="306FE631" w14:textId="569B2A24" w:rsidR="00D40FC3" w:rsidRDefault="00D40FC3" w:rsidP="00320C12">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rPr>
        <w:t>The competence center for electric mobility at the Bochum site is set for expansion</w:t>
      </w:r>
    </w:p>
    <w:p w14:paraId="0D43D011" w14:textId="596D116F" w:rsidR="00B95707" w:rsidRDefault="00B95707" w:rsidP="00320C12">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rPr>
        <w:t xml:space="preserve">Alignment with future customer requirements for thinner, highly </w:t>
      </w:r>
      <w:proofErr w:type="spellStart"/>
      <w:r>
        <w:rPr>
          <w:rFonts w:ascii="TKTypeRegular" w:hAnsi="TKTypeRegular"/>
          <w:sz w:val="20"/>
        </w:rPr>
        <w:t>silicized</w:t>
      </w:r>
      <w:proofErr w:type="spellEnd"/>
      <w:r>
        <w:rPr>
          <w:rFonts w:ascii="TKTypeRegular" w:hAnsi="TKTypeRegular"/>
          <w:sz w:val="20"/>
        </w:rPr>
        <w:t xml:space="preserve"> non-grain-oriented electrical steel with improved mechanical and magnetic properties</w:t>
      </w:r>
    </w:p>
    <w:p w14:paraId="2F48D47D" w14:textId="560944A2" w:rsidR="00D40FC3" w:rsidRDefault="00D40FC3" w:rsidP="00320C12">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rPr>
        <w:t>The investment amounts to about 150 million euros</w:t>
      </w:r>
    </w:p>
    <w:p w14:paraId="578D88DD" w14:textId="4695C712" w:rsidR="003C3D09" w:rsidRDefault="003C3D09" w:rsidP="00320C12">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rPr>
        <w:t>Safeguarding Bochum as a steel location – around 70 new skilled jobs</w:t>
      </w:r>
    </w:p>
    <w:p w14:paraId="1EB7991B" w14:textId="70041CFC" w:rsidR="00D40FC3" w:rsidRPr="007D7758" w:rsidRDefault="00D40FC3" w:rsidP="00ED228A">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rPr>
        <w:t>The project is scheduled for completion in 2024</w:t>
      </w:r>
    </w:p>
    <w:p w14:paraId="3430F8A2" w14:textId="77777777" w:rsidR="00A17FB6" w:rsidRDefault="00A17FB6" w:rsidP="00837B77">
      <w:pPr>
        <w:pStyle w:val="StandardWeb1"/>
        <w:spacing w:line="360" w:lineRule="auto"/>
        <w:jc w:val="both"/>
        <w:rPr>
          <w:rFonts w:ascii="TKTypeRegular" w:hAnsi="TKTypeRegular"/>
          <w:sz w:val="20"/>
          <w:szCs w:val="20"/>
        </w:rPr>
      </w:pPr>
    </w:p>
    <w:p w14:paraId="6A53A8A6" w14:textId="08F872A8" w:rsidR="00886BEA" w:rsidRPr="00C06692" w:rsidRDefault="00837B77" w:rsidP="00837B77">
      <w:pPr>
        <w:pStyle w:val="StandardWeb1"/>
        <w:spacing w:line="360" w:lineRule="auto"/>
        <w:jc w:val="both"/>
        <w:rPr>
          <w:rFonts w:asciiTheme="minorHAnsi" w:hAnsiTheme="minorHAnsi"/>
          <w:sz w:val="20"/>
          <w:szCs w:val="20"/>
        </w:rPr>
      </w:pPr>
      <w:r>
        <w:rPr>
          <w:rFonts w:ascii="TKTypeRegular" w:hAnsi="TKTypeRegular"/>
          <w:sz w:val="20"/>
        </w:rPr>
        <w:t>thyssenkrupp Steel is systematically continuing to implement its Strategy 20-30: the ceremony to mark the laying of the foundation stone for the new annealing and isolating line was held today at the Bochum site.</w:t>
      </w:r>
      <w:r>
        <w:rPr>
          <w:rFonts w:asciiTheme="minorHAnsi" w:hAnsiTheme="minorHAnsi"/>
          <w:sz w:val="20"/>
        </w:rPr>
        <w:t xml:space="preserve"> The modern and energy-efficient unit will be capable of producing even thinner electrical steel strips with particularly homogeneous mechanical and magnetic properties. The electrical steel is designed to meet the requirements of highly efficient motors used primarily in electric vehicles. With this goal in mind, the plant will produce up to 218,000 metric tons of non-grain-oriented electrical steel per year in the future. The investment amounts to about 150 million euros. The project partner is the plant builder SMS group from Düsseldorf. The unit is scheduled for completion by 2024.</w:t>
      </w:r>
    </w:p>
    <w:p w14:paraId="7E27CE0E" w14:textId="77777777" w:rsidR="00794A15" w:rsidRDefault="00794A15" w:rsidP="00837B77">
      <w:pPr>
        <w:pStyle w:val="StandardWeb1"/>
        <w:spacing w:line="360" w:lineRule="auto"/>
        <w:jc w:val="both"/>
        <w:rPr>
          <w:rFonts w:asciiTheme="minorHAnsi" w:hAnsiTheme="minorHAnsi" w:cs="Arial"/>
          <w:b/>
          <w:bCs/>
          <w:sz w:val="20"/>
          <w:szCs w:val="20"/>
        </w:rPr>
      </w:pPr>
    </w:p>
    <w:p w14:paraId="55DF9A1F" w14:textId="570BE39C" w:rsidR="00981510" w:rsidRPr="00BC3DEB" w:rsidRDefault="00981510" w:rsidP="00837B77">
      <w:pPr>
        <w:pStyle w:val="StandardWeb1"/>
        <w:spacing w:line="360" w:lineRule="auto"/>
        <w:jc w:val="both"/>
        <w:rPr>
          <w:rFonts w:asciiTheme="minorHAnsi" w:hAnsiTheme="minorHAnsi" w:cs="Arial"/>
          <w:b/>
          <w:bCs/>
          <w:sz w:val="20"/>
          <w:szCs w:val="20"/>
        </w:rPr>
      </w:pPr>
      <w:r>
        <w:rPr>
          <w:rFonts w:asciiTheme="minorHAnsi" w:hAnsiTheme="minorHAnsi"/>
          <w:b/>
          <w:sz w:val="20"/>
        </w:rPr>
        <w:t>Bochum strengthens its competencies in electric mobility</w:t>
      </w:r>
    </w:p>
    <w:p w14:paraId="6D7607A4" w14:textId="6C67DEED" w:rsidR="00BC3DEB" w:rsidRDefault="00837B77" w:rsidP="00837B77">
      <w:pPr>
        <w:pStyle w:val="StandardWeb1"/>
        <w:spacing w:line="360" w:lineRule="auto"/>
        <w:jc w:val="both"/>
        <w:rPr>
          <w:rFonts w:asciiTheme="majorHAnsi" w:hAnsiTheme="majorHAnsi" w:cs="Arial"/>
          <w:sz w:val="20"/>
          <w:szCs w:val="20"/>
        </w:rPr>
      </w:pPr>
      <w:r>
        <w:rPr>
          <w:rFonts w:asciiTheme="minorHAnsi" w:hAnsiTheme="minorHAnsi"/>
          <w:sz w:val="20"/>
        </w:rPr>
        <w:t xml:space="preserve">In the coming years, the site on </w:t>
      </w:r>
      <w:proofErr w:type="spellStart"/>
      <w:r>
        <w:rPr>
          <w:rFonts w:asciiTheme="minorHAnsi" w:hAnsiTheme="minorHAnsi"/>
          <w:sz w:val="20"/>
        </w:rPr>
        <w:t>Essener</w:t>
      </w:r>
      <w:proofErr w:type="spellEnd"/>
      <w:r>
        <w:rPr>
          <w:rFonts w:asciiTheme="minorHAnsi" w:hAnsiTheme="minorHAnsi"/>
          <w:sz w:val="20"/>
        </w:rPr>
        <w:t xml:space="preserve"> Strasse will be expanded into a center of excellence for electric mobility.</w:t>
      </w:r>
      <w:r>
        <w:rPr>
          <w:rFonts w:asciiTheme="minorHAnsi" w:hAnsiTheme="minorHAnsi"/>
          <w:color w:val="000000" w:themeColor="text1"/>
          <w:sz w:val="20"/>
        </w:rPr>
        <w:t xml:space="preserve"> Dr. Heike Denecke-Arnold, Chief Operations Officer (COO) at thyssenkrupp Steel: "Materials for electric mobility are going to shape tomorrow's steel markets to an increasing extent. We intend to be a leading player in this with high-tech products from Bochum. The new annealing and isolating line will further strengthen our capabilities in thinner, highly </w:t>
      </w:r>
      <w:proofErr w:type="spellStart"/>
      <w:r>
        <w:rPr>
          <w:rFonts w:asciiTheme="minorHAnsi" w:hAnsiTheme="minorHAnsi"/>
          <w:color w:val="000000" w:themeColor="text1"/>
          <w:sz w:val="20"/>
        </w:rPr>
        <w:t>silicized</w:t>
      </w:r>
      <w:proofErr w:type="spellEnd"/>
      <w:r>
        <w:rPr>
          <w:rFonts w:asciiTheme="minorHAnsi" w:hAnsiTheme="minorHAnsi"/>
          <w:color w:val="000000" w:themeColor="text1"/>
          <w:sz w:val="20"/>
        </w:rPr>
        <w:t xml:space="preserve">, non-grain-oriented electrical steel for electric mobility. </w:t>
      </w:r>
      <w:r>
        <w:rPr>
          <w:rFonts w:asciiTheme="majorHAnsi" w:hAnsiTheme="majorHAnsi"/>
          <w:color w:val="000000" w:themeColor="text1"/>
          <w:sz w:val="20"/>
        </w:rPr>
        <w:t>With our steels, we will contribute to further increasing energy efficiency, for example, and with that also the range of electric vehicles."</w:t>
      </w:r>
    </w:p>
    <w:p w14:paraId="48F7F106" w14:textId="77777777" w:rsidR="00794A15" w:rsidRDefault="00794A15" w:rsidP="00837B77">
      <w:pPr>
        <w:pStyle w:val="StandardWeb1"/>
        <w:spacing w:line="360" w:lineRule="auto"/>
        <w:jc w:val="both"/>
        <w:rPr>
          <w:rFonts w:asciiTheme="majorHAnsi" w:hAnsiTheme="majorHAnsi" w:cs="Arial"/>
          <w:sz w:val="20"/>
          <w:szCs w:val="20"/>
        </w:rPr>
      </w:pPr>
    </w:p>
    <w:p w14:paraId="074FB82C" w14:textId="77777777" w:rsidR="00794A15" w:rsidRDefault="00794A15" w:rsidP="00837B77">
      <w:pPr>
        <w:pStyle w:val="StandardWeb1"/>
        <w:spacing w:line="360" w:lineRule="auto"/>
        <w:jc w:val="both"/>
        <w:rPr>
          <w:rFonts w:asciiTheme="majorHAnsi" w:hAnsiTheme="majorHAnsi" w:cs="Arial"/>
          <w:sz w:val="20"/>
          <w:szCs w:val="20"/>
        </w:rPr>
      </w:pPr>
    </w:p>
    <w:p w14:paraId="1038F398" w14:textId="77777777" w:rsidR="007809FC" w:rsidRDefault="007809FC" w:rsidP="00837B77">
      <w:pPr>
        <w:pStyle w:val="StandardWeb1"/>
        <w:spacing w:line="360" w:lineRule="auto"/>
        <w:jc w:val="both"/>
        <w:rPr>
          <w:rFonts w:asciiTheme="majorHAnsi" w:hAnsiTheme="majorHAnsi" w:cs="Arial"/>
          <w:sz w:val="20"/>
          <w:szCs w:val="20"/>
        </w:rPr>
      </w:pPr>
    </w:p>
    <w:p w14:paraId="6A8B9DD9" w14:textId="6A17B984" w:rsidR="00837B77" w:rsidRDefault="00981510" w:rsidP="00837B77">
      <w:pPr>
        <w:pStyle w:val="StandardWeb1"/>
        <w:spacing w:line="360" w:lineRule="auto"/>
        <w:jc w:val="both"/>
        <w:rPr>
          <w:rFonts w:asciiTheme="minorHAnsi" w:hAnsiTheme="minorHAnsi" w:cs="Arial"/>
          <w:sz w:val="20"/>
          <w:szCs w:val="20"/>
        </w:rPr>
      </w:pPr>
      <w:r>
        <w:rPr>
          <w:rFonts w:asciiTheme="majorHAnsi" w:hAnsiTheme="majorHAnsi"/>
          <w:sz w:val="20"/>
        </w:rPr>
        <w:t>The trend in electric mobility is also moving toward increasingly demanding grades.</w:t>
      </w:r>
      <w:r>
        <w:rPr>
          <w:rFonts w:asciiTheme="minorHAnsi" w:hAnsiTheme="minorHAnsi"/>
          <w:sz w:val="20"/>
        </w:rPr>
        <w:t xml:space="preserve"> The new annealing and isolating line will meet these demands and significantly enhance the site's capabilities and capacities for non-grain-oriented electrical steel. In the new plant, the microstructure of the cold-rolled strip is recrystallized during the annealing process, following which it is adjusted to the corresponding texture. After the annealing process, it is provided with an insulating layer which is particularly important for the sheets used in electric motors and generators to increase the efficiency of the motors.</w:t>
      </w:r>
    </w:p>
    <w:p w14:paraId="664145A6" w14:textId="6C926999" w:rsidR="00F44EE9" w:rsidRPr="00F44EE9" w:rsidRDefault="0051262A" w:rsidP="00837B77">
      <w:pPr>
        <w:pStyle w:val="StandardWeb1"/>
        <w:spacing w:line="360" w:lineRule="auto"/>
        <w:jc w:val="both"/>
        <w:rPr>
          <w:rFonts w:asciiTheme="minorHAnsi" w:hAnsiTheme="minorHAnsi" w:cs="Arial"/>
          <w:sz w:val="20"/>
          <w:szCs w:val="20"/>
        </w:rPr>
      </w:pPr>
      <w:r>
        <w:rPr>
          <w:rFonts w:asciiTheme="minorHAnsi" w:hAnsiTheme="minorHAnsi"/>
          <w:sz w:val="20"/>
        </w:rPr>
        <w:t>"</w:t>
      </w:r>
      <w:proofErr w:type="gramStart"/>
      <w:r>
        <w:rPr>
          <w:rFonts w:asciiTheme="minorHAnsi" w:hAnsiTheme="minorHAnsi"/>
          <w:sz w:val="20"/>
        </w:rPr>
        <w:t>thyssenkrupp</w:t>
      </w:r>
      <w:proofErr w:type="gramEnd"/>
      <w:r>
        <w:rPr>
          <w:rFonts w:asciiTheme="minorHAnsi" w:hAnsiTheme="minorHAnsi"/>
          <w:sz w:val="20"/>
        </w:rPr>
        <w:t xml:space="preserve"> Steel and the SMS group have worked together highly effectively for many years, a history that is underscored by the construction of the new annealing and isolating line. With this project, the SMS group is contributing to the production of high-quality materials as a basis for the electric mobility of the future. The cutting-edge annealing and coating technology used in this line ensures greater sustainability, energy and CO</w:t>
      </w:r>
      <w:r>
        <w:rPr>
          <w:rFonts w:asciiTheme="minorHAnsi" w:hAnsiTheme="minorHAnsi"/>
          <w:sz w:val="20"/>
          <w:vertAlign w:val="subscript"/>
        </w:rPr>
        <w:t>2</w:t>
      </w:r>
      <w:r>
        <w:rPr>
          <w:rFonts w:asciiTheme="minorHAnsi" w:hAnsiTheme="minorHAnsi"/>
          <w:sz w:val="20"/>
        </w:rPr>
        <w:t xml:space="preserve"> savings, </w:t>
      </w:r>
      <w:proofErr w:type="gramStart"/>
      <w:r>
        <w:rPr>
          <w:rFonts w:asciiTheme="minorHAnsi" w:hAnsiTheme="minorHAnsi"/>
          <w:sz w:val="20"/>
        </w:rPr>
        <w:t>hand-in-hand</w:t>
      </w:r>
      <w:proofErr w:type="gramEnd"/>
      <w:r>
        <w:rPr>
          <w:rFonts w:asciiTheme="minorHAnsi" w:hAnsiTheme="minorHAnsi"/>
          <w:sz w:val="20"/>
        </w:rPr>
        <w:t xml:space="preserve"> with cost reductions during commissioning and operation. The line will be equipped with intelligent digital </w:t>
      </w:r>
      <w:proofErr w:type="gramStart"/>
      <w:r>
        <w:rPr>
          <w:rFonts w:asciiTheme="minorHAnsi" w:hAnsiTheme="minorHAnsi"/>
          <w:sz w:val="20"/>
        </w:rPr>
        <w:t>systems, and</w:t>
      </w:r>
      <w:proofErr w:type="gramEnd"/>
      <w:r>
        <w:rPr>
          <w:rFonts w:asciiTheme="minorHAnsi" w:hAnsiTheme="minorHAnsi"/>
          <w:sz w:val="20"/>
        </w:rPr>
        <w:t xml:space="preserve"> is certain to deliver very high productivity with reduced maintenance costs," says Holger Behrens, head of the Flat Rolled Products area of the SMS group.</w:t>
      </w:r>
    </w:p>
    <w:p w14:paraId="7A689DF8" w14:textId="77777777" w:rsidR="008E2446" w:rsidRDefault="008E2446" w:rsidP="00837B77">
      <w:pPr>
        <w:pStyle w:val="StandardWeb1"/>
        <w:spacing w:line="360" w:lineRule="auto"/>
        <w:jc w:val="both"/>
        <w:rPr>
          <w:rFonts w:asciiTheme="minorHAnsi" w:hAnsiTheme="minorHAnsi" w:cs="Arial"/>
          <w:b/>
          <w:bCs/>
          <w:sz w:val="20"/>
          <w:szCs w:val="20"/>
        </w:rPr>
      </w:pPr>
    </w:p>
    <w:p w14:paraId="02B0C4B5" w14:textId="1B111BEA" w:rsidR="00BC3DEB" w:rsidRDefault="003B3E88" w:rsidP="00837B77">
      <w:pPr>
        <w:pStyle w:val="StandardWeb1"/>
        <w:spacing w:line="360" w:lineRule="auto"/>
        <w:jc w:val="both"/>
        <w:rPr>
          <w:rFonts w:asciiTheme="minorHAnsi" w:hAnsiTheme="minorHAnsi" w:cs="Arial"/>
          <w:b/>
          <w:bCs/>
          <w:sz w:val="20"/>
          <w:szCs w:val="20"/>
        </w:rPr>
      </w:pPr>
      <w:r>
        <w:rPr>
          <w:rFonts w:asciiTheme="minorHAnsi" w:hAnsiTheme="minorHAnsi"/>
          <w:b/>
          <w:sz w:val="20"/>
        </w:rPr>
        <w:t>Securing the location and jobs</w:t>
      </w:r>
    </w:p>
    <w:p w14:paraId="5C4ABCED" w14:textId="04E3746E" w:rsidR="00BC3DEB" w:rsidRPr="00D61EC1" w:rsidRDefault="00BC3DEB" w:rsidP="00837B77">
      <w:pPr>
        <w:pStyle w:val="StandardWeb1"/>
        <w:spacing w:line="360" w:lineRule="auto"/>
        <w:jc w:val="both"/>
        <w:rPr>
          <w:rFonts w:asciiTheme="majorHAnsi" w:hAnsiTheme="majorHAnsi" w:cs="Arial"/>
          <w:sz w:val="20"/>
          <w:szCs w:val="20"/>
        </w:rPr>
      </w:pPr>
      <w:r>
        <w:rPr>
          <w:rFonts w:asciiTheme="minorHAnsi" w:hAnsiTheme="minorHAnsi"/>
          <w:sz w:val="20"/>
        </w:rPr>
        <w:t xml:space="preserve">The new annealing and isolating line </w:t>
      </w:r>
      <w:proofErr w:type="gramStart"/>
      <w:r>
        <w:rPr>
          <w:rFonts w:asciiTheme="minorHAnsi" w:hAnsiTheme="minorHAnsi"/>
          <w:sz w:val="20"/>
        </w:rPr>
        <w:t>is</w:t>
      </w:r>
      <w:proofErr w:type="gramEnd"/>
      <w:r>
        <w:rPr>
          <w:rFonts w:asciiTheme="minorHAnsi" w:hAnsiTheme="minorHAnsi"/>
          <w:sz w:val="20"/>
        </w:rPr>
        <w:t xml:space="preserve"> scheduled to start operations in 2024, and is just one of the major investments within </w:t>
      </w:r>
      <w:proofErr w:type="spellStart"/>
      <w:r>
        <w:rPr>
          <w:rFonts w:asciiTheme="minorHAnsi" w:hAnsiTheme="minorHAnsi"/>
          <w:sz w:val="20"/>
        </w:rPr>
        <w:t>thyssenkrupp’s</w:t>
      </w:r>
      <w:proofErr w:type="spellEnd"/>
      <w:r>
        <w:rPr>
          <w:rFonts w:asciiTheme="minorHAnsi" w:hAnsiTheme="minorHAnsi"/>
          <w:sz w:val="20"/>
        </w:rPr>
        <w:t xml:space="preserve"> Steel Strategy 20-30</w:t>
      </w:r>
      <w:r w:rsidR="00867AC7">
        <w:rPr>
          <w:rFonts w:asciiTheme="minorHAnsi" w:hAnsiTheme="minorHAnsi"/>
          <w:sz w:val="20"/>
        </w:rPr>
        <w:t xml:space="preserve"> for the future</w:t>
      </w:r>
      <w:r>
        <w:rPr>
          <w:rFonts w:asciiTheme="minorHAnsi" w:hAnsiTheme="minorHAnsi"/>
          <w:sz w:val="20"/>
        </w:rPr>
        <w:t xml:space="preserve">. Through these and other optimizations in the production network, </w:t>
      </w:r>
      <w:r>
        <w:rPr>
          <w:rFonts w:asciiTheme="majorHAnsi" w:hAnsiTheme="majorHAnsi"/>
          <w:sz w:val="20"/>
        </w:rPr>
        <w:t xml:space="preserve">quality improvements along the entire process chain at the Bochum site will enable the company to remain competitive in </w:t>
      </w:r>
      <w:proofErr w:type="spellStart"/>
      <w:r>
        <w:rPr>
          <w:rFonts w:asciiTheme="majorHAnsi" w:hAnsiTheme="majorHAnsi"/>
          <w:sz w:val="20"/>
        </w:rPr>
        <w:t>ultra high</w:t>
      </w:r>
      <w:proofErr w:type="spellEnd"/>
      <w:r>
        <w:rPr>
          <w:rFonts w:asciiTheme="majorHAnsi" w:hAnsiTheme="majorHAnsi"/>
          <w:sz w:val="20"/>
        </w:rPr>
        <w:t xml:space="preserve">-strength multiphase steels or in the high-tech electrical steel grades of the future. The implementation of Strategy 20-30 is thus also a signal for the development of Bochum as an industrial site, where thyssenkrupp currently employs </w:t>
      </w:r>
      <w:r>
        <w:rPr>
          <w:rFonts w:asciiTheme="majorHAnsi" w:hAnsiTheme="majorHAnsi"/>
          <w:color w:val="000000" w:themeColor="text1"/>
          <w:sz w:val="20"/>
        </w:rPr>
        <w:t>about 2,400 people</w:t>
      </w:r>
      <w:r>
        <w:rPr>
          <w:rFonts w:asciiTheme="majorHAnsi" w:hAnsiTheme="majorHAnsi"/>
          <w:sz w:val="20"/>
        </w:rPr>
        <w:t xml:space="preserve">. "This new multi-million investment by thyssenkrupp Steel will secure the site and jobs in Bochum. We are delighted at this, and at the same time it shows that Bochum is also a location for sustainable production with a bright future," says </w:t>
      </w:r>
      <w:proofErr w:type="spellStart"/>
      <w:r>
        <w:rPr>
          <w:rFonts w:asciiTheme="majorHAnsi" w:hAnsiTheme="majorHAnsi"/>
          <w:sz w:val="20"/>
        </w:rPr>
        <w:t>Rouven</w:t>
      </w:r>
      <w:proofErr w:type="spellEnd"/>
      <w:r>
        <w:rPr>
          <w:rFonts w:asciiTheme="majorHAnsi" w:hAnsiTheme="majorHAnsi"/>
          <w:sz w:val="20"/>
        </w:rPr>
        <w:t xml:space="preserve"> </w:t>
      </w:r>
      <w:proofErr w:type="spellStart"/>
      <w:r>
        <w:rPr>
          <w:rFonts w:asciiTheme="majorHAnsi" w:hAnsiTheme="majorHAnsi"/>
          <w:sz w:val="20"/>
        </w:rPr>
        <w:t>Beeck</w:t>
      </w:r>
      <w:proofErr w:type="spellEnd"/>
      <w:r>
        <w:rPr>
          <w:rFonts w:asciiTheme="majorHAnsi" w:hAnsiTheme="majorHAnsi"/>
          <w:sz w:val="20"/>
        </w:rPr>
        <w:t xml:space="preserve">, Managing Director of Bochum </w:t>
      </w:r>
      <w:proofErr w:type="spellStart"/>
      <w:r>
        <w:rPr>
          <w:rFonts w:asciiTheme="majorHAnsi" w:hAnsiTheme="majorHAnsi"/>
          <w:sz w:val="20"/>
        </w:rPr>
        <w:t>Wirtschaftsentwicklung</w:t>
      </w:r>
      <w:proofErr w:type="spellEnd"/>
      <w:r>
        <w:rPr>
          <w:rFonts w:asciiTheme="majorHAnsi" w:hAnsiTheme="majorHAnsi"/>
          <w:sz w:val="20"/>
        </w:rPr>
        <w:t xml:space="preserve"> (Bochum Economic Development).</w:t>
      </w:r>
    </w:p>
    <w:p w14:paraId="53BF1B4B" w14:textId="77777777" w:rsidR="00284978" w:rsidRDefault="00284978" w:rsidP="00DE773C">
      <w:pPr>
        <w:pStyle w:val="StandardWeb1"/>
        <w:spacing w:line="360" w:lineRule="auto"/>
        <w:jc w:val="both"/>
        <w:rPr>
          <w:rFonts w:asciiTheme="minorHAnsi" w:hAnsiTheme="minorHAnsi" w:cs="Arial"/>
          <w:b/>
          <w:bCs/>
          <w:sz w:val="20"/>
          <w:szCs w:val="20"/>
        </w:rPr>
      </w:pPr>
    </w:p>
    <w:p w14:paraId="681C64BF" w14:textId="77777777" w:rsidR="00794A15" w:rsidRDefault="00794A15" w:rsidP="00DE773C">
      <w:pPr>
        <w:pStyle w:val="StandardWeb1"/>
        <w:spacing w:line="360" w:lineRule="auto"/>
        <w:jc w:val="both"/>
        <w:rPr>
          <w:rFonts w:asciiTheme="minorHAnsi" w:hAnsiTheme="minorHAnsi" w:cs="Arial"/>
          <w:b/>
          <w:bCs/>
          <w:sz w:val="20"/>
          <w:szCs w:val="20"/>
        </w:rPr>
      </w:pPr>
    </w:p>
    <w:p w14:paraId="070E4CED" w14:textId="77777777" w:rsidR="00794A15" w:rsidRDefault="00794A15" w:rsidP="00DE773C">
      <w:pPr>
        <w:pStyle w:val="StandardWeb1"/>
        <w:spacing w:line="360" w:lineRule="auto"/>
        <w:jc w:val="both"/>
        <w:rPr>
          <w:rFonts w:asciiTheme="minorHAnsi" w:hAnsiTheme="minorHAnsi" w:cs="Arial"/>
          <w:b/>
          <w:bCs/>
          <w:sz w:val="20"/>
          <w:szCs w:val="20"/>
        </w:rPr>
      </w:pPr>
    </w:p>
    <w:p w14:paraId="7C32DFA0" w14:textId="4511B7A5" w:rsidR="00DE773C" w:rsidRPr="00E41CD0" w:rsidRDefault="00DE773C" w:rsidP="00DE773C">
      <w:pPr>
        <w:pStyle w:val="StandardWeb1"/>
        <w:spacing w:line="360" w:lineRule="auto"/>
        <w:jc w:val="both"/>
        <w:rPr>
          <w:rFonts w:asciiTheme="minorHAnsi" w:hAnsiTheme="minorHAnsi" w:cs="Arial"/>
          <w:b/>
          <w:bCs/>
          <w:sz w:val="20"/>
          <w:szCs w:val="20"/>
        </w:rPr>
      </w:pPr>
      <w:r>
        <w:rPr>
          <w:rFonts w:asciiTheme="minorHAnsi" w:hAnsiTheme="minorHAnsi"/>
          <w:b/>
          <w:sz w:val="20"/>
        </w:rPr>
        <w:t>Reference data:</w:t>
      </w:r>
    </w:p>
    <w:p w14:paraId="46B9FED3" w14:textId="3D5F2A86" w:rsidR="00DE773C" w:rsidRDefault="00DA14D8" w:rsidP="00E41CD0">
      <w:pPr>
        <w:pStyle w:val="StandardWeb1"/>
        <w:spacing w:line="240" w:lineRule="auto"/>
        <w:jc w:val="both"/>
        <w:rPr>
          <w:rFonts w:asciiTheme="majorHAnsi" w:hAnsiTheme="majorHAnsi"/>
          <w:sz w:val="20"/>
          <w:szCs w:val="20"/>
        </w:rPr>
      </w:pPr>
      <w:r>
        <w:rPr>
          <w:rFonts w:asciiTheme="majorHAnsi" w:hAnsiTheme="majorHAnsi"/>
          <w:sz w:val="20"/>
        </w:rPr>
        <w:t>Length: 364 m</w:t>
      </w:r>
    </w:p>
    <w:p w14:paraId="372A2188" w14:textId="06AB626B" w:rsidR="0075197F" w:rsidRPr="00DE773C" w:rsidRDefault="0075197F" w:rsidP="00E41CD0">
      <w:pPr>
        <w:pStyle w:val="StandardWeb1"/>
        <w:spacing w:line="240" w:lineRule="auto"/>
        <w:jc w:val="both"/>
        <w:rPr>
          <w:rFonts w:asciiTheme="majorHAnsi" w:hAnsiTheme="majorHAnsi"/>
          <w:sz w:val="20"/>
          <w:szCs w:val="20"/>
        </w:rPr>
      </w:pPr>
      <w:r>
        <w:rPr>
          <w:rFonts w:asciiTheme="majorHAnsi" w:hAnsiTheme="majorHAnsi"/>
          <w:sz w:val="20"/>
        </w:rPr>
        <w:t>Height: up to 13.5 m</w:t>
      </w:r>
    </w:p>
    <w:p w14:paraId="6871CEAC" w14:textId="350F412B" w:rsidR="00DE773C" w:rsidRPr="00DE773C" w:rsidRDefault="0047775B" w:rsidP="00E41CD0">
      <w:pPr>
        <w:pStyle w:val="StandardWeb1"/>
        <w:spacing w:line="240" w:lineRule="auto"/>
        <w:jc w:val="both"/>
        <w:rPr>
          <w:rFonts w:asciiTheme="majorHAnsi" w:hAnsiTheme="majorHAnsi"/>
          <w:sz w:val="20"/>
          <w:szCs w:val="20"/>
        </w:rPr>
      </w:pPr>
      <w:r>
        <w:rPr>
          <w:rFonts w:asciiTheme="majorHAnsi" w:hAnsiTheme="majorHAnsi"/>
          <w:sz w:val="20"/>
        </w:rPr>
        <w:t>Capacity: approx. 218,000 metric t/a (depending on portfolio)</w:t>
      </w:r>
    </w:p>
    <w:p w14:paraId="71129D82" w14:textId="31D10FE7" w:rsidR="00DE773C" w:rsidRDefault="00AE2A51" w:rsidP="00E41CD0">
      <w:pPr>
        <w:pStyle w:val="StandardWeb1"/>
        <w:spacing w:line="240" w:lineRule="auto"/>
        <w:jc w:val="both"/>
        <w:rPr>
          <w:rFonts w:asciiTheme="majorHAnsi" w:hAnsiTheme="majorHAnsi"/>
          <w:sz w:val="20"/>
          <w:szCs w:val="20"/>
        </w:rPr>
      </w:pPr>
      <w:r>
        <w:rPr>
          <w:rFonts w:asciiTheme="majorHAnsi" w:hAnsiTheme="majorHAnsi"/>
          <w:sz w:val="20"/>
        </w:rPr>
        <w:t>Strip widths: 700 mm to 1,350 mm</w:t>
      </w:r>
    </w:p>
    <w:p w14:paraId="6D423412" w14:textId="1F5E35F0" w:rsidR="00D61EC1" w:rsidRDefault="00D61EC1" w:rsidP="00E41CD0">
      <w:pPr>
        <w:pStyle w:val="StandardWeb1"/>
        <w:spacing w:line="240" w:lineRule="auto"/>
        <w:jc w:val="both"/>
        <w:rPr>
          <w:rFonts w:asciiTheme="majorHAnsi" w:hAnsiTheme="majorHAnsi"/>
          <w:sz w:val="20"/>
          <w:szCs w:val="20"/>
        </w:rPr>
      </w:pPr>
      <w:r>
        <w:rPr>
          <w:rFonts w:asciiTheme="majorHAnsi" w:hAnsiTheme="majorHAnsi"/>
          <w:sz w:val="20"/>
        </w:rPr>
        <w:t>Strip thicknesses: 0.2 mm to 1.0 mm</w:t>
      </w:r>
    </w:p>
    <w:p w14:paraId="459DDF81" w14:textId="78EA961A" w:rsidR="0024208A" w:rsidRDefault="00CC4F56" w:rsidP="00E41CD0">
      <w:pPr>
        <w:pStyle w:val="StandardWeb1"/>
        <w:spacing w:line="240" w:lineRule="auto"/>
        <w:jc w:val="both"/>
        <w:rPr>
          <w:rFonts w:asciiTheme="majorHAnsi" w:hAnsiTheme="majorHAnsi"/>
          <w:sz w:val="20"/>
          <w:szCs w:val="20"/>
        </w:rPr>
      </w:pPr>
      <w:r>
        <w:rPr>
          <w:rFonts w:asciiTheme="majorHAnsi" w:hAnsiTheme="majorHAnsi"/>
          <w:sz w:val="20"/>
        </w:rPr>
        <w:t>Scope of works/m</w:t>
      </w:r>
      <w:r w:rsidR="0024208A">
        <w:rPr>
          <w:rFonts w:asciiTheme="majorHAnsi" w:hAnsiTheme="majorHAnsi"/>
          <w:sz w:val="20"/>
        </w:rPr>
        <w:t>aterial installed: 35,000 m</w:t>
      </w:r>
      <w:r w:rsidR="0024208A">
        <w:rPr>
          <w:rFonts w:asciiTheme="majorHAnsi" w:hAnsiTheme="majorHAnsi"/>
          <w:sz w:val="20"/>
          <w:vertAlign w:val="superscript"/>
        </w:rPr>
        <w:t>3</w:t>
      </w:r>
      <w:r w:rsidR="0024208A">
        <w:rPr>
          <w:rFonts w:asciiTheme="majorHAnsi" w:hAnsiTheme="majorHAnsi"/>
          <w:sz w:val="20"/>
        </w:rPr>
        <w:t xml:space="preserve"> excavation/63,000 metric t; approx. 20,000 m</w:t>
      </w:r>
      <w:r w:rsidR="0024208A">
        <w:rPr>
          <w:rFonts w:asciiTheme="majorHAnsi" w:hAnsiTheme="majorHAnsi"/>
          <w:sz w:val="20"/>
          <w:vertAlign w:val="superscript"/>
        </w:rPr>
        <w:t>3</w:t>
      </w:r>
      <w:r w:rsidR="0024208A">
        <w:rPr>
          <w:rFonts w:asciiTheme="majorHAnsi" w:hAnsiTheme="majorHAnsi"/>
          <w:sz w:val="20"/>
        </w:rPr>
        <w:t xml:space="preserve"> concrete/46,000 metric t; approx. 2,700 metric t reinforcing bars</w:t>
      </w:r>
    </w:p>
    <w:p w14:paraId="6D2FEF0A" w14:textId="77777777" w:rsidR="00284978" w:rsidRDefault="00284978" w:rsidP="00E41CD0">
      <w:pPr>
        <w:pStyle w:val="StandardWeb1"/>
        <w:spacing w:line="240" w:lineRule="auto"/>
        <w:jc w:val="both"/>
        <w:rPr>
          <w:rFonts w:asciiTheme="majorHAnsi" w:hAnsiTheme="majorHAnsi"/>
          <w:sz w:val="20"/>
          <w:szCs w:val="20"/>
        </w:rPr>
      </w:pPr>
    </w:p>
    <w:p w14:paraId="2704ABA6" w14:textId="77777777" w:rsidR="00A01629" w:rsidRDefault="00A01629" w:rsidP="00AE24AC">
      <w:pPr>
        <w:rPr>
          <w:rFonts w:ascii="TKTypeRegular" w:hAnsi="TKTypeRegular"/>
          <w:u w:val="single"/>
          <w:lang w:eastAsia="de-DE"/>
        </w:rPr>
      </w:pPr>
    </w:p>
    <w:p w14:paraId="0F311A58" w14:textId="0B932525" w:rsidR="00AE24AC" w:rsidRPr="00842CBF" w:rsidRDefault="00AE24AC" w:rsidP="00AE24AC">
      <w:pPr>
        <w:rPr>
          <w:rFonts w:ascii="TKTypeRegular" w:hAnsi="TKTypeRegular"/>
          <w:u w:val="single"/>
        </w:rPr>
      </w:pPr>
      <w:r>
        <w:rPr>
          <w:rFonts w:ascii="TKTypeRegular" w:hAnsi="TKTypeRegular"/>
          <w:u w:val="single"/>
        </w:rPr>
        <w:t>Contact:</w:t>
      </w:r>
    </w:p>
    <w:p w14:paraId="3D4DB209" w14:textId="2CBAA3F8" w:rsidR="00AE24AC" w:rsidRPr="00842CBF" w:rsidRDefault="00AE24AC" w:rsidP="00AE24AC">
      <w:pPr>
        <w:rPr>
          <w:rFonts w:ascii="TKTypeRegular" w:hAnsi="TKTypeRegular"/>
          <w:color w:val="auto"/>
        </w:rPr>
      </w:pPr>
      <w:r>
        <w:rPr>
          <w:rFonts w:ascii="TKTypeRegular" w:hAnsi="TKTypeRegular"/>
        </w:rPr>
        <w:t>Mark Stagge</w:t>
      </w:r>
    </w:p>
    <w:p w14:paraId="68B3DA09" w14:textId="77777777" w:rsidR="00AE24AC" w:rsidRPr="00842CBF" w:rsidRDefault="00AE24AC" w:rsidP="00AE24AC">
      <w:pPr>
        <w:rPr>
          <w:rFonts w:ascii="TKTypeRegular" w:hAnsi="TKTypeRegular"/>
        </w:rPr>
      </w:pPr>
      <w:r>
        <w:rPr>
          <w:rFonts w:ascii="TKTypeRegular" w:hAnsi="TKTypeRegular"/>
        </w:rPr>
        <w:t xml:space="preserve">Head of Public and Media Relations </w:t>
      </w:r>
    </w:p>
    <w:p w14:paraId="56C07225" w14:textId="77777777" w:rsidR="00AE24AC" w:rsidRPr="00CC4F56" w:rsidRDefault="00AE24AC" w:rsidP="00AE24AC">
      <w:pPr>
        <w:rPr>
          <w:rFonts w:ascii="TKTypeRegular" w:hAnsi="TKTypeRegular"/>
          <w:lang w:val="de-DE"/>
        </w:rPr>
      </w:pPr>
      <w:r w:rsidRPr="00CC4F56">
        <w:rPr>
          <w:rFonts w:ascii="TKTypeRegular" w:hAnsi="TKTypeRegular"/>
          <w:lang w:val="de-DE"/>
        </w:rPr>
        <w:t xml:space="preserve">thyssenkrupp Steel </w:t>
      </w:r>
    </w:p>
    <w:p w14:paraId="2FE7DE58" w14:textId="77777777" w:rsidR="00AE24AC" w:rsidRPr="00CC4F56" w:rsidRDefault="00AE24AC" w:rsidP="00AE24AC">
      <w:pPr>
        <w:rPr>
          <w:rFonts w:ascii="TKTypeRegular" w:hAnsi="TKTypeRegular"/>
          <w:lang w:val="de-DE" w:eastAsia="de-DE"/>
        </w:rPr>
      </w:pPr>
    </w:p>
    <w:p w14:paraId="6D4994D5" w14:textId="6DBCA81A" w:rsidR="00AE24AC" w:rsidRPr="00CC4F56" w:rsidRDefault="00AE24AC" w:rsidP="00AE24AC">
      <w:pPr>
        <w:spacing w:line="240" w:lineRule="atLeast"/>
        <w:rPr>
          <w:rFonts w:ascii="TKTypeRegular" w:hAnsi="TKTypeRegular"/>
          <w:sz w:val="16"/>
          <w:szCs w:val="16"/>
          <w:lang w:val="de-DE"/>
        </w:rPr>
      </w:pPr>
      <w:r w:rsidRPr="00CC4F56">
        <w:rPr>
          <w:rFonts w:ascii="TKTypeRegular" w:hAnsi="TKTypeRegular"/>
          <w:sz w:val="16"/>
          <w:lang w:val="de-DE"/>
        </w:rPr>
        <w:t xml:space="preserve">T: +49 203 52 25159, M: +49 173 5971798, </w:t>
      </w:r>
      <w:hyperlink r:id="rId11" w:history="1">
        <w:r w:rsidRPr="00CC4F56">
          <w:rPr>
            <w:rStyle w:val="Hyperlink"/>
            <w:rFonts w:ascii="TKTypeRegular" w:hAnsi="TKTypeRegular"/>
            <w:sz w:val="16"/>
            <w:lang w:val="de-DE"/>
          </w:rPr>
          <w:t>mark.stagge@thyssenkrupp.com</w:t>
        </w:r>
      </w:hyperlink>
    </w:p>
    <w:p w14:paraId="3ADF986E" w14:textId="7989E76D" w:rsidR="00AE24AC" w:rsidRPr="00CC4F56" w:rsidRDefault="00AE24AC" w:rsidP="00AE24AC">
      <w:pPr>
        <w:spacing w:line="240" w:lineRule="atLeast"/>
        <w:ind w:right="-710"/>
        <w:rPr>
          <w:rFonts w:ascii="TKTypeRegular" w:hAnsi="TKTypeRegular"/>
          <w:sz w:val="16"/>
          <w:szCs w:val="16"/>
          <w:lang w:val="de-DE"/>
        </w:rPr>
      </w:pPr>
      <w:r w:rsidRPr="00CC4F56">
        <w:rPr>
          <w:rFonts w:ascii="TKTypeRegular" w:hAnsi="TKTypeRegular"/>
          <w:sz w:val="16"/>
          <w:lang w:val="de-DE"/>
        </w:rPr>
        <w:t>thyssenkrupp Steel Europe AG, Kaiser-Wilhelm-</w:t>
      </w:r>
      <w:proofErr w:type="spellStart"/>
      <w:r w:rsidRPr="00CC4F56">
        <w:rPr>
          <w:rFonts w:ascii="TKTypeRegular" w:hAnsi="TKTypeRegular"/>
          <w:sz w:val="16"/>
          <w:lang w:val="de-DE"/>
        </w:rPr>
        <w:t>Strasse</w:t>
      </w:r>
      <w:proofErr w:type="spellEnd"/>
      <w:r w:rsidRPr="00CC4F56">
        <w:rPr>
          <w:rFonts w:ascii="TKTypeRegular" w:hAnsi="TKTypeRegular"/>
          <w:sz w:val="16"/>
          <w:lang w:val="de-DE"/>
        </w:rPr>
        <w:t xml:space="preserve"> 100, 47166 Duisburg,  </w:t>
      </w:r>
      <w:hyperlink r:id="rId12" w:history="1">
        <w:r w:rsidRPr="00CC4F56">
          <w:rPr>
            <w:rStyle w:val="Hyperlink"/>
            <w:rFonts w:ascii="TKTypeRegular" w:hAnsi="TKTypeRegular"/>
            <w:color w:val="0000FF"/>
            <w:sz w:val="16"/>
            <w:lang w:val="de-DE"/>
          </w:rPr>
          <w:t>www.thyssenkrupp-steel-europe.com</w:t>
        </w:r>
      </w:hyperlink>
    </w:p>
    <w:p w14:paraId="520CD91C" w14:textId="471E82FD" w:rsidR="00837B77" w:rsidRPr="00CC4F56" w:rsidRDefault="00837B77" w:rsidP="00837B77">
      <w:pPr>
        <w:pStyle w:val="StandardWeb1"/>
        <w:spacing w:line="360" w:lineRule="auto"/>
        <w:jc w:val="both"/>
        <w:rPr>
          <w:rFonts w:ascii="TKTypeRegular" w:hAnsi="TKTypeRegular"/>
          <w:sz w:val="20"/>
          <w:szCs w:val="20"/>
          <w:lang w:val="de-DE"/>
        </w:rPr>
      </w:pPr>
    </w:p>
    <w:p w14:paraId="7A00A49B" w14:textId="77777777" w:rsidR="00837B77" w:rsidRPr="00CC4F56" w:rsidRDefault="00837B77" w:rsidP="00837B77">
      <w:pPr>
        <w:pStyle w:val="StandardWeb1"/>
        <w:spacing w:line="360" w:lineRule="auto"/>
        <w:jc w:val="both"/>
        <w:rPr>
          <w:rFonts w:ascii="TKTypeRegular" w:hAnsi="TKTypeRegular"/>
          <w:sz w:val="20"/>
          <w:szCs w:val="20"/>
          <w:lang w:val="de-DE"/>
        </w:rPr>
      </w:pPr>
    </w:p>
    <w:bookmarkEnd w:id="0"/>
    <w:p w14:paraId="1521236E" w14:textId="75672690" w:rsidR="003E76CA" w:rsidRPr="00CC4F56" w:rsidRDefault="003E76CA" w:rsidP="004F22E6">
      <w:pPr>
        <w:pStyle w:val="StandardWeb1"/>
        <w:spacing w:line="360" w:lineRule="auto"/>
        <w:jc w:val="both"/>
        <w:rPr>
          <w:rFonts w:ascii="TKTypeRegular" w:hAnsi="TKTypeRegular"/>
          <w:sz w:val="20"/>
          <w:szCs w:val="20"/>
          <w:lang w:val="de-DE"/>
        </w:rPr>
      </w:pPr>
    </w:p>
    <w:sectPr w:rsidR="003E76CA" w:rsidRPr="00CC4F56"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E88D" w14:textId="77777777" w:rsidR="00C65459" w:rsidRDefault="00C65459" w:rsidP="005B5ABA">
      <w:pPr>
        <w:spacing w:line="240" w:lineRule="auto"/>
      </w:pPr>
      <w:r>
        <w:separator/>
      </w:r>
    </w:p>
  </w:endnote>
  <w:endnote w:type="continuationSeparator" w:id="0">
    <w:p w14:paraId="427B778E" w14:textId="77777777" w:rsidR="00C65459" w:rsidRDefault="00C6545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rPr>
      <mc:AlternateContent>
        <mc:Choice Requires="wps">
          <w:drawing>
            <wp:anchor distT="180340" distB="0" distL="114300" distR="114300" simplePos="0" relativeHeight="251679744" behindDoc="0" locked="0" layoutInCell="1" allowOverlap="1" wp14:anchorId="73961B45" wp14:editId="60A122B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DD52" w14:textId="77777777" w:rsidR="00AC7BA6" w:rsidRPr="00CC4F56" w:rsidRDefault="00AC7BA6" w:rsidP="00AC7BA6">
                          <w:pPr>
                            <w:pStyle w:val="Fuzeile"/>
                            <w:tabs>
                              <w:tab w:val="left" w:pos="4082"/>
                            </w:tabs>
                            <w:spacing w:line="200" w:lineRule="exact"/>
                            <w:rPr>
                              <w:rFonts w:asciiTheme="majorHAnsi" w:hAnsiTheme="majorHAnsi"/>
                              <w:szCs w:val="14"/>
                              <w:lang w:val="de-DE"/>
                            </w:rPr>
                          </w:pPr>
                          <w:r w:rsidRPr="00CC4F56">
                            <w:rPr>
                              <w:rFonts w:asciiTheme="majorHAnsi" w:hAnsiTheme="majorHAnsi"/>
                              <w:lang w:val="de-DE"/>
                            </w:rPr>
                            <w:t>thyssenkrupp Steel Europe AG, Kaiser-Wilhelm-</w:t>
                          </w:r>
                          <w:proofErr w:type="spellStart"/>
                          <w:r w:rsidRPr="00CC4F56">
                            <w:rPr>
                              <w:rFonts w:asciiTheme="majorHAnsi" w:hAnsiTheme="majorHAnsi"/>
                              <w:lang w:val="de-DE"/>
                            </w:rPr>
                            <w:t>Strasse</w:t>
                          </w:r>
                          <w:proofErr w:type="spellEnd"/>
                          <w:r w:rsidRPr="00CC4F56">
                            <w:rPr>
                              <w:rFonts w:asciiTheme="majorHAnsi" w:hAnsiTheme="majorHAnsi"/>
                              <w:lang w:val="de-DE"/>
                            </w:rPr>
                            <w:t xml:space="preserve"> 100, 47166 Duisburg, Germany,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F9A24D9"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B9CDD52" w14:textId="77777777" w:rsidR="00AC7BA6" w:rsidRPr="00CC4F56" w:rsidRDefault="00AC7BA6" w:rsidP="00AC7BA6">
                    <w:pPr>
                      <w:pStyle w:val="Fuzeile"/>
                      <w:tabs>
                        <w:tab w:val="left" w:pos="4082"/>
                      </w:tabs>
                      <w:spacing w:line="200" w:lineRule="exact"/>
                      <w:rPr>
                        <w:rFonts w:asciiTheme="majorHAnsi" w:hAnsiTheme="majorHAnsi"/>
                        <w:szCs w:val="14"/>
                        <w:lang w:val="de-DE"/>
                      </w:rPr>
                    </w:pPr>
                    <w:r w:rsidRPr="00CC4F56">
                      <w:rPr>
                        <w:rFonts w:asciiTheme="majorHAnsi" w:hAnsiTheme="majorHAnsi"/>
                        <w:lang w:val="de-DE"/>
                      </w:rPr>
                      <w:t>thyssenkrupp Steel Europe AG, Kaiser-Wilhelm-</w:t>
                    </w:r>
                    <w:proofErr w:type="spellStart"/>
                    <w:r w:rsidRPr="00CC4F56">
                      <w:rPr>
                        <w:rFonts w:asciiTheme="majorHAnsi" w:hAnsiTheme="majorHAnsi"/>
                        <w:lang w:val="de-DE"/>
                      </w:rPr>
                      <w:t>Strasse</w:t>
                    </w:r>
                    <w:proofErr w:type="spellEnd"/>
                    <w:r w:rsidRPr="00CC4F56">
                      <w:rPr>
                        <w:rFonts w:asciiTheme="majorHAnsi" w:hAnsiTheme="majorHAnsi"/>
                        <w:lang w:val="de-DE"/>
                      </w:rPr>
                      <w:t xml:space="preserve"> 100, 47166 Duisburg, Germany,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F9A24D9"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rPr>
      <mc:AlternateContent>
        <mc:Choice Requires="wps">
          <w:drawing>
            <wp:anchor distT="180340" distB="0" distL="114300" distR="114300" simplePos="0" relativeHeight="251677696" behindDoc="0" locked="0" layoutInCell="1" allowOverlap="1" wp14:anchorId="4B15296B" wp14:editId="05E2C5B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157B5" w14:textId="77777777" w:rsidR="009772C9" w:rsidRPr="00CC4F56"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CC4F56">
                            <w:rPr>
                              <w:rFonts w:asciiTheme="majorHAnsi" w:hAnsiTheme="majorHAnsi"/>
                              <w:lang w:val="de-DE"/>
                            </w:rPr>
                            <w:t>thyssenkrupp Steel Europe AG, Kaiser-Wilhelm-</w:t>
                          </w:r>
                          <w:proofErr w:type="spellStart"/>
                          <w:r w:rsidRPr="00CC4F56">
                            <w:rPr>
                              <w:rFonts w:asciiTheme="majorHAnsi" w:hAnsiTheme="majorHAnsi"/>
                              <w:lang w:val="de-DE"/>
                            </w:rPr>
                            <w:t>Strasse</w:t>
                          </w:r>
                          <w:proofErr w:type="spellEnd"/>
                          <w:r w:rsidRPr="00CC4F56">
                            <w:rPr>
                              <w:rFonts w:asciiTheme="majorHAnsi" w:hAnsiTheme="majorHAnsi"/>
                              <w:lang w:val="de-DE"/>
                            </w:rPr>
                            <w:t xml:space="preserve"> 100, 47166 Duisburg, Germany, T: +49 203 52 -25168, press-steel@thyssenkrupp.com, www.thyssenkrupp-steel.com</w:t>
                          </w:r>
                        </w:p>
                        <w:p w14:paraId="15DE9352"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16C67F18"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F9157B5" w14:textId="77777777" w:rsidR="009772C9" w:rsidRPr="00CC4F56"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CC4F56">
                      <w:rPr>
                        <w:rFonts w:asciiTheme="majorHAnsi" w:hAnsiTheme="majorHAnsi"/>
                        <w:lang w:val="de-DE"/>
                      </w:rPr>
                      <w:t>thyssenkrupp Steel Europe AG, Kaiser-Wilhelm-</w:t>
                    </w:r>
                    <w:proofErr w:type="spellStart"/>
                    <w:r w:rsidRPr="00CC4F56">
                      <w:rPr>
                        <w:rFonts w:asciiTheme="majorHAnsi" w:hAnsiTheme="majorHAnsi"/>
                        <w:lang w:val="de-DE"/>
                      </w:rPr>
                      <w:t>Strasse</w:t>
                    </w:r>
                    <w:proofErr w:type="spellEnd"/>
                    <w:r w:rsidRPr="00CC4F56">
                      <w:rPr>
                        <w:rFonts w:asciiTheme="majorHAnsi" w:hAnsiTheme="majorHAnsi"/>
                        <w:lang w:val="de-DE"/>
                      </w:rPr>
                      <w:t xml:space="preserve"> 100, 47166 Duisburg, Germany, T: +49 203 52 -25168, press-steel@thyssenkrupp.com, www.thyssenkrupp-steel.com</w:t>
                    </w:r>
                  </w:p>
                  <w:p w14:paraId="15DE9352"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16C67F18"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D596" w14:textId="77777777" w:rsidR="00C65459" w:rsidRDefault="00C65459" w:rsidP="005B5ABA">
      <w:pPr>
        <w:spacing w:line="240" w:lineRule="auto"/>
      </w:pPr>
      <w:r>
        <w:separator/>
      </w:r>
    </w:p>
  </w:footnote>
  <w:footnote w:type="continuationSeparator" w:id="0">
    <w:p w14:paraId="72DE5078" w14:textId="77777777" w:rsidR="00C65459" w:rsidRDefault="00C65459"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39F1D79C" w:rsidR="00E67FF9" w:rsidRPr="001E7E0A" w:rsidRDefault="00D55F4D" w:rsidP="001E7E0A">
                          <w:pPr>
                            <w:pStyle w:val="Datumsangabe"/>
                          </w:pPr>
                          <w:r>
                            <w:fldChar w:fldCharType="begin"/>
                          </w:r>
                          <w:r>
                            <w:instrText xml:space="preserve"> STYLEREF  Datumsangabe  \* MERGEFORMAT </w:instrText>
                          </w:r>
                          <w:r>
                            <w:fldChar w:fldCharType="separate"/>
                          </w:r>
                          <w:r w:rsidR="00301EFF">
                            <w:rPr>
                              <w:noProof/>
                            </w:rPr>
                            <w:t>March 14, 2023</w:t>
                          </w:r>
                          <w:r>
                            <w:rPr>
                              <w:noProof/>
                            </w:rPr>
                            <w:fldChar w:fldCharType="end"/>
                          </w:r>
                        </w:p>
                        <w:p w14:paraId="4FB18DB9" w14:textId="200B0C11" w:rsidR="00E67FF9" w:rsidRDefault="00490007" w:rsidP="00A70ED2">
                          <w:pPr>
                            <w:pStyle w:val="Seitenzahlangabe"/>
                          </w:pPr>
                          <w:r>
                            <w:t xml:space="preserve">Page </w:t>
                          </w:r>
                          <w:r>
                            <w:fldChar w:fldCharType="begin"/>
                          </w:r>
                          <w:r>
                            <w:instrText xml:space="preserve"> PAGE   \* MERGEFORMAT </w:instrText>
                          </w:r>
                          <w:r>
                            <w:fldChar w:fldCharType="separate"/>
                          </w:r>
                          <w:r w:rsidR="0067653E">
                            <w:t>3</w:t>
                          </w:r>
                          <w:r>
                            <w:fldChar w:fldCharType="end"/>
                          </w: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39F1D79C" w:rsidR="00E67FF9" w:rsidRPr="001E7E0A" w:rsidRDefault="00D55F4D" w:rsidP="001E7E0A">
                    <w:pPr>
                      <w:pStyle w:val="Datumsangabe"/>
                    </w:pPr>
                    <w:r>
                      <w:fldChar w:fldCharType="begin"/>
                    </w:r>
                    <w:r>
                      <w:instrText xml:space="preserve"> STYLEREF  Datumsangabe  \* MERGEFORMAT </w:instrText>
                    </w:r>
                    <w:r>
                      <w:fldChar w:fldCharType="separate"/>
                    </w:r>
                    <w:r w:rsidR="00301EFF">
                      <w:rPr>
                        <w:noProof/>
                      </w:rPr>
                      <w:t>March 14, 2023</w:t>
                    </w:r>
                    <w:r>
                      <w:rPr>
                        <w:noProof/>
                      </w:rPr>
                      <w:fldChar w:fldCharType="end"/>
                    </w:r>
                  </w:p>
                  <w:p w14:paraId="4FB18DB9" w14:textId="200B0C11" w:rsidR="00E67FF9" w:rsidRDefault="00490007" w:rsidP="00A70ED2">
                    <w:pPr>
                      <w:pStyle w:val="Seitenzahlangabe"/>
                    </w:pPr>
                    <w:r>
                      <w:t xml:space="preserve">Page </w:t>
                    </w:r>
                    <w:r>
                      <w:fldChar w:fldCharType="begin"/>
                    </w:r>
                    <w:r>
                      <w:instrText xml:space="preserve"> PAGE   \* MERGEFORMAT </w:instrText>
                    </w:r>
                    <w:r>
                      <w:fldChar w:fldCharType="separate"/>
                    </w:r>
                    <w:r w:rsidR="0067653E">
                      <w:t>3</w:t>
                    </w:r>
                    <w:r>
                      <w:fldChar w:fldCharType="end"/>
                    </w:r>
                    <w:r>
                      <w:t>/3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pt;height:6pt" o:bullet="t">
        <v:imagedata r:id="rId1" o:title="Bullet_blau_RGB_klein"/>
      </v:shape>
    </w:pict>
  </w:numPicBullet>
  <w:numPicBullet w:numPicBulletId="1">
    <w:pict>
      <v:shape id="_x0000_i1095" type="#_x0000_t75" style="width:6pt;height: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615">
    <w:abstractNumId w:val="20"/>
  </w:num>
  <w:num w:numId="2" w16cid:durableId="796485369">
    <w:abstractNumId w:val="20"/>
  </w:num>
  <w:num w:numId="3" w16cid:durableId="1481385307">
    <w:abstractNumId w:val="20"/>
  </w:num>
  <w:num w:numId="4" w16cid:durableId="559244499">
    <w:abstractNumId w:val="8"/>
  </w:num>
  <w:num w:numId="5" w16cid:durableId="604582567">
    <w:abstractNumId w:val="13"/>
  </w:num>
  <w:num w:numId="6" w16cid:durableId="865949278">
    <w:abstractNumId w:val="8"/>
  </w:num>
  <w:num w:numId="7" w16cid:durableId="1143472424">
    <w:abstractNumId w:val="13"/>
  </w:num>
  <w:num w:numId="8" w16cid:durableId="927613823">
    <w:abstractNumId w:val="14"/>
  </w:num>
  <w:num w:numId="9" w16cid:durableId="959998370">
    <w:abstractNumId w:val="13"/>
  </w:num>
  <w:num w:numId="10" w16cid:durableId="192422092">
    <w:abstractNumId w:val="13"/>
  </w:num>
  <w:num w:numId="11" w16cid:durableId="1029406549">
    <w:abstractNumId w:val="22"/>
  </w:num>
  <w:num w:numId="12" w16cid:durableId="1709334115">
    <w:abstractNumId w:val="22"/>
  </w:num>
  <w:num w:numId="13" w16cid:durableId="371731684">
    <w:abstractNumId w:val="22"/>
  </w:num>
  <w:num w:numId="14" w16cid:durableId="1688407262">
    <w:abstractNumId w:val="1"/>
  </w:num>
  <w:num w:numId="15" w16cid:durableId="1838500362">
    <w:abstractNumId w:val="3"/>
  </w:num>
  <w:num w:numId="16" w16cid:durableId="239677508">
    <w:abstractNumId w:val="4"/>
  </w:num>
  <w:num w:numId="17" w16cid:durableId="1351956396">
    <w:abstractNumId w:val="9"/>
  </w:num>
  <w:num w:numId="18" w16cid:durableId="1405839119">
    <w:abstractNumId w:val="18"/>
  </w:num>
  <w:num w:numId="19" w16cid:durableId="878250674">
    <w:abstractNumId w:val="16"/>
  </w:num>
  <w:num w:numId="20" w16cid:durableId="487206430">
    <w:abstractNumId w:val="11"/>
  </w:num>
  <w:num w:numId="21" w16cid:durableId="766655003">
    <w:abstractNumId w:val="6"/>
  </w:num>
  <w:num w:numId="22" w16cid:durableId="266281284">
    <w:abstractNumId w:val="0"/>
  </w:num>
  <w:num w:numId="23" w16cid:durableId="1817451612">
    <w:abstractNumId w:val="10"/>
  </w:num>
  <w:num w:numId="24" w16cid:durableId="1090200501">
    <w:abstractNumId w:val="5"/>
  </w:num>
  <w:num w:numId="25" w16cid:durableId="1287345277">
    <w:abstractNumId w:val="12"/>
  </w:num>
  <w:num w:numId="26" w16cid:durableId="222522223">
    <w:abstractNumId w:val="15"/>
  </w:num>
  <w:num w:numId="27" w16cid:durableId="1726643747">
    <w:abstractNumId w:val="23"/>
  </w:num>
  <w:num w:numId="28" w16cid:durableId="636178132">
    <w:abstractNumId w:val="19"/>
  </w:num>
  <w:num w:numId="29" w16cid:durableId="1565794003">
    <w:abstractNumId w:val="17"/>
  </w:num>
  <w:num w:numId="30" w16cid:durableId="1715959489">
    <w:abstractNumId w:val="2"/>
  </w:num>
  <w:num w:numId="31" w16cid:durableId="98069602">
    <w:abstractNumId w:val="21"/>
  </w:num>
  <w:num w:numId="32" w16cid:durableId="1366640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2F34"/>
    <w:rsid w:val="00003406"/>
    <w:rsid w:val="00006CFC"/>
    <w:rsid w:val="00010392"/>
    <w:rsid w:val="000106B6"/>
    <w:rsid w:val="00012598"/>
    <w:rsid w:val="00013973"/>
    <w:rsid w:val="00014242"/>
    <w:rsid w:val="000143CF"/>
    <w:rsid w:val="0002072D"/>
    <w:rsid w:val="00021A3E"/>
    <w:rsid w:val="00022818"/>
    <w:rsid w:val="00022987"/>
    <w:rsid w:val="000245FB"/>
    <w:rsid w:val="000259EE"/>
    <w:rsid w:val="00025C91"/>
    <w:rsid w:val="000261E6"/>
    <w:rsid w:val="000270E4"/>
    <w:rsid w:val="00040FF0"/>
    <w:rsid w:val="000416B2"/>
    <w:rsid w:val="00041D56"/>
    <w:rsid w:val="000440DB"/>
    <w:rsid w:val="00044203"/>
    <w:rsid w:val="00047BF9"/>
    <w:rsid w:val="00056719"/>
    <w:rsid w:val="00056B18"/>
    <w:rsid w:val="0006281E"/>
    <w:rsid w:val="00065D3B"/>
    <w:rsid w:val="000677D4"/>
    <w:rsid w:val="00067B08"/>
    <w:rsid w:val="0007218A"/>
    <w:rsid w:val="00073655"/>
    <w:rsid w:val="00074BDC"/>
    <w:rsid w:val="00076590"/>
    <w:rsid w:val="00085CC6"/>
    <w:rsid w:val="00097807"/>
    <w:rsid w:val="000A3C08"/>
    <w:rsid w:val="000A40CF"/>
    <w:rsid w:val="000A4F6A"/>
    <w:rsid w:val="000A58D5"/>
    <w:rsid w:val="000A7698"/>
    <w:rsid w:val="000B07A1"/>
    <w:rsid w:val="000B6A80"/>
    <w:rsid w:val="000C72E8"/>
    <w:rsid w:val="000D312E"/>
    <w:rsid w:val="000D4D6C"/>
    <w:rsid w:val="000D5867"/>
    <w:rsid w:val="000E28A6"/>
    <w:rsid w:val="000E349F"/>
    <w:rsid w:val="000E3852"/>
    <w:rsid w:val="000E4071"/>
    <w:rsid w:val="000E478B"/>
    <w:rsid w:val="000E54D2"/>
    <w:rsid w:val="000F299A"/>
    <w:rsid w:val="000F62A0"/>
    <w:rsid w:val="000F7A74"/>
    <w:rsid w:val="0010050E"/>
    <w:rsid w:val="00102C50"/>
    <w:rsid w:val="001039BE"/>
    <w:rsid w:val="0010733E"/>
    <w:rsid w:val="00112C93"/>
    <w:rsid w:val="00124320"/>
    <w:rsid w:val="00127D9A"/>
    <w:rsid w:val="001306E1"/>
    <w:rsid w:val="001344DB"/>
    <w:rsid w:val="001364F9"/>
    <w:rsid w:val="001365F0"/>
    <w:rsid w:val="00137A1B"/>
    <w:rsid w:val="00142A34"/>
    <w:rsid w:val="0014474F"/>
    <w:rsid w:val="001451D3"/>
    <w:rsid w:val="00146600"/>
    <w:rsid w:val="001553C0"/>
    <w:rsid w:val="00162A87"/>
    <w:rsid w:val="00162AD3"/>
    <w:rsid w:val="00163119"/>
    <w:rsid w:val="00165354"/>
    <w:rsid w:val="00166977"/>
    <w:rsid w:val="00174160"/>
    <w:rsid w:val="0017592A"/>
    <w:rsid w:val="00175CDF"/>
    <w:rsid w:val="001769C1"/>
    <w:rsid w:val="00177C94"/>
    <w:rsid w:val="00185574"/>
    <w:rsid w:val="001861FA"/>
    <w:rsid w:val="001918E3"/>
    <w:rsid w:val="00193735"/>
    <w:rsid w:val="001958FF"/>
    <w:rsid w:val="001A259A"/>
    <w:rsid w:val="001A4241"/>
    <w:rsid w:val="001A65FD"/>
    <w:rsid w:val="001A69BC"/>
    <w:rsid w:val="001A6CD7"/>
    <w:rsid w:val="001B056A"/>
    <w:rsid w:val="001B118B"/>
    <w:rsid w:val="001B1643"/>
    <w:rsid w:val="001B235F"/>
    <w:rsid w:val="001B23E5"/>
    <w:rsid w:val="001B5D61"/>
    <w:rsid w:val="001C001F"/>
    <w:rsid w:val="001C031C"/>
    <w:rsid w:val="001C5486"/>
    <w:rsid w:val="001D1AFE"/>
    <w:rsid w:val="001E125C"/>
    <w:rsid w:val="001E23B8"/>
    <w:rsid w:val="001E36C6"/>
    <w:rsid w:val="001E6D9C"/>
    <w:rsid w:val="001E7E0A"/>
    <w:rsid w:val="001F185C"/>
    <w:rsid w:val="001F2570"/>
    <w:rsid w:val="001F5616"/>
    <w:rsid w:val="002003DA"/>
    <w:rsid w:val="002030D0"/>
    <w:rsid w:val="002054F6"/>
    <w:rsid w:val="0020624E"/>
    <w:rsid w:val="00207A58"/>
    <w:rsid w:val="002108F1"/>
    <w:rsid w:val="00213738"/>
    <w:rsid w:val="00214F6D"/>
    <w:rsid w:val="00215965"/>
    <w:rsid w:val="002164F8"/>
    <w:rsid w:val="00223222"/>
    <w:rsid w:val="0022554F"/>
    <w:rsid w:val="00230E18"/>
    <w:rsid w:val="00234563"/>
    <w:rsid w:val="0024208A"/>
    <w:rsid w:val="00243C72"/>
    <w:rsid w:val="00246501"/>
    <w:rsid w:val="0024653B"/>
    <w:rsid w:val="00246AD8"/>
    <w:rsid w:val="0024739F"/>
    <w:rsid w:val="00252404"/>
    <w:rsid w:val="002551FC"/>
    <w:rsid w:val="0025786F"/>
    <w:rsid w:val="00261187"/>
    <w:rsid w:val="00265BD0"/>
    <w:rsid w:val="00265E95"/>
    <w:rsid w:val="00266FFA"/>
    <w:rsid w:val="0027009A"/>
    <w:rsid w:val="002712B8"/>
    <w:rsid w:val="00275D79"/>
    <w:rsid w:val="00277B27"/>
    <w:rsid w:val="00282E08"/>
    <w:rsid w:val="00284978"/>
    <w:rsid w:val="00284FA5"/>
    <w:rsid w:val="00285124"/>
    <w:rsid w:val="00287B66"/>
    <w:rsid w:val="00297160"/>
    <w:rsid w:val="00297DC4"/>
    <w:rsid w:val="00297E52"/>
    <w:rsid w:val="002A06A6"/>
    <w:rsid w:val="002A0F27"/>
    <w:rsid w:val="002A3A5A"/>
    <w:rsid w:val="002A46D3"/>
    <w:rsid w:val="002A69B7"/>
    <w:rsid w:val="002B13EA"/>
    <w:rsid w:val="002B1779"/>
    <w:rsid w:val="002B2C68"/>
    <w:rsid w:val="002C0A5C"/>
    <w:rsid w:val="002C398B"/>
    <w:rsid w:val="002C51D3"/>
    <w:rsid w:val="002C62A1"/>
    <w:rsid w:val="002C7B95"/>
    <w:rsid w:val="002D1B27"/>
    <w:rsid w:val="002D5A4C"/>
    <w:rsid w:val="002E18E2"/>
    <w:rsid w:val="002E2CC9"/>
    <w:rsid w:val="002E3C86"/>
    <w:rsid w:val="002E62A6"/>
    <w:rsid w:val="002E6C39"/>
    <w:rsid w:val="002F21B5"/>
    <w:rsid w:val="002F52AB"/>
    <w:rsid w:val="00301EFF"/>
    <w:rsid w:val="0030471E"/>
    <w:rsid w:val="00304A38"/>
    <w:rsid w:val="0030680F"/>
    <w:rsid w:val="00311793"/>
    <w:rsid w:val="00313F03"/>
    <w:rsid w:val="00315E81"/>
    <w:rsid w:val="003176DB"/>
    <w:rsid w:val="00320198"/>
    <w:rsid w:val="00320C12"/>
    <w:rsid w:val="00323E6B"/>
    <w:rsid w:val="00323E6F"/>
    <w:rsid w:val="00327CA2"/>
    <w:rsid w:val="00330565"/>
    <w:rsid w:val="003312D4"/>
    <w:rsid w:val="0033504E"/>
    <w:rsid w:val="00335CE9"/>
    <w:rsid w:val="003412BB"/>
    <w:rsid w:val="003440A4"/>
    <w:rsid w:val="003446A3"/>
    <w:rsid w:val="00344E08"/>
    <w:rsid w:val="003450CF"/>
    <w:rsid w:val="00346C8B"/>
    <w:rsid w:val="00346F37"/>
    <w:rsid w:val="00347759"/>
    <w:rsid w:val="00356F90"/>
    <w:rsid w:val="003611C0"/>
    <w:rsid w:val="003631FC"/>
    <w:rsid w:val="0036510C"/>
    <w:rsid w:val="00366A67"/>
    <w:rsid w:val="00366EA6"/>
    <w:rsid w:val="00367CF8"/>
    <w:rsid w:val="003722E8"/>
    <w:rsid w:val="00372E6F"/>
    <w:rsid w:val="00374CE1"/>
    <w:rsid w:val="0038047C"/>
    <w:rsid w:val="00381121"/>
    <w:rsid w:val="00382DE1"/>
    <w:rsid w:val="003857D6"/>
    <w:rsid w:val="00386EDA"/>
    <w:rsid w:val="0038797A"/>
    <w:rsid w:val="00394191"/>
    <w:rsid w:val="003A2163"/>
    <w:rsid w:val="003A3CFA"/>
    <w:rsid w:val="003A578A"/>
    <w:rsid w:val="003A61FC"/>
    <w:rsid w:val="003B10F1"/>
    <w:rsid w:val="003B1E7E"/>
    <w:rsid w:val="003B3E88"/>
    <w:rsid w:val="003B47D8"/>
    <w:rsid w:val="003B4F4A"/>
    <w:rsid w:val="003B516D"/>
    <w:rsid w:val="003B6218"/>
    <w:rsid w:val="003B6567"/>
    <w:rsid w:val="003C3D09"/>
    <w:rsid w:val="003C3F58"/>
    <w:rsid w:val="003C5765"/>
    <w:rsid w:val="003D2213"/>
    <w:rsid w:val="003D38A6"/>
    <w:rsid w:val="003D6229"/>
    <w:rsid w:val="003D623D"/>
    <w:rsid w:val="003D6965"/>
    <w:rsid w:val="003E132A"/>
    <w:rsid w:val="003E2A21"/>
    <w:rsid w:val="003E76CA"/>
    <w:rsid w:val="003F068A"/>
    <w:rsid w:val="003F1CCB"/>
    <w:rsid w:val="003F6874"/>
    <w:rsid w:val="00402E5D"/>
    <w:rsid w:val="00407069"/>
    <w:rsid w:val="004123F5"/>
    <w:rsid w:val="00414DFB"/>
    <w:rsid w:val="004161F1"/>
    <w:rsid w:val="00420E4F"/>
    <w:rsid w:val="004247D4"/>
    <w:rsid w:val="00424DC1"/>
    <w:rsid w:val="00425DDA"/>
    <w:rsid w:val="00427062"/>
    <w:rsid w:val="00437587"/>
    <w:rsid w:val="00440B3F"/>
    <w:rsid w:val="00440D53"/>
    <w:rsid w:val="00443226"/>
    <w:rsid w:val="004454A2"/>
    <w:rsid w:val="00446EFC"/>
    <w:rsid w:val="00451D5D"/>
    <w:rsid w:val="004526C0"/>
    <w:rsid w:val="00457F9F"/>
    <w:rsid w:val="004630BC"/>
    <w:rsid w:val="00464148"/>
    <w:rsid w:val="00466E32"/>
    <w:rsid w:val="00467F61"/>
    <w:rsid w:val="004727FB"/>
    <w:rsid w:val="00474019"/>
    <w:rsid w:val="0047485C"/>
    <w:rsid w:val="004758C8"/>
    <w:rsid w:val="00475BFC"/>
    <w:rsid w:val="00477103"/>
    <w:rsid w:val="0047775B"/>
    <w:rsid w:val="00477A92"/>
    <w:rsid w:val="00485FCD"/>
    <w:rsid w:val="00487850"/>
    <w:rsid w:val="00487DF9"/>
    <w:rsid w:val="00490007"/>
    <w:rsid w:val="0049723B"/>
    <w:rsid w:val="004A61F3"/>
    <w:rsid w:val="004A66AF"/>
    <w:rsid w:val="004A7237"/>
    <w:rsid w:val="004B2565"/>
    <w:rsid w:val="004B4F01"/>
    <w:rsid w:val="004B5773"/>
    <w:rsid w:val="004C1133"/>
    <w:rsid w:val="004C1E18"/>
    <w:rsid w:val="004C43B9"/>
    <w:rsid w:val="004C60DA"/>
    <w:rsid w:val="004C7234"/>
    <w:rsid w:val="004D1918"/>
    <w:rsid w:val="004D4076"/>
    <w:rsid w:val="004D4520"/>
    <w:rsid w:val="004D47DE"/>
    <w:rsid w:val="004E1549"/>
    <w:rsid w:val="004E5647"/>
    <w:rsid w:val="004F0D22"/>
    <w:rsid w:val="004F2141"/>
    <w:rsid w:val="004F22E6"/>
    <w:rsid w:val="004F3F4D"/>
    <w:rsid w:val="004F603C"/>
    <w:rsid w:val="005028EC"/>
    <w:rsid w:val="00502CE9"/>
    <w:rsid w:val="005038C2"/>
    <w:rsid w:val="00504FD0"/>
    <w:rsid w:val="005061ED"/>
    <w:rsid w:val="0050764A"/>
    <w:rsid w:val="0050798B"/>
    <w:rsid w:val="0051209D"/>
    <w:rsid w:val="0051262A"/>
    <w:rsid w:val="005141A7"/>
    <w:rsid w:val="00514B51"/>
    <w:rsid w:val="00515661"/>
    <w:rsid w:val="00515703"/>
    <w:rsid w:val="005159E6"/>
    <w:rsid w:val="00516A95"/>
    <w:rsid w:val="0052707C"/>
    <w:rsid w:val="00527BDE"/>
    <w:rsid w:val="00530EEE"/>
    <w:rsid w:val="0053102F"/>
    <w:rsid w:val="00531474"/>
    <w:rsid w:val="0053237E"/>
    <w:rsid w:val="005356B9"/>
    <w:rsid w:val="00535977"/>
    <w:rsid w:val="00540C6E"/>
    <w:rsid w:val="00544BC4"/>
    <w:rsid w:val="00544DD4"/>
    <w:rsid w:val="00546522"/>
    <w:rsid w:val="00554B86"/>
    <w:rsid w:val="0055588F"/>
    <w:rsid w:val="00556640"/>
    <w:rsid w:val="005568E5"/>
    <w:rsid w:val="00557D40"/>
    <w:rsid w:val="005623E6"/>
    <w:rsid w:val="00562743"/>
    <w:rsid w:val="00562ACC"/>
    <w:rsid w:val="005634E2"/>
    <w:rsid w:val="00563A68"/>
    <w:rsid w:val="00563A7F"/>
    <w:rsid w:val="00564077"/>
    <w:rsid w:val="00566199"/>
    <w:rsid w:val="005701C4"/>
    <w:rsid w:val="0057145A"/>
    <w:rsid w:val="00572FD2"/>
    <w:rsid w:val="005731B9"/>
    <w:rsid w:val="00573DC5"/>
    <w:rsid w:val="0057485F"/>
    <w:rsid w:val="00580CFB"/>
    <w:rsid w:val="00584019"/>
    <w:rsid w:val="00584295"/>
    <w:rsid w:val="005851CA"/>
    <w:rsid w:val="00585C45"/>
    <w:rsid w:val="00586B9E"/>
    <w:rsid w:val="00593146"/>
    <w:rsid w:val="0059570E"/>
    <w:rsid w:val="005960D1"/>
    <w:rsid w:val="00596A90"/>
    <w:rsid w:val="005A1A95"/>
    <w:rsid w:val="005A1EF6"/>
    <w:rsid w:val="005A2A21"/>
    <w:rsid w:val="005A5767"/>
    <w:rsid w:val="005A5B9A"/>
    <w:rsid w:val="005B5ABA"/>
    <w:rsid w:val="005B7322"/>
    <w:rsid w:val="005C5006"/>
    <w:rsid w:val="005C6FEF"/>
    <w:rsid w:val="005D0717"/>
    <w:rsid w:val="005D10A3"/>
    <w:rsid w:val="005D1140"/>
    <w:rsid w:val="005D40BB"/>
    <w:rsid w:val="005D60CE"/>
    <w:rsid w:val="005E31B4"/>
    <w:rsid w:val="005E7FCB"/>
    <w:rsid w:val="005F20AA"/>
    <w:rsid w:val="005F22F5"/>
    <w:rsid w:val="005F7605"/>
    <w:rsid w:val="00601D1A"/>
    <w:rsid w:val="00603BC4"/>
    <w:rsid w:val="00606241"/>
    <w:rsid w:val="006067BF"/>
    <w:rsid w:val="00606EE4"/>
    <w:rsid w:val="0061054E"/>
    <w:rsid w:val="00614B87"/>
    <w:rsid w:val="00615898"/>
    <w:rsid w:val="00626461"/>
    <w:rsid w:val="00631DDF"/>
    <w:rsid w:val="00632A81"/>
    <w:rsid w:val="0063584E"/>
    <w:rsid w:val="00636645"/>
    <w:rsid w:val="006366E0"/>
    <w:rsid w:val="00637236"/>
    <w:rsid w:val="006550EA"/>
    <w:rsid w:val="00660C5E"/>
    <w:rsid w:val="00663A74"/>
    <w:rsid w:val="006642BF"/>
    <w:rsid w:val="006704A9"/>
    <w:rsid w:val="0067653E"/>
    <w:rsid w:val="00680F79"/>
    <w:rsid w:val="00681BAF"/>
    <w:rsid w:val="0068606A"/>
    <w:rsid w:val="006870AC"/>
    <w:rsid w:val="00690122"/>
    <w:rsid w:val="0069533D"/>
    <w:rsid w:val="006977CF"/>
    <w:rsid w:val="006A0B44"/>
    <w:rsid w:val="006A2F38"/>
    <w:rsid w:val="006A504B"/>
    <w:rsid w:val="006C070F"/>
    <w:rsid w:val="006C1FC9"/>
    <w:rsid w:val="006C2EB5"/>
    <w:rsid w:val="006C35F2"/>
    <w:rsid w:val="006C4DE2"/>
    <w:rsid w:val="006C6040"/>
    <w:rsid w:val="006C62B5"/>
    <w:rsid w:val="006D0F32"/>
    <w:rsid w:val="006D2BC1"/>
    <w:rsid w:val="006D412B"/>
    <w:rsid w:val="006D76F9"/>
    <w:rsid w:val="006E0CE5"/>
    <w:rsid w:val="006E3290"/>
    <w:rsid w:val="006E3FA2"/>
    <w:rsid w:val="006E5B34"/>
    <w:rsid w:val="006F5AA5"/>
    <w:rsid w:val="006F5FFF"/>
    <w:rsid w:val="007034D0"/>
    <w:rsid w:val="007065C5"/>
    <w:rsid w:val="00710D9D"/>
    <w:rsid w:val="00720F11"/>
    <w:rsid w:val="007226A9"/>
    <w:rsid w:val="00724EF3"/>
    <w:rsid w:val="00741236"/>
    <w:rsid w:val="00741356"/>
    <w:rsid w:val="00743CA5"/>
    <w:rsid w:val="00746FED"/>
    <w:rsid w:val="0075197F"/>
    <w:rsid w:val="00755BF6"/>
    <w:rsid w:val="00755DC2"/>
    <w:rsid w:val="007766A8"/>
    <w:rsid w:val="00777040"/>
    <w:rsid w:val="007809FC"/>
    <w:rsid w:val="00781610"/>
    <w:rsid w:val="00781B47"/>
    <w:rsid w:val="00782FD3"/>
    <w:rsid w:val="00783965"/>
    <w:rsid w:val="007840AC"/>
    <w:rsid w:val="00785030"/>
    <w:rsid w:val="00787F97"/>
    <w:rsid w:val="00794A15"/>
    <w:rsid w:val="00795654"/>
    <w:rsid w:val="007967AF"/>
    <w:rsid w:val="007A0E3E"/>
    <w:rsid w:val="007B21C7"/>
    <w:rsid w:val="007B25CF"/>
    <w:rsid w:val="007B2A6B"/>
    <w:rsid w:val="007B52A1"/>
    <w:rsid w:val="007B7169"/>
    <w:rsid w:val="007C0AA9"/>
    <w:rsid w:val="007C2073"/>
    <w:rsid w:val="007C45CE"/>
    <w:rsid w:val="007C6F64"/>
    <w:rsid w:val="007C7DD5"/>
    <w:rsid w:val="007D2DC3"/>
    <w:rsid w:val="007D2F52"/>
    <w:rsid w:val="007D3550"/>
    <w:rsid w:val="007D7758"/>
    <w:rsid w:val="007E3E39"/>
    <w:rsid w:val="007E52ED"/>
    <w:rsid w:val="007E5612"/>
    <w:rsid w:val="007E61E3"/>
    <w:rsid w:val="007E7A0A"/>
    <w:rsid w:val="007F17BF"/>
    <w:rsid w:val="007F2160"/>
    <w:rsid w:val="007F23AC"/>
    <w:rsid w:val="007F329A"/>
    <w:rsid w:val="007F3C80"/>
    <w:rsid w:val="00800C41"/>
    <w:rsid w:val="00804B5A"/>
    <w:rsid w:val="00806FFB"/>
    <w:rsid w:val="00810089"/>
    <w:rsid w:val="00812B21"/>
    <w:rsid w:val="00813378"/>
    <w:rsid w:val="00813B28"/>
    <w:rsid w:val="00816484"/>
    <w:rsid w:val="008167E6"/>
    <w:rsid w:val="00817BA6"/>
    <w:rsid w:val="00817DA5"/>
    <w:rsid w:val="008229FE"/>
    <w:rsid w:val="0082487B"/>
    <w:rsid w:val="0082543E"/>
    <w:rsid w:val="00827B20"/>
    <w:rsid w:val="0083279D"/>
    <w:rsid w:val="008348DD"/>
    <w:rsid w:val="00837B77"/>
    <w:rsid w:val="00841D01"/>
    <w:rsid w:val="008429B0"/>
    <w:rsid w:val="00842CBF"/>
    <w:rsid w:val="008436AF"/>
    <w:rsid w:val="008510D2"/>
    <w:rsid w:val="00855504"/>
    <w:rsid w:val="008557F5"/>
    <w:rsid w:val="0085632E"/>
    <w:rsid w:val="00860B2C"/>
    <w:rsid w:val="00861DC7"/>
    <w:rsid w:val="00862A37"/>
    <w:rsid w:val="0086360F"/>
    <w:rsid w:val="0086617F"/>
    <w:rsid w:val="00867AC7"/>
    <w:rsid w:val="0087053C"/>
    <w:rsid w:val="00874877"/>
    <w:rsid w:val="0087668E"/>
    <w:rsid w:val="00882794"/>
    <w:rsid w:val="00884DEB"/>
    <w:rsid w:val="00886BEA"/>
    <w:rsid w:val="00890255"/>
    <w:rsid w:val="00896EA5"/>
    <w:rsid w:val="008A281C"/>
    <w:rsid w:val="008A427C"/>
    <w:rsid w:val="008A5501"/>
    <w:rsid w:val="008A7BF0"/>
    <w:rsid w:val="008B0929"/>
    <w:rsid w:val="008B106A"/>
    <w:rsid w:val="008B3481"/>
    <w:rsid w:val="008B6309"/>
    <w:rsid w:val="008C1802"/>
    <w:rsid w:val="008C4331"/>
    <w:rsid w:val="008C64FF"/>
    <w:rsid w:val="008D1C62"/>
    <w:rsid w:val="008D37D4"/>
    <w:rsid w:val="008D3DFA"/>
    <w:rsid w:val="008E1228"/>
    <w:rsid w:val="008E2446"/>
    <w:rsid w:val="008E45FC"/>
    <w:rsid w:val="008E6AF9"/>
    <w:rsid w:val="008E7176"/>
    <w:rsid w:val="008F0BF4"/>
    <w:rsid w:val="008F1C7C"/>
    <w:rsid w:val="008F2FF4"/>
    <w:rsid w:val="008F38FF"/>
    <w:rsid w:val="008F67D6"/>
    <w:rsid w:val="0090250B"/>
    <w:rsid w:val="00905E94"/>
    <w:rsid w:val="009070A8"/>
    <w:rsid w:val="00910125"/>
    <w:rsid w:val="009110E9"/>
    <w:rsid w:val="00911E28"/>
    <w:rsid w:val="00917B85"/>
    <w:rsid w:val="00920002"/>
    <w:rsid w:val="00922375"/>
    <w:rsid w:val="0092247E"/>
    <w:rsid w:val="00924B72"/>
    <w:rsid w:val="009406AB"/>
    <w:rsid w:val="009407F4"/>
    <w:rsid w:val="00940844"/>
    <w:rsid w:val="00945837"/>
    <w:rsid w:val="00946B67"/>
    <w:rsid w:val="00950D33"/>
    <w:rsid w:val="00953B45"/>
    <w:rsid w:val="00953DA0"/>
    <w:rsid w:val="009545CB"/>
    <w:rsid w:val="00957075"/>
    <w:rsid w:val="0096423A"/>
    <w:rsid w:val="00970282"/>
    <w:rsid w:val="009712AC"/>
    <w:rsid w:val="00975146"/>
    <w:rsid w:val="009772C9"/>
    <w:rsid w:val="009807EA"/>
    <w:rsid w:val="00981510"/>
    <w:rsid w:val="0098312D"/>
    <w:rsid w:val="00986AB1"/>
    <w:rsid w:val="00993042"/>
    <w:rsid w:val="009941EB"/>
    <w:rsid w:val="0099520D"/>
    <w:rsid w:val="00995532"/>
    <w:rsid w:val="009A2335"/>
    <w:rsid w:val="009A2DBC"/>
    <w:rsid w:val="009A689D"/>
    <w:rsid w:val="009B014F"/>
    <w:rsid w:val="009B30C3"/>
    <w:rsid w:val="009B57CB"/>
    <w:rsid w:val="009B6480"/>
    <w:rsid w:val="009B6F32"/>
    <w:rsid w:val="009B72A2"/>
    <w:rsid w:val="009C0EFE"/>
    <w:rsid w:val="009C37BC"/>
    <w:rsid w:val="009C4EFE"/>
    <w:rsid w:val="009C7BAD"/>
    <w:rsid w:val="009D2BE0"/>
    <w:rsid w:val="009D39DC"/>
    <w:rsid w:val="009E21B5"/>
    <w:rsid w:val="009E5C73"/>
    <w:rsid w:val="009F1C0D"/>
    <w:rsid w:val="009F576B"/>
    <w:rsid w:val="00A01629"/>
    <w:rsid w:val="00A05767"/>
    <w:rsid w:val="00A126FB"/>
    <w:rsid w:val="00A131FF"/>
    <w:rsid w:val="00A14FF4"/>
    <w:rsid w:val="00A16F76"/>
    <w:rsid w:val="00A17FB6"/>
    <w:rsid w:val="00A24E50"/>
    <w:rsid w:val="00A30C9C"/>
    <w:rsid w:val="00A403A7"/>
    <w:rsid w:val="00A429FE"/>
    <w:rsid w:val="00A448B1"/>
    <w:rsid w:val="00A51FAE"/>
    <w:rsid w:val="00A54FA1"/>
    <w:rsid w:val="00A56A1B"/>
    <w:rsid w:val="00A57961"/>
    <w:rsid w:val="00A634D7"/>
    <w:rsid w:val="00A64592"/>
    <w:rsid w:val="00A658EA"/>
    <w:rsid w:val="00A67B90"/>
    <w:rsid w:val="00A70C82"/>
    <w:rsid w:val="00A70ED2"/>
    <w:rsid w:val="00A71B09"/>
    <w:rsid w:val="00A73A4D"/>
    <w:rsid w:val="00A7778B"/>
    <w:rsid w:val="00A8078A"/>
    <w:rsid w:val="00A814C4"/>
    <w:rsid w:val="00A82818"/>
    <w:rsid w:val="00A85A11"/>
    <w:rsid w:val="00A86FF2"/>
    <w:rsid w:val="00A920EF"/>
    <w:rsid w:val="00AB4F9B"/>
    <w:rsid w:val="00AB5E1A"/>
    <w:rsid w:val="00AB5E22"/>
    <w:rsid w:val="00AB7360"/>
    <w:rsid w:val="00AC17E5"/>
    <w:rsid w:val="00AC49B6"/>
    <w:rsid w:val="00AC580D"/>
    <w:rsid w:val="00AC675A"/>
    <w:rsid w:val="00AC68AD"/>
    <w:rsid w:val="00AC7BA6"/>
    <w:rsid w:val="00AD1CF1"/>
    <w:rsid w:val="00AD28B9"/>
    <w:rsid w:val="00AD41D2"/>
    <w:rsid w:val="00AE0DFC"/>
    <w:rsid w:val="00AE24AC"/>
    <w:rsid w:val="00AE2A51"/>
    <w:rsid w:val="00AE59AA"/>
    <w:rsid w:val="00AF2F82"/>
    <w:rsid w:val="00AF4318"/>
    <w:rsid w:val="00AF45F4"/>
    <w:rsid w:val="00AF75F1"/>
    <w:rsid w:val="00B01223"/>
    <w:rsid w:val="00B063CA"/>
    <w:rsid w:val="00B06C63"/>
    <w:rsid w:val="00B147E8"/>
    <w:rsid w:val="00B20F38"/>
    <w:rsid w:val="00B20FCF"/>
    <w:rsid w:val="00B219A1"/>
    <w:rsid w:val="00B24131"/>
    <w:rsid w:val="00B304A9"/>
    <w:rsid w:val="00B37DDE"/>
    <w:rsid w:val="00B42582"/>
    <w:rsid w:val="00B55656"/>
    <w:rsid w:val="00B56DC4"/>
    <w:rsid w:val="00B579A7"/>
    <w:rsid w:val="00B61DEE"/>
    <w:rsid w:val="00B6296D"/>
    <w:rsid w:val="00B6495A"/>
    <w:rsid w:val="00B70BF6"/>
    <w:rsid w:val="00B745BC"/>
    <w:rsid w:val="00B77C8B"/>
    <w:rsid w:val="00B820A5"/>
    <w:rsid w:val="00B841AF"/>
    <w:rsid w:val="00B846E0"/>
    <w:rsid w:val="00B85819"/>
    <w:rsid w:val="00B87D83"/>
    <w:rsid w:val="00B9508B"/>
    <w:rsid w:val="00B95707"/>
    <w:rsid w:val="00B97794"/>
    <w:rsid w:val="00B97E56"/>
    <w:rsid w:val="00BA2202"/>
    <w:rsid w:val="00BA3878"/>
    <w:rsid w:val="00BB0EB1"/>
    <w:rsid w:val="00BB2CBB"/>
    <w:rsid w:val="00BC1D64"/>
    <w:rsid w:val="00BC231C"/>
    <w:rsid w:val="00BC260E"/>
    <w:rsid w:val="00BC3DEB"/>
    <w:rsid w:val="00BC760A"/>
    <w:rsid w:val="00BD0883"/>
    <w:rsid w:val="00BD3EE5"/>
    <w:rsid w:val="00BD4078"/>
    <w:rsid w:val="00BD5051"/>
    <w:rsid w:val="00BD6F2E"/>
    <w:rsid w:val="00BE3DE6"/>
    <w:rsid w:val="00BF1AE7"/>
    <w:rsid w:val="00BF4DB1"/>
    <w:rsid w:val="00C01794"/>
    <w:rsid w:val="00C01ECA"/>
    <w:rsid w:val="00C06692"/>
    <w:rsid w:val="00C07761"/>
    <w:rsid w:val="00C07A8B"/>
    <w:rsid w:val="00C124EF"/>
    <w:rsid w:val="00C12950"/>
    <w:rsid w:val="00C255D8"/>
    <w:rsid w:val="00C25CFF"/>
    <w:rsid w:val="00C30C7B"/>
    <w:rsid w:val="00C324B5"/>
    <w:rsid w:val="00C3733B"/>
    <w:rsid w:val="00C444D8"/>
    <w:rsid w:val="00C50779"/>
    <w:rsid w:val="00C509FA"/>
    <w:rsid w:val="00C534E1"/>
    <w:rsid w:val="00C60195"/>
    <w:rsid w:val="00C61CF1"/>
    <w:rsid w:val="00C62F60"/>
    <w:rsid w:val="00C65459"/>
    <w:rsid w:val="00C67613"/>
    <w:rsid w:val="00C70FD7"/>
    <w:rsid w:val="00C73BC2"/>
    <w:rsid w:val="00C73D52"/>
    <w:rsid w:val="00C76F90"/>
    <w:rsid w:val="00C85107"/>
    <w:rsid w:val="00C85FA8"/>
    <w:rsid w:val="00C93B52"/>
    <w:rsid w:val="00CA06E8"/>
    <w:rsid w:val="00CA2B63"/>
    <w:rsid w:val="00CA344E"/>
    <w:rsid w:val="00CA4CEB"/>
    <w:rsid w:val="00CA6D6B"/>
    <w:rsid w:val="00CB1C0C"/>
    <w:rsid w:val="00CB4F7F"/>
    <w:rsid w:val="00CB750E"/>
    <w:rsid w:val="00CC0F49"/>
    <w:rsid w:val="00CC4F56"/>
    <w:rsid w:val="00CC6364"/>
    <w:rsid w:val="00CC7769"/>
    <w:rsid w:val="00CD4852"/>
    <w:rsid w:val="00CE0E65"/>
    <w:rsid w:val="00CE1ACD"/>
    <w:rsid w:val="00CE3D1A"/>
    <w:rsid w:val="00CE59D8"/>
    <w:rsid w:val="00CF0342"/>
    <w:rsid w:val="00CF21C3"/>
    <w:rsid w:val="00CF21E6"/>
    <w:rsid w:val="00CF2376"/>
    <w:rsid w:val="00CF3AE8"/>
    <w:rsid w:val="00CF5674"/>
    <w:rsid w:val="00D003F8"/>
    <w:rsid w:val="00D005B3"/>
    <w:rsid w:val="00D01FFB"/>
    <w:rsid w:val="00D0304D"/>
    <w:rsid w:val="00D047DB"/>
    <w:rsid w:val="00D070AE"/>
    <w:rsid w:val="00D074F2"/>
    <w:rsid w:val="00D17AD6"/>
    <w:rsid w:val="00D23FC4"/>
    <w:rsid w:val="00D241AC"/>
    <w:rsid w:val="00D245E2"/>
    <w:rsid w:val="00D25937"/>
    <w:rsid w:val="00D300FB"/>
    <w:rsid w:val="00D32D04"/>
    <w:rsid w:val="00D335B3"/>
    <w:rsid w:val="00D401FD"/>
    <w:rsid w:val="00D40FC3"/>
    <w:rsid w:val="00D42B7D"/>
    <w:rsid w:val="00D503B9"/>
    <w:rsid w:val="00D50499"/>
    <w:rsid w:val="00D53B82"/>
    <w:rsid w:val="00D55104"/>
    <w:rsid w:val="00D55F4D"/>
    <w:rsid w:val="00D615EC"/>
    <w:rsid w:val="00D61EC1"/>
    <w:rsid w:val="00D62B06"/>
    <w:rsid w:val="00D63FBE"/>
    <w:rsid w:val="00D650F4"/>
    <w:rsid w:val="00D65734"/>
    <w:rsid w:val="00D66EA9"/>
    <w:rsid w:val="00D67A85"/>
    <w:rsid w:val="00D70921"/>
    <w:rsid w:val="00D71D40"/>
    <w:rsid w:val="00D746EF"/>
    <w:rsid w:val="00D76B41"/>
    <w:rsid w:val="00D8016B"/>
    <w:rsid w:val="00D82CA5"/>
    <w:rsid w:val="00D84EA7"/>
    <w:rsid w:val="00D90483"/>
    <w:rsid w:val="00D90C9E"/>
    <w:rsid w:val="00D92877"/>
    <w:rsid w:val="00D9435A"/>
    <w:rsid w:val="00D9726C"/>
    <w:rsid w:val="00D97333"/>
    <w:rsid w:val="00DA07BD"/>
    <w:rsid w:val="00DA14D8"/>
    <w:rsid w:val="00DA45B7"/>
    <w:rsid w:val="00DA4E7D"/>
    <w:rsid w:val="00DA5A54"/>
    <w:rsid w:val="00DB23F7"/>
    <w:rsid w:val="00DC3C37"/>
    <w:rsid w:val="00DC4452"/>
    <w:rsid w:val="00DC5006"/>
    <w:rsid w:val="00DC62C6"/>
    <w:rsid w:val="00DD114E"/>
    <w:rsid w:val="00DD3094"/>
    <w:rsid w:val="00DD381A"/>
    <w:rsid w:val="00DD5F4F"/>
    <w:rsid w:val="00DE03CB"/>
    <w:rsid w:val="00DE2408"/>
    <w:rsid w:val="00DE2BB5"/>
    <w:rsid w:val="00DE50C7"/>
    <w:rsid w:val="00DE773C"/>
    <w:rsid w:val="00DF7C16"/>
    <w:rsid w:val="00E00269"/>
    <w:rsid w:val="00E0056E"/>
    <w:rsid w:val="00E03946"/>
    <w:rsid w:val="00E051BE"/>
    <w:rsid w:val="00E124BD"/>
    <w:rsid w:val="00E1377C"/>
    <w:rsid w:val="00E1492C"/>
    <w:rsid w:val="00E20C1F"/>
    <w:rsid w:val="00E22DBF"/>
    <w:rsid w:val="00E25A1D"/>
    <w:rsid w:val="00E27D5E"/>
    <w:rsid w:val="00E3039A"/>
    <w:rsid w:val="00E30DE6"/>
    <w:rsid w:val="00E35499"/>
    <w:rsid w:val="00E36C12"/>
    <w:rsid w:val="00E41CD0"/>
    <w:rsid w:val="00E4413E"/>
    <w:rsid w:val="00E46B80"/>
    <w:rsid w:val="00E46E37"/>
    <w:rsid w:val="00E46E95"/>
    <w:rsid w:val="00E504B2"/>
    <w:rsid w:val="00E57B22"/>
    <w:rsid w:val="00E6687B"/>
    <w:rsid w:val="00E67FF9"/>
    <w:rsid w:val="00E72E7F"/>
    <w:rsid w:val="00E74DB3"/>
    <w:rsid w:val="00E756E7"/>
    <w:rsid w:val="00E77D96"/>
    <w:rsid w:val="00E85649"/>
    <w:rsid w:val="00E874B9"/>
    <w:rsid w:val="00E87530"/>
    <w:rsid w:val="00E87B48"/>
    <w:rsid w:val="00E909AB"/>
    <w:rsid w:val="00E92BC7"/>
    <w:rsid w:val="00E94BD9"/>
    <w:rsid w:val="00E97A69"/>
    <w:rsid w:val="00EA068A"/>
    <w:rsid w:val="00EA1C66"/>
    <w:rsid w:val="00EA7ABB"/>
    <w:rsid w:val="00EC0C31"/>
    <w:rsid w:val="00EC5DC6"/>
    <w:rsid w:val="00EC7061"/>
    <w:rsid w:val="00ED228A"/>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0F6E"/>
    <w:rsid w:val="00F31AA9"/>
    <w:rsid w:val="00F31BA6"/>
    <w:rsid w:val="00F33FCD"/>
    <w:rsid w:val="00F3406F"/>
    <w:rsid w:val="00F4093A"/>
    <w:rsid w:val="00F41152"/>
    <w:rsid w:val="00F426F2"/>
    <w:rsid w:val="00F44629"/>
    <w:rsid w:val="00F44EE9"/>
    <w:rsid w:val="00F51811"/>
    <w:rsid w:val="00F52C11"/>
    <w:rsid w:val="00F5603C"/>
    <w:rsid w:val="00F63447"/>
    <w:rsid w:val="00F67BFF"/>
    <w:rsid w:val="00F73E27"/>
    <w:rsid w:val="00F934AC"/>
    <w:rsid w:val="00F96ECB"/>
    <w:rsid w:val="00FA1AEB"/>
    <w:rsid w:val="00FA4AC3"/>
    <w:rsid w:val="00FA597B"/>
    <w:rsid w:val="00FA6D94"/>
    <w:rsid w:val="00FA719A"/>
    <w:rsid w:val="00FA79C7"/>
    <w:rsid w:val="00FB20DF"/>
    <w:rsid w:val="00FB449A"/>
    <w:rsid w:val="00FB5303"/>
    <w:rsid w:val="00FB5E94"/>
    <w:rsid w:val="00FC42FA"/>
    <w:rsid w:val="00FC44F7"/>
    <w:rsid w:val="00FC600A"/>
    <w:rsid w:val="00FD23C7"/>
    <w:rsid w:val="00FD61C7"/>
    <w:rsid w:val="00FD768B"/>
    <w:rsid w:val="00FE2118"/>
    <w:rsid w:val="00FE3E02"/>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semiHidden/>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semiHidden/>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europ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customXml/itemProps2.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4.xml><?xml version="1.0" encoding="utf-8"?>
<ds:datastoreItem xmlns:ds="http://schemas.openxmlformats.org/officeDocument/2006/customXml" ds:itemID="{F620E393-7521-4441-8335-65159BB4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3</Pages>
  <Words>754</Words>
  <Characters>4302</Characters>
  <Application>Microsoft Office Word</Application>
  <DocSecurity>0</DocSecurity>
  <Lines>89</Lines>
  <Paragraphs>29</Paragraphs>
  <ScaleCrop>false</ScaleCrop>
  <HeadingPairs>
    <vt:vector size="2" baseType="variant">
      <vt:variant>
        <vt:lpstr>Titel</vt:lpstr>
      </vt:variant>
      <vt:variant>
        <vt:i4>1</vt:i4>
      </vt:variant>
    </vt:vector>
  </HeadingPairs>
  <TitlesOfParts>
    <vt:vector size="1" baseType="lpstr">
      <vt:lpstr>PM Neue Glüh- und Isolierlinie am Standort Bochum</vt:lpstr>
    </vt:vector>
  </TitlesOfParts>
  <Company>DPI - Dr. PABST International München</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Neue Glüh- und Isolierlinie am Standort Bochum</dc:title>
  <dc:subject>Ü de-us</dc:subject>
  <dc:creator>Dr. PABST International</dc:creator>
  <cp:lastModifiedBy>Drüppel-Fink, Claudia</cp:lastModifiedBy>
  <cp:revision>4</cp:revision>
  <cp:lastPrinted>2023-03-14T10:08:00Z</cp:lastPrinted>
  <dcterms:created xsi:type="dcterms:W3CDTF">2023-03-10T16:11:00Z</dcterms:created>
  <dcterms:modified xsi:type="dcterms:W3CDTF">2023-03-14T10:09:00Z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