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57432B2D"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0D6D6B65" w:rsidR="001E7E0A" w:rsidRDefault="007A41E1" w:rsidP="00DC707F">
            <w:pPr>
              <w:pStyle w:val="Datumsangabe"/>
              <w:spacing w:after="120" w:line="276" w:lineRule="auto"/>
            </w:pPr>
            <w:r>
              <w:t>19</w:t>
            </w:r>
            <w:r w:rsidR="00405941">
              <w:t>.0</w:t>
            </w:r>
            <w:r w:rsidR="009F2AF8">
              <w:t>8</w:t>
            </w:r>
            <w:r w:rsidR="00405941">
              <w:t>.2024</w:t>
            </w:r>
          </w:p>
          <w:p w14:paraId="3F903357" w14:textId="64DE542D" w:rsidR="001E7E0A" w:rsidRPr="0087668E" w:rsidRDefault="001E7E0A" w:rsidP="00DC707F">
            <w:pPr>
              <w:pStyle w:val="Seitenzahlangabe"/>
              <w:spacing w:after="120" w:line="276" w:lineRule="auto"/>
            </w:pPr>
            <w:r w:rsidRPr="0087668E">
              <w:t xml:space="preserve">Seite </w:t>
            </w:r>
            <w:r w:rsidRPr="0087668E">
              <w:fldChar w:fldCharType="begin"/>
            </w:r>
            <w:r w:rsidRPr="0087668E">
              <w:instrText xml:space="preserve"> PAGE   \* MERGEFORMAT </w:instrText>
            </w:r>
            <w:r w:rsidRPr="0087668E">
              <w:fldChar w:fldCharType="separate"/>
            </w:r>
            <w:r w:rsidR="00405BD4">
              <w:rPr>
                <w:noProof/>
              </w:rPr>
              <w:t>1</w:t>
            </w:r>
            <w:r w:rsidRPr="0087668E">
              <w:fldChar w:fldCharType="end"/>
            </w:r>
            <w:r w:rsidRPr="0087668E">
              <w:t>/</w:t>
            </w:r>
            <w:r w:rsidR="00405941">
              <w:t>1</w:t>
            </w:r>
          </w:p>
        </w:tc>
      </w:tr>
    </w:tbl>
    <w:p w14:paraId="1A089577" w14:textId="34BD50C3" w:rsidR="001B2F9C" w:rsidRPr="000300C3" w:rsidRDefault="0001022F" w:rsidP="001B2F9C">
      <w:pPr>
        <w:pStyle w:val="StandardWeb1"/>
        <w:spacing w:after="120" w:line="276" w:lineRule="auto"/>
        <w:jc w:val="both"/>
        <w:rPr>
          <w:rFonts w:ascii="TKTypeRegular" w:hAnsi="TKTypeRegular"/>
          <w:b/>
          <w:sz w:val="20"/>
          <w:szCs w:val="20"/>
        </w:rPr>
      </w:pPr>
      <w:r w:rsidRPr="000300C3">
        <w:rPr>
          <w:rFonts w:ascii="TKTypeRegular" w:hAnsi="TKTypeRegular"/>
          <w:b/>
          <w:sz w:val="20"/>
          <w:szCs w:val="20"/>
        </w:rPr>
        <w:t xml:space="preserve">Kooperation </w:t>
      </w:r>
      <w:r w:rsidR="00FE00C3">
        <w:rPr>
          <w:rFonts w:ascii="TKTypeRegular" w:hAnsi="TKTypeRegular"/>
          <w:b/>
          <w:sz w:val="20"/>
          <w:szCs w:val="20"/>
        </w:rPr>
        <w:t>zur</w:t>
      </w:r>
      <w:r w:rsidRPr="000300C3">
        <w:rPr>
          <w:rFonts w:ascii="TKTypeRegular" w:hAnsi="TKTypeRegular"/>
          <w:b/>
          <w:sz w:val="20"/>
          <w:szCs w:val="20"/>
        </w:rPr>
        <w:t xml:space="preserve"> CO</w:t>
      </w:r>
      <w:r w:rsidRPr="005A58B9">
        <w:rPr>
          <w:rFonts w:ascii="TKTypeRegular" w:hAnsi="TKTypeRegular"/>
          <w:b/>
          <w:sz w:val="20"/>
          <w:szCs w:val="20"/>
          <w:vertAlign w:val="subscript"/>
        </w:rPr>
        <w:t>2</w:t>
      </w:r>
      <w:r w:rsidRPr="000300C3">
        <w:rPr>
          <w:rFonts w:ascii="TKTypeRegular" w:hAnsi="TKTypeRegular"/>
          <w:b/>
          <w:sz w:val="20"/>
          <w:szCs w:val="20"/>
        </w:rPr>
        <w:t>-arme</w:t>
      </w:r>
      <w:r w:rsidR="00FE00C3">
        <w:rPr>
          <w:rFonts w:ascii="TKTypeRegular" w:hAnsi="TKTypeRegular"/>
          <w:b/>
          <w:sz w:val="20"/>
          <w:szCs w:val="20"/>
        </w:rPr>
        <w:t>n</w:t>
      </w:r>
      <w:r w:rsidRPr="000300C3">
        <w:rPr>
          <w:rFonts w:ascii="TKTypeRegular" w:hAnsi="TKTypeRegular"/>
          <w:b/>
          <w:sz w:val="20"/>
          <w:szCs w:val="20"/>
        </w:rPr>
        <w:t xml:space="preserve"> Stahl</w:t>
      </w:r>
      <w:r w:rsidR="00FE00C3">
        <w:rPr>
          <w:rFonts w:ascii="TKTypeRegular" w:hAnsi="TKTypeRegular"/>
          <w:b/>
          <w:sz w:val="20"/>
          <w:szCs w:val="20"/>
        </w:rPr>
        <w:t>herstellung</w:t>
      </w:r>
      <w:r w:rsidRPr="000300C3">
        <w:rPr>
          <w:rFonts w:ascii="TKTypeRegular" w:hAnsi="TKTypeRegular"/>
          <w:b/>
          <w:sz w:val="20"/>
          <w:szCs w:val="20"/>
        </w:rPr>
        <w:t xml:space="preserve">: thyssenkrupp Steel </w:t>
      </w:r>
      <w:r w:rsidR="00782A50" w:rsidRPr="000300C3">
        <w:rPr>
          <w:rFonts w:ascii="TKTypeRegular" w:hAnsi="TKTypeRegular"/>
          <w:b/>
          <w:sz w:val="20"/>
          <w:szCs w:val="20"/>
        </w:rPr>
        <w:t xml:space="preserve">arbeitet </w:t>
      </w:r>
      <w:r w:rsidR="0086073A" w:rsidRPr="000300C3">
        <w:rPr>
          <w:rFonts w:ascii="TKTypeRegular" w:hAnsi="TKTypeRegular"/>
          <w:b/>
          <w:sz w:val="20"/>
          <w:szCs w:val="20"/>
        </w:rPr>
        <w:t>mit internationalen Partnern</w:t>
      </w:r>
      <w:r w:rsidRPr="000300C3">
        <w:rPr>
          <w:rFonts w:ascii="TKTypeRegular" w:hAnsi="TKTypeRegular"/>
          <w:b/>
          <w:sz w:val="20"/>
          <w:szCs w:val="20"/>
        </w:rPr>
        <w:t xml:space="preserve"> an klimaneutraler Stahlproduktion </w:t>
      </w:r>
      <w:r w:rsidR="00FE00C3">
        <w:rPr>
          <w:rFonts w:ascii="TKTypeRegular" w:hAnsi="TKTypeRegular"/>
          <w:b/>
          <w:sz w:val="20"/>
          <w:szCs w:val="20"/>
        </w:rPr>
        <w:t>mit Fokus auf Einschmelzertechnol</w:t>
      </w:r>
      <w:r w:rsidR="006F2A37">
        <w:rPr>
          <w:rFonts w:ascii="TKTypeRegular" w:hAnsi="TKTypeRegular"/>
          <w:b/>
          <w:sz w:val="20"/>
          <w:szCs w:val="20"/>
        </w:rPr>
        <w:t>o</w:t>
      </w:r>
      <w:r w:rsidR="00FE00C3">
        <w:rPr>
          <w:rFonts w:ascii="TKTypeRegular" w:hAnsi="TKTypeRegular"/>
          <w:b/>
          <w:sz w:val="20"/>
          <w:szCs w:val="20"/>
        </w:rPr>
        <w:t>gien</w:t>
      </w:r>
    </w:p>
    <w:p w14:paraId="565AB552" w14:textId="6D3F0677" w:rsidR="001B2F9C" w:rsidRPr="000300C3" w:rsidRDefault="00D640BC" w:rsidP="001B2F9C">
      <w:pPr>
        <w:pStyle w:val="Listenabsatz"/>
        <w:numPr>
          <w:ilvl w:val="0"/>
          <w:numId w:val="28"/>
        </w:numPr>
        <w:spacing w:before="100" w:after="120" w:line="276" w:lineRule="auto"/>
        <w:ind w:left="714" w:hanging="357"/>
        <w:contextualSpacing w:val="0"/>
        <w:rPr>
          <w:rFonts w:cstheme="minorHAnsi"/>
          <w:color w:val="auto"/>
          <w:szCs w:val="20"/>
          <w:lang w:eastAsia="de-DE"/>
        </w:rPr>
      </w:pPr>
      <w:r w:rsidRPr="000300C3">
        <w:rPr>
          <w:rFonts w:cstheme="minorHAnsi"/>
          <w:color w:val="auto"/>
          <w:szCs w:val="20"/>
          <w:lang w:eastAsia="de-DE"/>
        </w:rPr>
        <w:t xml:space="preserve">thyssenkrupp Steel und BlueScope Steel erweitern ihre Forschungsaktivitäten für klimaneutrale Stahlproduktion mit Fokus auf Einschmelzaggregate und Direktreduktionsanlagen </w:t>
      </w:r>
    </w:p>
    <w:p w14:paraId="377AB96C" w14:textId="500056B6" w:rsidR="0036397E" w:rsidRPr="000300C3" w:rsidRDefault="0036397E" w:rsidP="001B2F9C">
      <w:pPr>
        <w:pStyle w:val="Listenabsatz"/>
        <w:numPr>
          <w:ilvl w:val="0"/>
          <w:numId w:val="28"/>
        </w:numPr>
        <w:spacing w:before="100" w:after="120" w:line="276" w:lineRule="auto"/>
        <w:ind w:left="714" w:hanging="357"/>
        <w:contextualSpacing w:val="0"/>
        <w:rPr>
          <w:rFonts w:cstheme="minorHAnsi"/>
          <w:color w:val="auto"/>
          <w:szCs w:val="20"/>
          <w:lang w:eastAsia="de-DE"/>
        </w:rPr>
      </w:pPr>
      <w:r w:rsidRPr="000300C3">
        <w:rPr>
          <w:rFonts w:cstheme="minorHAnsi"/>
          <w:color w:val="auto"/>
          <w:szCs w:val="20"/>
          <w:lang w:eastAsia="de-DE"/>
        </w:rPr>
        <w:t xml:space="preserve">Zwei elektrisch betriebene Einschmelzer </w:t>
      </w:r>
      <w:r w:rsidR="001E02E2">
        <w:rPr>
          <w:rFonts w:cstheme="minorHAnsi"/>
          <w:color w:val="auto"/>
          <w:szCs w:val="20"/>
          <w:lang w:eastAsia="de-DE"/>
        </w:rPr>
        <w:t xml:space="preserve">werden </w:t>
      </w:r>
      <w:r w:rsidRPr="000300C3">
        <w:rPr>
          <w:rFonts w:cstheme="minorHAnsi"/>
          <w:color w:val="auto"/>
          <w:szCs w:val="20"/>
          <w:lang w:eastAsia="de-DE"/>
        </w:rPr>
        <w:t xml:space="preserve">jährlich 2,5 Millionen Tonnen </w:t>
      </w:r>
      <w:r w:rsidR="00790E56" w:rsidRPr="000300C3">
        <w:rPr>
          <w:rFonts w:cstheme="minorHAnsi"/>
          <w:color w:val="auto"/>
          <w:szCs w:val="20"/>
          <w:lang w:eastAsia="de-DE"/>
        </w:rPr>
        <w:t>direktreduziertes Eisen zu Roheisen</w:t>
      </w:r>
      <w:r w:rsidR="001E02E2" w:rsidRPr="001E02E2">
        <w:rPr>
          <w:rFonts w:cstheme="minorHAnsi"/>
          <w:color w:val="auto"/>
          <w:szCs w:val="20"/>
          <w:lang w:eastAsia="de-DE"/>
        </w:rPr>
        <w:t xml:space="preserve"> </w:t>
      </w:r>
      <w:r w:rsidR="001E02E2" w:rsidRPr="000300C3">
        <w:rPr>
          <w:rFonts w:cstheme="minorHAnsi"/>
          <w:color w:val="auto"/>
          <w:szCs w:val="20"/>
          <w:lang w:eastAsia="de-DE"/>
        </w:rPr>
        <w:t>verarbeiten</w:t>
      </w:r>
    </w:p>
    <w:p w14:paraId="0E30D848" w14:textId="5A16DF33" w:rsidR="0036397E" w:rsidRPr="000300C3" w:rsidRDefault="00FE00C3" w:rsidP="001B2F9C">
      <w:pPr>
        <w:pStyle w:val="Listenabsatz"/>
        <w:numPr>
          <w:ilvl w:val="0"/>
          <w:numId w:val="28"/>
        </w:numPr>
        <w:spacing w:before="100" w:after="120" w:line="276" w:lineRule="auto"/>
        <w:ind w:left="714" w:hanging="357"/>
        <w:contextualSpacing w:val="0"/>
        <w:rPr>
          <w:rFonts w:cstheme="minorHAnsi"/>
          <w:color w:val="auto"/>
          <w:szCs w:val="20"/>
          <w:lang w:eastAsia="de-DE"/>
        </w:rPr>
      </w:pPr>
      <w:r>
        <w:rPr>
          <w:rFonts w:cstheme="minorHAnsi"/>
          <w:color w:val="auto"/>
          <w:szCs w:val="20"/>
          <w:lang w:eastAsia="de-DE"/>
        </w:rPr>
        <w:t xml:space="preserve">Technologie </w:t>
      </w:r>
      <w:r w:rsidR="008E4F40" w:rsidRPr="000300C3">
        <w:rPr>
          <w:rFonts w:cstheme="minorHAnsi"/>
          <w:color w:val="auto"/>
          <w:szCs w:val="20"/>
          <w:lang w:eastAsia="de-DE"/>
        </w:rPr>
        <w:t>biete</w:t>
      </w:r>
      <w:r>
        <w:rPr>
          <w:rFonts w:cstheme="minorHAnsi"/>
          <w:color w:val="auto"/>
          <w:szCs w:val="20"/>
          <w:lang w:eastAsia="de-DE"/>
        </w:rPr>
        <w:t>t</w:t>
      </w:r>
      <w:r w:rsidR="008E4F40" w:rsidRPr="000300C3">
        <w:rPr>
          <w:rFonts w:cstheme="minorHAnsi"/>
          <w:color w:val="auto"/>
          <w:szCs w:val="20"/>
          <w:lang w:eastAsia="de-DE"/>
        </w:rPr>
        <w:t xml:space="preserve"> zahlreiche Vorteile im Verbund einer integrierten Hütte </w:t>
      </w:r>
    </w:p>
    <w:p w14:paraId="7DFB8A09" w14:textId="3A7D839D" w:rsidR="001B2F9C" w:rsidRPr="000300C3" w:rsidRDefault="00C40D5E" w:rsidP="001B2F9C">
      <w:pPr>
        <w:pStyle w:val="Listenabsatz"/>
        <w:numPr>
          <w:ilvl w:val="0"/>
          <w:numId w:val="28"/>
        </w:numPr>
        <w:spacing w:before="100" w:after="120" w:line="276" w:lineRule="auto"/>
        <w:ind w:left="714" w:hanging="357"/>
        <w:contextualSpacing w:val="0"/>
        <w:rPr>
          <w:rFonts w:cstheme="minorHAnsi"/>
          <w:color w:val="auto"/>
          <w:szCs w:val="20"/>
          <w:lang w:eastAsia="de-DE"/>
        </w:rPr>
      </w:pPr>
      <w:r w:rsidRPr="000300C3">
        <w:rPr>
          <w:rFonts w:cstheme="minorHAnsi"/>
          <w:color w:val="auto"/>
          <w:szCs w:val="20"/>
          <w:lang w:eastAsia="de-DE"/>
        </w:rPr>
        <w:t xml:space="preserve">Das </w:t>
      </w:r>
      <w:r w:rsidR="009D6910" w:rsidRPr="000300C3">
        <w:rPr>
          <w:rFonts w:cstheme="minorHAnsi"/>
          <w:color w:val="auto"/>
          <w:szCs w:val="20"/>
          <w:lang w:eastAsia="de-DE"/>
        </w:rPr>
        <w:t>Forschungsprojekt „SAVE CO</w:t>
      </w:r>
      <w:r w:rsidR="009D6910" w:rsidRPr="005A58B9">
        <w:rPr>
          <w:rFonts w:cstheme="minorHAnsi"/>
          <w:color w:val="auto"/>
          <w:szCs w:val="20"/>
          <w:vertAlign w:val="subscript"/>
          <w:lang w:eastAsia="de-DE"/>
        </w:rPr>
        <w:t>2</w:t>
      </w:r>
      <w:r w:rsidR="009D6910" w:rsidRPr="000300C3">
        <w:rPr>
          <w:rFonts w:cstheme="minorHAnsi"/>
          <w:color w:val="auto"/>
          <w:szCs w:val="20"/>
          <w:lang w:eastAsia="de-DE"/>
        </w:rPr>
        <w:t>“ zielt darauf ab, Einschmelzerschlacke für die Zementindustrie nutzbar zu machen</w:t>
      </w:r>
      <w:r w:rsidR="001B2F9C" w:rsidRPr="000300C3">
        <w:rPr>
          <w:rFonts w:cstheme="minorHAnsi"/>
          <w:color w:val="auto"/>
          <w:szCs w:val="20"/>
          <w:lang w:eastAsia="de-DE"/>
        </w:rPr>
        <w:t xml:space="preserve"> </w:t>
      </w:r>
    </w:p>
    <w:p w14:paraId="272314BD" w14:textId="77777777" w:rsidR="001B2F9C" w:rsidRDefault="001B2F9C" w:rsidP="001B2F9C">
      <w:pPr>
        <w:pBdr>
          <w:top w:val="nil"/>
          <w:left w:val="nil"/>
          <w:bottom w:val="nil"/>
          <w:right w:val="nil"/>
          <w:between w:val="nil"/>
        </w:pBdr>
        <w:spacing w:after="120" w:line="276" w:lineRule="auto"/>
        <w:jc w:val="both"/>
        <w:rPr>
          <w:rFonts w:cstheme="minorHAnsi"/>
          <w:szCs w:val="20"/>
          <w:lang w:eastAsia="de-DE"/>
        </w:rPr>
      </w:pPr>
    </w:p>
    <w:p w14:paraId="7CB95A2B" w14:textId="3243EE66" w:rsid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B206E6">
        <w:rPr>
          <w:rFonts w:asciiTheme="minorHAnsi" w:eastAsiaTheme="minorHAnsi" w:hAnsiTheme="minorHAnsi" w:cstheme="minorHAnsi"/>
          <w:color w:val="000000" w:themeColor="text1"/>
          <w:sz w:val="20"/>
          <w:szCs w:val="20"/>
          <w:lang w:eastAsia="de-DE"/>
        </w:rPr>
        <w:t xml:space="preserve">Duisburg, </w:t>
      </w:r>
      <w:r w:rsidR="00FE00C3">
        <w:rPr>
          <w:rFonts w:asciiTheme="minorHAnsi" w:eastAsiaTheme="minorHAnsi" w:hAnsiTheme="minorHAnsi" w:cstheme="minorHAnsi"/>
          <w:color w:val="000000" w:themeColor="text1"/>
          <w:sz w:val="20"/>
          <w:szCs w:val="20"/>
          <w:lang w:eastAsia="de-DE"/>
        </w:rPr>
        <w:t>August</w:t>
      </w:r>
      <w:r w:rsidR="009E5B89">
        <w:rPr>
          <w:rFonts w:asciiTheme="minorHAnsi" w:eastAsiaTheme="minorHAnsi" w:hAnsiTheme="minorHAnsi" w:cstheme="minorHAnsi"/>
          <w:color w:val="000000" w:themeColor="text1"/>
          <w:sz w:val="20"/>
          <w:szCs w:val="20"/>
          <w:lang w:eastAsia="de-DE"/>
        </w:rPr>
        <w:t xml:space="preserve"> </w:t>
      </w:r>
      <w:r w:rsidRPr="00B206E6">
        <w:rPr>
          <w:rFonts w:asciiTheme="minorHAnsi" w:eastAsiaTheme="minorHAnsi" w:hAnsiTheme="minorHAnsi" w:cstheme="minorHAnsi"/>
          <w:color w:val="000000" w:themeColor="text1"/>
          <w:sz w:val="20"/>
          <w:szCs w:val="20"/>
          <w:lang w:eastAsia="de-DE"/>
        </w:rPr>
        <w:t>2024 – thyssenkrupp erweitert seine Forschungsaktivitäten im Bereich CO</w:t>
      </w:r>
      <w:r w:rsidRPr="005A58B9">
        <w:rPr>
          <w:rFonts w:asciiTheme="minorHAnsi" w:eastAsiaTheme="minorHAnsi" w:hAnsiTheme="minorHAnsi" w:cstheme="minorHAnsi"/>
          <w:color w:val="000000" w:themeColor="text1"/>
          <w:sz w:val="20"/>
          <w:szCs w:val="20"/>
          <w:vertAlign w:val="subscript"/>
          <w:lang w:eastAsia="de-DE"/>
        </w:rPr>
        <w:t>2</w:t>
      </w:r>
      <w:r w:rsidRPr="00B206E6">
        <w:rPr>
          <w:rFonts w:asciiTheme="minorHAnsi" w:eastAsiaTheme="minorHAnsi" w:hAnsiTheme="minorHAnsi" w:cstheme="minorHAnsi"/>
          <w:color w:val="000000" w:themeColor="text1"/>
          <w:sz w:val="20"/>
          <w:szCs w:val="20"/>
          <w:lang w:eastAsia="de-DE"/>
        </w:rPr>
        <w:t>-armer Stahlproduktion auf eine Kooperation mit BlueScope Steel. Im Mittelpunkt dieser Zusammenarbeit steh</w:t>
      </w:r>
      <w:r w:rsidR="00E62B97">
        <w:rPr>
          <w:rFonts w:asciiTheme="minorHAnsi" w:eastAsiaTheme="minorHAnsi" w:hAnsiTheme="minorHAnsi" w:cstheme="minorHAnsi"/>
          <w:color w:val="000000" w:themeColor="text1"/>
          <w:sz w:val="20"/>
          <w:szCs w:val="20"/>
          <w:lang w:eastAsia="de-DE"/>
        </w:rPr>
        <w:t>en die</w:t>
      </w:r>
      <w:r w:rsidRPr="00B206E6">
        <w:rPr>
          <w:rFonts w:asciiTheme="minorHAnsi" w:eastAsiaTheme="minorHAnsi" w:hAnsiTheme="minorHAnsi" w:cstheme="minorHAnsi"/>
          <w:color w:val="000000" w:themeColor="text1"/>
          <w:sz w:val="20"/>
          <w:szCs w:val="20"/>
          <w:lang w:eastAsia="de-DE"/>
        </w:rPr>
        <w:t xml:space="preserve"> Einschmelzaggregat</w:t>
      </w:r>
      <w:r w:rsidR="00E62B97">
        <w:rPr>
          <w:rFonts w:asciiTheme="minorHAnsi" w:eastAsiaTheme="minorHAnsi" w:hAnsiTheme="minorHAnsi" w:cstheme="minorHAnsi"/>
          <w:color w:val="000000" w:themeColor="text1"/>
          <w:sz w:val="20"/>
          <w:szCs w:val="20"/>
          <w:lang w:eastAsia="de-DE"/>
        </w:rPr>
        <w:t>e</w:t>
      </w:r>
      <w:r w:rsidRPr="00B206E6">
        <w:rPr>
          <w:rFonts w:asciiTheme="minorHAnsi" w:eastAsiaTheme="minorHAnsi" w:hAnsiTheme="minorHAnsi" w:cstheme="minorHAnsi"/>
          <w:color w:val="000000" w:themeColor="text1"/>
          <w:sz w:val="20"/>
          <w:szCs w:val="20"/>
          <w:lang w:eastAsia="de-DE"/>
        </w:rPr>
        <w:t xml:space="preserve">, </w:t>
      </w:r>
      <w:r w:rsidR="00E62B97">
        <w:rPr>
          <w:rFonts w:asciiTheme="minorHAnsi" w:eastAsiaTheme="minorHAnsi" w:hAnsiTheme="minorHAnsi" w:cstheme="minorHAnsi"/>
          <w:color w:val="000000" w:themeColor="text1"/>
          <w:sz w:val="20"/>
          <w:szCs w:val="20"/>
          <w:lang w:eastAsia="de-DE"/>
        </w:rPr>
        <w:t>die</w:t>
      </w:r>
      <w:r w:rsidRPr="00B206E6">
        <w:rPr>
          <w:rFonts w:asciiTheme="minorHAnsi" w:eastAsiaTheme="minorHAnsi" w:hAnsiTheme="minorHAnsi" w:cstheme="minorHAnsi"/>
          <w:color w:val="000000" w:themeColor="text1"/>
          <w:sz w:val="20"/>
          <w:szCs w:val="20"/>
          <w:lang w:eastAsia="de-DE"/>
        </w:rPr>
        <w:t xml:space="preserve"> ein zentraler Bestandteil des ersten Transformationsschrittes</w:t>
      </w:r>
      <w:r w:rsidR="00B0038C">
        <w:rPr>
          <w:rFonts w:asciiTheme="minorHAnsi" w:eastAsiaTheme="minorHAnsi" w:hAnsiTheme="minorHAnsi" w:cstheme="minorHAnsi"/>
          <w:color w:val="000000" w:themeColor="text1"/>
          <w:sz w:val="20"/>
          <w:szCs w:val="20"/>
          <w:lang w:eastAsia="de-DE"/>
        </w:rPr>
        <w:t xml:space="preserve"> zu einer klimaneutralen Stahlproduktion sind</w:t>
      </w:r>
      <w:r w:rsidRPr="00B206E6">
        <w:rPr>
          <w:rFonts w:asciiTheme="minorHAnsi" w:eastAsiaTheme="minorHAnsi" w:hAnsiTheme="minorHAnsi" w:cstheme="minorHAnsi"/>
          <w:color w:val="000000" w:themeColor="text1"/>
          <w:sz w:val="20"/>
          <w:szCs w:val="20"/>
          <w:lang w:eastAsia="de-DE"/>
        </w:rPr>
        <w:t>: der Ersatz des ersten Hochofens durch eine Direktreduktionsanlage (DR-Anlage) mit nachgeschalteten Einschmelzern.</w:t>
      </w:r>
    </w:p>
    <w:p w14:paraId="56338A12" w14:textId="77777777" w:rsidR="00193504" w:rsidRPr="00B206E6" w:rsidRDefault="00193504"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3DC8EE2A" w14:textId="24D9F9DD"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B206E6">
        <w:rPr>
          <w:rFonts w:asciiTheme="minorHAnsi" w:eastAsiaTheme="minorHAnsi" w:hAnsiTheme="minorHAnsi" w:cstheme="minorHAnsi"/>
          <w:color w:val="000000" w:themeColor="text1"/>
          <w:sz w:val="20"/>
          <w:szCs w:val="20"/>
          <w:lang w:eastAsia="de-DE"/>
        </w:rPr>
        <w:t xml:space="preserve">In den Einschmelzern werden </w:t>
      </w:r>
      <w:r w:rsidR="00C76065">
        <w:rPr>
          <w:rFonts w:asciiTheme="minorHAnsi" w:eastAsiaTheme="minorHAnsi" w:hAnsiTheme="minorHAnsi" w:cstheme="minorHAnsi"/>
          <w:color w:val="000000" w:themeColor="text1"/>
          <w:sz w:val="20"/>
          <w:szCs w:val="20"/>
          <w:lang w:eastAsia="de-DE"/>
        </w:rPr>
        <w:t>d</w:t>
      </w:r>
      <w:r w:rsidRPr="00B206E6">
        <w:rPr>
          <w:rFonts w:asciiTheme="minorHAnsi" w:eastAsiaTheme="minorHAnsi" w:hAnsiTheme="minorHAnsi" w:cstheme="minorHAnsi"/>
          <w:color w:val="000000" w:themeColor="text1"/>
          <w:sz w:val="20"/>
          <w:szCs w:val="20"/>
          <w:lang w:eastAsia="de-DE"/>
        </w:rPr>
        <w:t xml:space="preserve">irektreduziertes Eisen </w:t>
      </w:r>
      <w:r w:rsidR="00B0038C">
        <w:rPr>
          <w:rFonts w:asciiTheme="minorHAnsi" w:eastAsiaTheme="minorHAnsi" w:hAnsiTheme="minorHAnsi" w:cstheme="minorHAnsi"/>
          <w:color w:val="000000" w:themeColor="text1"/>
          <w:sz w:val="20"/>
          <w:szCs w:val="20"/>
          <w:lang w:eastAsia="de-DE"/>
        </w:rPr>
        <w:t>(</w:t>
      </w:r>
      <w:r w:rsidR="00B0038C" w:rsidRPr="00B206E6">
        <w:rPr>
          <w:rFonts w:asciiTheme="minorHAnsi" w:eastAsiaTheme="minorHAnsi" w:hAnsiTheme="minorHAnsi" w:cstheme="minorHAnsi"/>
          <w:color w:val="000000" w:themeColor="text1"/>
          <w:sz w:val="20"/>
          <w:szCs w:val="20"/>
          <w:lang w:eastAsia="de-DE"/>
        </w:rPr>
        <w:t>DRI</w:t>
      </w:r>
      <w:r w:rsidR="00B0038C">
        <w:rPr>
          <w:rFonts w:asciiTheme="minorHAnsi" w:eastAsiaTheme="minorHAnsi" w:hAnsiTheme="minorHAnsi" w:cstheme="minorHAnsi"/>
          <w:color w:val="000000" w:themeColor="text1"/>
          <w:sz w:val="20"/>
          <w:szCs w:val="20"/>
          <w:lang w:eastAsia="de-DE"/>
        </w:rPr>
        <w:t>)</w:t>
      </w:r>
      <w:r w:rsidR="00B0038C" w:rsidRPr="00B206E6">
        <w:rPr>
          <w:rFonts w:asciiTheme="minorHAnsi" w:eastAsiaTheme="minorHAnsi" w:hAnsiTheme="minorHAnsi" w:cstheme="minorHAnsi"/>
          <w:color w:val="000000" w:themeColor="text1"/>
          <w:sz w:val="20"/>
          <w:szCs w:val="20"/>
          <w:lang w:eastAsia="de-DE"/>
        </w:rPr>
        <w:t xml:space="preserve"> </w:t>
      </w:r>
      <w:r w:rsidRPr="00B206E6">
        <w:rPr>
          <w:rFonts w:asciiTheme="minorHAnsi" w:eastAsiaTheme="minorHAnsi" w:hAnsiTheme="minorHAnsi" w:cstheme="minorHAnsi"/>
          <w:color w:val="000000" w:themeColor="text1"/>
          <w:sz w:val="20"/>
          <w:szCs w:val="20"/>
          <w:lang w:eastAsia="de-DE"/>
        </w:rPr>
        <w:t>und Zuschlagstoffe zu Roheisen erschmolzen. Zwei baugleiche Einschmelzer, jeweils elektrisch betrieben</w:t>
      </w:r>
      <w:r w:rsidR="009E5B89">
        <w:rPr>
          <w:rFonts w:asciiTheme="minorHAnsi" w:eastAsiaTheme="minorHAnsi" w:hAnsiTheme="minorHAnsi" w:cstheme="minorHAnsi"/>
          <w:color w:val="000000" w:themeColor="text1"/>
          <w:sz w:val="20"/>
          <w:szCs w:val="20"/>
          <w:lang w:eastAsia="de-DE"/>
        </w:rPr>
        <w:t>,</w:t>
      </w:r>
      <w:r w:rsidRPr="00B206E6">
        <w:rPr>
          <w:rFonts w:asciiTheme="minorHAnsi" w:eastAsiaTheme="minorHAnsi" w:hAnsiTheme="minorHAnsi" w:cstheme="minorHAnsi"/>
          <w:color w:val="000000" w:themeColor="text1"/>
          <w:sz w:val="20"/>
          <w:szCs w:val="20"/>
          <w:lang w:eastAsia="de-DE"/>
        </w:rPr>
        <w:t xml:space="preserve"> mit einer Leistung von </w:t>
      </w:r>
      <w:r w:rsidR="00727887">
        <w:rPr>
          <w:rFonts w:asciiTheme="minorHAnsi" w:eastAsiaTheme="minorHAnsi" w:hAnsiTheme="minorHAnsi" w:cstheme="minorHAnsi"/>
          <w:color w:val="000000" w:themeColor="text1"/>
          <w:sz w:val="20"/>
          <w:szCs w:val="20"/>
          <w:lang w:eastAsia="de-DE"/>
        </w:rPr>
        <w:t xml:space="preserve">je </w:t>
      </w:r>
      <w:r w:rsidRPr="00B206E6">
        <w:rPr>
          <w:rFonts w:asciiTheme="minorHAnsi" w:eastAsiaTheme="minorHAnsi" w:hAnsiTheme="minorHAnsi" w:cstheme="minorHAnsi"/>
          <w:color w:val="000000" w:themeColor="text1"/>
          <w:sz w:val="20"/>
          <w:szCs w:val="20"/>
          <w:lang w:eastAsia="de-DE"/>
        </w:rPr>
        <w:t xml:space="preserve">100 MW werden errichtet, um die jährliche Menge von 2,5 Millionen Tonnen DRI zu verarbeiten. Das DRI wird über Heißförderanlagen direkt von der DR-Anlage zu den Einschmelzern transportiert. Die Schmelzprozesse laufen kontinuierlich mit Hilfe von </w:t>
      </w:r>
      <w:r w:rsidR="008B75B4">
        <w:rPr>
          <w:rFonts w:asciiTheme="minorHAnsi" w:eastAsiaTheme="minorHAnsi" w:hAnsiTheme="minorHAnsi" w:cstheme="minorHAnsi"/>
          <w:color w:val="000000" w:themeColor="text1"/>
          <w:sz w:val="20"/>
          <w:szCs w:val="20"/>
          <w:lang w:eastAsia="de-DE"/>
        </w:rPr>
        <w:t>vielen Hochleistungs-</w:t>
      </w:r>
      <w:r w:rsidRPr="00B206E6">
        <w:rPr>
          <w:rFonts w:asciiTheme="minorHAnsi" w:eastAsiaTheme="minorHAnsi" w:hAnsiTheme="minorHAnsi" w:cstheme="minorHAnsi"/>
          <w:color w:val="000000" w:themeColor="text1"/>
          <w:sz w:val="20"/>
          <w:szCs w:val="20"/>
          <w:lang w:eastAsia="de-DE"/>
        </w:rPr>
        <w:t xml:space="preserve">Elektroden </w:t>
      </w:r>
      <w:r w:rsidR="008B75B4">
        <w:rPr>
          <w:rFonts w:asciiTheme="minorHAnsi" w:eastAsiaTheme="minorHAnsi" w:hAnsiTheme="minorHAnsi" w:cstheme="minorHAnsi"/>
          <w:color w:val="000000" w:themeColor="text1"/>
          <w:sz w:val="20"/>
          <w:szCs w:val="20"/>
          <w:lang w:eastAsia="de-DE"/>
        </w:rPr>
        <w:t xml:space="preserve">und vorzugsweise erneuerbarem Strom in geschlossenen Ofengefäßen </w:t>
      </w:r>
      <w:r w:rsidRPr="00B206E6">
        <w:rPr>
          <w:rFonts w:asciiTheme="minorHAnsi" w:eastAsiaTheme="minorHAnsi" w:hAnsiTheme="minorHAnsi" w:cstheme="minorHAnsi"/>
          <w:color w:val="000000" w:themeColor="text1"/>
          <w:sz w:val="20"/>
          <w:szCs w:val="20"/>
          <w:lang w:eastAsia="de-DE"/>
        </w:rPr>
        <w:t>ab</w:t>
      </w:r>
      <w:r w:rsidR="008B75B4">
        <w:rPr>
          <w:rFonts w:asciiTheme="minorHAnsi" w:eastAsiaTheme="minorHAnsi" w:hAnsiTheme="minorHAnsi" w:cstheme="minorHAnsi"/>
          <w:color w:val="000000" w:themeColor="text1"/>
          <w:sz w:val="20"/>
          <w:szCs w:val="20"/>
          <w:lang w:eastAsia="de-DE"/>
        </w:rPr>
        <w:t>. Sowohl das geschlossene System als auch die kontinuierliche Betriebsweise unterscheidet</w:t>
      </w:r>
      <w:r w:rsidR="00AC4312" w:rsidRPr="00AC4312">
        <w:rPr>
          <w:rFonts w:asciiTheme="minorHAnsi" w:eastAsiaTheme="minorHAnsi" w:hAnsiTheme="minorHAnsi" w:cstheme="minorHAnsi"/>
          <w:color w:val="000000" w:themeColor="text1"/>
          <w:sz w:val="20"/>
          <w:szCs w:val="20"/>
          <w:lang w:eastAsia="de-DE"/>
        </w:rPr>
        <w:t xml:space="preserve"> </w:t>
      </w:r>
      <w:r w:rsidR="008B75B4">
        <w:rPr>
          <w:rFonts w:asciiTheme="minorHAnsi" w:eastAsiaTheme="minorHAnsi" w:hAnsiTheme="minorHAnsi" w:cstheme="minorHAnsi"/>
          <w:color w:val="000000" w:themeColor="text1"/>
          <w:sz w:val="20"/>
          <w:szCs w:val="20"/>
          <w:lang w:eastAsia="de-DE"/>
        </w:rPr>
        <w:t xml:space="preserve">die Einschmelzertechnologie von konventionellen </w:t>
      </w:r>
      <w:r w:rsidR="00AC4312" w:rsidRPr="00AC4312">
        <w:rPr>
          <w:rFonts w:asciiTheme="minorHAnsi" w:eastAsiaTheme="minorHAnsi" w:hAnsiTheme="minorHAnsi" w:cstheme="minorHAnsi"/>
          <w:color w:val="000000" w:themeColor="text1"/>
          <w:sz w:val="20"/>
          <w:szCs w:val="20"/>
          <w:lang w:eastAsia="de-DE"/>
        </w:rPr>
        <w:t>Elektrolichtbogen</w:t>
      </w:r>
      <w:r w:rsidR="008B75B4">
        <w:rPr>
          <w:rFonts w:asciiTheme="minorHAnsi" w:eastAsiaTheme="minorHAnsi" w:hAnsiTheme="minorHAnsi" w:cstheme="minorHAnsi"/>
          <w:color w:val="000000" w:themeColor="text1"/>
          <w:sz w:val="20"/>
          <w:szCs w:val="20"/>
          <w:lang w:eastAsia="de-DE"/>
        </w:rPr>
        <w:t>ö</w:t>
      </w:r>
      <w:r w:rsidR="00AC4312" w:rsidRPr="00AC4312">
        <w:rPr>
          <w:rFonts w:asciiTheme="minorHAnsi" w:eastAsiaTheme="minorHAnsi" w:hAnsiTheme="minorHAnsi" w:cstheme="minorHAnsi"/>
          <w:color w:val="000000" w:themeColor="text1"/>
          <w:sz w:val="20"/>
          <w:szCs w:val="20"/>
          <w:lang w:eastAsia="de-DE"/>
        </w:rPr>
        <w:t>fen</w:t>
      </w:r>
      <w:r w:rsidR="00D5415B">
        <w:rPr>
          <w:rFonts w:asciiTheme="minorHAnsi" w:eastAsiaTheme="minorHAnsi" w:hAnsiTheme="minorHAnsi" w:cstheme="minorHAnsi"/>
          <w:color w:val="000000" w:themeColor="text1"/>
          <w:sz w:val="20"/>
          <w:szCs w:val="20"/>
          <w:lang w:eastAsia="de-DE"/>
        </w:rPr>
        <w:t xml:space="preserve">. </w:t>
      </w:r>
      <w:r w:rsidRPr="00B206E6">
        <w:rPr>
          <w:rFonts w:asciiTheme="minorHAnsi" w:eastAsiaTheme="minorHAnsi" w:hAnsiTheme="minorHAnsi" w:cstheme="minorHAnsi"/>
          <w:color w:val="000000" w:themeColor="text1"/>
          <w:sz w:val="20"/>
          <w:szCs w:val="20"/>
          <w:lang w:eastAsia="de-DE"/>
        </w:rPr>
        <w:t xml:space="preserve">Im Prozess werden Temperaturen von bis zu </w:t>
      </w:r>
      <w:r w:rsidR="008C177D">
        <w:rPr>
          <w:rFonts w:asciiTheme="minorHAnsi" w:eastAsiaTheme="minorHAnsi" w:hAnsiTheme="minorHAnsi" w:cstheme="minorHAnsi"/>
          <w:color w:val="000000" w:themeColor="text1"/>
          <w:sz w:val="20"/>
          <w:szCs w:val="20"/>
          <w:lang w:eastAsia="de-DE"/>
        </w:rPr>
        <w:t>1</w:t>
      </w:r>
      <w:r w:rsidR="001D4FBD">
        <w:rPr>
          <w:rFonts w:asciiTheme="minorHAnsi" w:eastAsiaTheme="minorHAnsi" w:hAnsiTheme="minorHAnsi" w:cstheme="minorHAnsi"/>
          <w:color w:val="000000" w:themeColor="text1"/>
          <w:sz w:val="20"/>
          <w:szCs w:val="20"/>
          <w:lang w:eastAsia="de-DE"/>
        </w:rPr>
        <w:t>.</w:t>
      </w:r>
      <w:r w:rsidR="008C177D">
        <w:rPr>
          <w:rFonts w:asciiTheme="minorHAnsi" w:eastAsiaTheme="minorHAnsi" w:hAnsiTheme="minorHAnsi" w:cstheme="minorHAnsi"/>
          <w:color w:val="000000" w:themeColor="text1"/>
          <w:sz w:val="20"/>
          <w:szCs w:val="20"/>
          <w:lang w:eastAsia="de-DE"/>
        </w:rPr>
        <w:t>700</w:t>
      </w:r>
      <w:r w:rsidRPr="00B206E6">
        <w:rPr>
          <w:rFonts w:asciiTheme="minorHAnsi" w:eastAsiaTheme="minorHAnsi" w:hAnsiTheme="minorHAnsi" w:cstheme="minorHAnsi"/>
          <w:color w:val="000000" w:themeColor="text1"/>
          <w:sz w:val="20"/>
          <w:szCs w:val="20"/>
          <w:lang w:eastAsia="de-DE"/>
        </w:rPr>
        <w:t>°C erreicht, die Einschmelzer sind daher mit Feuerfestmaterial ausgekleidet. Das Roheisen und die anfallende Schlacke werden in den jeweiligen Gießhallen über separate Abstichlöcher abgelassen.</w:t>
      </w:r>
      <w:r w:rsidR="00A77721">
        <w:rPr>
          <w:rFonts w:asciiTheme="minorHAnsi" w:eastAsiaTheme="minorHAnsi" w:hAnsiTheme="minorHAnsi" w:cstheme="minorHAnsi"/>
          <w:color w:val="000000" w:themeColor="text1"/>
          <w:sz w:val="20"/>
          <w:szCs w:val="20"/>
          <w:lang w:eastAsia="de-DE"/>
        </w:rPr>
        <w:t xml:space="preserve"> </w:t>
      </w:r>
      <w:r w:rsidRPr="00B206E6">
        <w:rPr>
          <w:rFonts w:asciiTheme="minorHAnsi" w:eastAsiaTheme="minorHAnsi" w:hAnsiTheme="minorHAnsi" w:cstheme="minorHAnsi"/>
          <w:color w:val="000000" w:themeColor="text1"/>
          <w:sz w:val="20"/>
          <w:szCs w:val="20"/>
          <w:lang w:eastAsia="de-DE"/>
        </w:rPr>
        <w:t>Das Roheisen wird anschließend über ein Rinnensystem in Torpedopfannen gefüllt und in die Stahlwerke zur Weiterverarbeitung transportiert. Die flüssige Schlacke wird zur Schlackengranulation geleitet, um Hüttensand herzustellen, der als Ersatz für Zementklinker in der Zementindustrie genutzt wird.</w:t>
      </w:r>
    </w:p>
    <w:p w14:paraId="60659207" w14:textId="77777777"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33A00F67" w14:textId="428343C6"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B206E6">
        <w:rPr>
          <w:rFonts w:asciiTheme="minorHAnsi" w:eastAsiaTheme="minorHAnsi" w:hAnsiTheme="minorHAnsi" w:cstheme="minorHAnsi"/>
          <w:color w:val="000000" w:themeColor="text1"/>
          <w:sz w:val="20"/>
          <w:szCs w:val="20"/>
          <w:lang w:eastAsia="de-DE"/>
        </w:rPr>
        <w:lastRenderedPageBreak/>
        <w:t>Die Einschmelzer bieten zahlreiche Vorteile im Verbund einer integrierten Hütte</w:t>
      </w:r>
      <w:r w:rsidR="006459E9">
        <w:rPr>
          <w:rFonts w:asciiTheme="minorHAnsi" w:eastAsiaTheme="minorHAnsi" w:hAnsiTheme="minorHAnsi" w:cstheme="minorHAnsi"/>
          <w:color w:val="000000" w:themeColor="text1"/>
          <w:sz w:val="20"/>
          <w:szCs w:val="20"/>
          <w:lang w:eastAsia="de-DE"/>
        </w:rPr>
        <w:t>:</w:t>
      </w:r>
      <w:r w:rsidRPr="00B206E6">
        <w:rPr>
          <w:rFonts w:asciiTheme="minorHAnsi" w:eastAsiaTheme="minorHAnsi" w:hAnsiTheme="minorHAnsi" w:cstheme="minorHAnsi"/>
          <w:color w:val="000000" w:themeColor="text1"/>
          <w:sz w:val="20"/>
          <w:szCs w:val="20"/>
          <w:lang w:eastAsia="de-DE"/>
        </w:rPr>
        <w:t xml:space="preserve"> Sie ermöglichen die Produktion gleichwertigem „Elektroroheisen“, wobei alle Prozessstufen </w:t>
      </w:r>
      <w:r w:rsidR="00D10A6E" w:rsidRPr="00B206E6">
        <w:rPr>
          <w:rFonts w:asciiTheme="minorHAnsi" w:eastAsiaTheme="minorHAnsi" w:hAnsiTheme="minorHAnsi" w:cstheme="minorHAnsi"/>
          <w:color w:val="000000" w:themeColor="text1"/>
          <w:sz w:val="20"/>
          <w:szCs w:val="20"/>
          <w:lang w:eastAsia="de-DE"/>
        </w:rPr>
        <w:t xml:space="preserve">inklusive </w:t>
      </w:r>
      <w:r w:rsidR="00D10A6E">
        <w:rPr>
          <w:rFonts w:asciiTheme="minorHAnsi" w:eastAsiaTheme="minorHAnsi" w:hAnsiTheme="minorHAnsi" w:cstheme="minorHAnsi"/>
          <w:color w:val="000000" w:themeColor="text1"/>
          <w:sz w:val="20"/>
          <w:szCs w:val="20"/>
          <w:lang w:eastAsia="de-DE"/>
        </w:rPr>
        <w:t xml:space="preserve">des </w:t>
      </w:r>
      <w:r w:rsidR="00D10A6E" w:rsidRPr="00B206E6">
        <w:rPr>
          <w:rFonts w:asciiTheme="minorHAnsi" w:eastAsiaTheme="minorHAnsi" w:hAnsiTheme="minorHAnsi" w:cstheme="minorHAnsi"/>
          <w:color w:val="000000" w:themeColor="text1"/>
          <w:sz w:val="20"/>
          <w:szCs w:val="20"/>
          <w:lang w:eastAsia="de-DE"/>
        </w:rPr>
        <w:t>Stahlwerks</w:t>
      </w:r>
      <w:r w:rsidRPr="00B206E6">
        <w:rPr>
          <w:rFonts w:asciiTheme="minorHAnsi" w:eastAsiaTheme="minorHAnsi" w:hAnsiTheme="minorHAnsi" w:cstheme="minorHAnsi"/>
          <w:color w:val="000000" w:themeColor="text1"/>
          <w:sz w:val="20"/>
          <w:szCs w:val="20"/>
          <w:lang w:eastAsia="de-DE"/>
        </w:rPr>
        <w:t xml:space="preserve"> beibehalten werden und Investitionen in den Anlagenpark minimiert bleiben. Durch die Beibehaltung aller Prozessschritte ab der Stahlwerksstufe, erhalten die Kunden von thyssenkrupp Steel weiterhin das gesamte Gütenportfolio in gewohnt</w:t>
      </w:r>
      <w:r w:rsidR="004E6ADB">
        <w:rPr>
          <w:rFonts w:asciiTheme="minorHAnsi" w:eastAsiaTheme="minorHAnsi" w:hAnsiTheme="minorHAnsi" w:cstheme="minorHAnsi"/>
          <w:color w:val="000000" w:themeColor="text1"/>
          <w:sz w:val="20"/>
          <w:szCs w:val="20"/>
          <w:lang w:eastAsia="de-DE"/>
        </w:rPr>
        <w:t xml:space="preserve"> hoher</w:t>
      </w:r>
      <w:r w:rsidRPr="00B206E6">
        <w:rPr>
          <w:rFonts w:asciiTheme="minorHAnsi" w:eastAsiaTheme="minorHAnsi" w:hAnsiTheme="minorHAnsi" w:cstheme="minorHAnsi"/>
          <w:color w:val="000000" w:themeColor="text1"/>
          <w:sz w:val="20"/>
          <w:szCs w:val="20"/>
          <w:lang w:eastAsia="de-DE"/>
        </w:rPr>
        <w:t xml:space="preserve"> Qualität. Zudem bietet der Einsatz eines Einschmel</w:t>
      </w:r>
      <w:r w:rsidR="008B75B4">
        <w:rPr>
          <w:rFonts w:asciiTheme="minorHAnsi" w:eastAsiaTheme="minorHAnsi" w:hAnsiTheme="minorHAnsi" w:cstheme="minorHAnsi"/>
          <w:color w:val="000000" w:themeColor="text1"/>
          <w:sz w:val="20"/>
          <w:szCs w:val="20"/>
          <w:lang w:eastAsia="de-DE"/>
        </w:rPr>
        <w:t>z</w:t>
      </w:r>
      <w:r w:rsidRPr="00B206E6">
        <w:rPr>
          <w:rFonts w:asciiTheme="minorHAnsi" w:eastAsiaTheme="minorHAnsi" w:hAnsiTheme="minorHAnsi" w:cstheme="minorHAnsi"/>
          <w:color w:val="000000" w:themeColor="text1"/>
          <w:sz w:val="20"/>
          <w:szCs w:val="20"/>
          <w:lang w:eastAsia="de-DE"/>
        </w:rPr>
        <w:t>ers eine flexible Rohstoffbasis, da auch DR-Pellets mit höherem Gangartanteil und Stückerz in der DR-Anlage eingesetzt werden können. Auch die Abgase der Einschmelzer können stofflich oder thermisch weiterverwendet werden.</w:t>
      </w:r>
    </w:p>
    <w:p w14:paraId="1E7BBBBC" w14:textId="77777777"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0BDDE28F" w14:textId="143A7C86"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B206E6">
        <w:rPr>
          <w:rFonts w:asciiTheme="minorHAnsi" w:eastAsiaTheme="minorHAnsi" w:hAnsiTheme="minorHAnsi" w:cstheme="minorHAnsi"/>
          <w:color w:val="000000" w:themeColor="text1"/>
          <w:sz w:val="20"/>
          <w:szCs w:val="20"/>
          <w:lang w:eastAsia="de-DE"/>
        </w:rPr>
        <w:t xml:space="preserve">Im Rahmen der Forschungskooperation mit BlueScope Steel, die auf vier Jahre angelegt ist, sollen das Prozessverständnis und das Anlagenmanagement im Vorfeld der Inbetriebnahme des Einschmelzers optimiert werden. Dazu gehören die Themen Elektrodenmanagement, Ofenfahrweise, Prozessparameter, Feuerfestmaterial und Instandhaltung. BlueScope Steel bringt wertvolle Erfahrung aus dem Betrieb von Einschmelzern in Neuseeland ein, die mit </w:t>
      </w:r>
      <w:r w:rsidR="00B80B28">
        <w:rPr>
          <w:rFonts w:asciiTheme="minorHAnsi" w:eastAsiaTheme="minorHAnsi" w:hAnsiTheme="minorHAnsi" w:cstheme="minorHAnsi"/>
          <w:color w:val="000000" w:themeColor="text1"/>
          <w:sz w:val="20"/>
          <w:szCs w:val="20"/>
          <w:lang w:eastAsia="de-DE"/>
        </w:rPr>
        <w:t>DRI a</w:t>
      </w:r>
      <w:r w:rsidR="00DC4B9A">
        <w:rPr>
          <w:rFonts w:asciiTheme="minorHAnsi" w:eastAsiaTheme="minorHAnsi" w:hAnsiTheme="minorHAnsi" w:cstheme="minorHAnsi"/>
          <w:color w:val="000000" w:themeColor="text1"/>
          <w:sz w:val="20"/>
          <w:szCs w:val="20"/>
          <w:lang w:eastAsia="de-DE"/>
        </w:rPr>
        <w:t>us</w:t>
      </w:r>
      <w:r w:rsidRPr="00B206E6">
        <w:rPr>
          <w:rFonts w:asciiTheme="minorHAnsi" w:eastAsiaTheme="minorHAnsi" w:hAnsiTheme="minorHAnsi" w:cstheme="minorHAnsi"/>
          <w:color w:val="000000" w:themeColor="text1"/>
          <w:sz w:val="20"/>
          <w:szCs w:val="20"/>
          <w:lang w:eastAsia="de-DE"/>
        </w:rPr>
        <w:t xml:space="preserve"> Eisensand betrieben werden.</w:t>
      </w:r>
    </w:p>
    <w:p w14:paraId="5A493175" w14:textId="77777777"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44FB4778" w14:textId="3DCF3020"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B206E6">
        <w:rPr>
          <w:rFonts w:asciiTheme="minorHAnsi" w:eastAsiaTheme="minorHAnsi" w:hAnsiTheme="minorHAnsi" w:cstheme="minorHAnsi"/>
          <w:color w:val="000000" w:themeColor="text1"/>
          <w:sz w:val="20"/>
          <w:szCs w:val="20"/>
          <w:lang w:eastAsia="de-DE"/>
        </w:rPr>
        <w:t>Die Transformation zur klimaneutralen Stahlproduktion hat auch Auswirkungen auf die Nebenprodukte. Das Forschungsprojekt „SAVE CO</w:t>
      </w:r>
      <w:r w:rsidRPr="005A58B9">
        <w:rPr>
          <w:rFonts w:asciiTheme="minorHAnsi" w:eastAsiaTheme="minorHAnsi" w:hAnsiTheme="minorHAnsi" w:cstheme="minorHAnsi"/>
          <w:color w:val="000000" w:themeColor="text1"/>
          <w:sz w:val="20"/>
          <w:szCs w:val="20"/>
          <w:vertAlign w:val="subscript"/>
          <w:lang w:eastAsia="de-DE"/>
        </w:rPr>
        <w:t>2</w:t>
      </w:r>
      <w:r w:rsidRPr="00B206E6">
        <w:rPr>
          <w:rFonts w:asciiTheme="minorHAnsi" w:eastAsiaTheme="minorHAnsi" w:hAnsiTheme="minorHAnsi" w:cstheme="minorHAnsi"/>
          <w:color w:val="000000" w:themeColor="text1"/>
          <w:sz w:val="20"/>
          <w:szCs w:val="20"/>
          <w:lang w:eastAsia="de-DE"/>
        </w:rPr>
        <w:t xml:space="preserve">“, das bereits 2021 gestartet wurde, zielt darauf ab, </w:t>
      </w:r>
      <w:r w:rsidR="006B6F20">
        <w:rPr>
          <w:rFonts w:asciiTheme="minorHAnsi" w:eastAsiaTheme="minorHAnsi" w:hAnsiTheme="minorHAnsi" w:cstheme="minorHAnsi"/>
          <w:color w:val="000000" w:themeColor="text1"/>
          <w:sz w:val="20"/>
          <w:szCs w:val="20"/>
          <w:lang w:eastAsia="de-DE"/>
        </w:rPr>
        <w:t>die Einschmelzers</w:t>
      </w:r>
      <w:r w:rsidRPr="00B206E6">
        <w:rPr>
          <w:rFonts w:asciiTheme="minorHAnsi" w:eastAsiaTheme="minorHAnsi" w:hAnsiTheme="minorHAnsi" w:cstheme="minorHAnsi"/>
          <w:color w:val="000000" w:themeColor="text1"/>
          <w:sz w:val="20"/>
          <w:szCs w:val="20"/>
          <w:lang w:eastAsia="de-DE"/>
        </w:rPr>
        <w:t xml:space="preserve">chlacke </w:t>
      </w:r>
      <w:r w:rsidR="006B6F20">
        <w:rPr>
          <w:rFonts w:asciiTheme="minorHAnsi" w:eastAsiaTheme="minorHAnsi" w:hAnsiTheme="minorHAnsi" w:cstheme="minorHAnsi"/>
          <w:color w:val="000000" w:themeColor="text1"/>
          <w:sz w:val="20"/>
          <w:szCs w:val="20"/>
          <w:lang w:eastAsia="de-DE"/>
        </w:rPr>
        <w:t>so zu</w:t>
      </w:r>
      <w:r w:rsidR="008D48A1">
        <w:rPr>
          <w:rFonts w:asciiTheme="minorHAnsi" w:eastAsiaTheme="minorHAnsi" w:hAnsiTheme="minorHAnsi" w:cstheme="minorHAnsi"/>
          <w:color w:val="000000" w:themeColor="text1"/>
          <w:sz w:val="20"/>
          <w:szCs w:val="20"/>
          <w:lang w:eastAsia="de-DE"/>
        </w:rPr>
        <w:t xml:space="preserve"> konditionieren</w:t>
      </w:r>
      <w:r w:rsidRPr="00B206E6">
        <w:rPr>
          <w:rFonts w:asciiTheme="minorHAnsi" w:eastAsiaTheme="minorHAnsi" w:hAnsiTheme="minorHAnsi" w:cstheme="minorHAnsi"/>
          <w:color w:val="000000" w:themeColor="text1"/>
          <w:sz w:val="20"/>
          <w:szCs w:val="20"/>
          <w:lang w:eastAsia="de-DE"/>
        </w:rPr>
        <w:t xml:space="preserve">, </w:t>
      </w:r>
      <w:r w:rsidR="008D48A1">
        <w:rPr>
          <w:rFonts w:asciiTheme="minorHAnsi" w:eastAsiaTheme="minorHAnsi" w:hAnsiTheme="minorHAnsi" w:cstheme="minorHAnsi"/>
          <w:color w:val="000000" w:themeColor="text1"/>
          <w:sz w:val="20"/>
          <w:szCs w:val="20"/>
          <w:lang w:eastAsia="de-DE"/>
        </w:rPr>
        <w:t>dass sie</w:t>
      </w:r>
      <w:r w:rsidR="00C571F0">
        <w:rPr>
          <w:rFonts w:asciiTheme="minorHAnsi" w:eastAsiaTheme="minorHAnsi" w:hAnsiTheme="minorHAnsi" w:cstheme="minorHAnsi"/>
          <w:color w:val="000000" w:themeColor="text1"/>
          <w:sz w:val="20"/>
          <w:szCs w:val="20"/>
          <w:lang w:eastAsia="de-DE"/>
        </w:rPr>
        <w:t>,</w:t>
      </w:r>
      <w:r w:rsidR="008D48A1">
        <w:rPr>
          <w:rFonts w:asciiTheme="minorHAnsi" w:eastAsiaTheme="minorHAnsi" w:hAnsiTheme="minorHAnsi" w:cstheme="minorHAnsi"/>
          <w:color w:val="000000" w:themeColor="text1"/>
          <w:sz w:val="20"/>
          <w:szCs w:val="20"/>
          <w:lang w:eastAsia="de-DE"/>
        </w:rPr>
        <w:t xml:space="preserve"> wie bisher der Hüttensand</w:t>
      </w:r>
      <w:r w:rsidR="00C571F0">
        <w:rPr>
          <w:rFonts w:asciiTheme="minorHAnsi" w:eastAsiaTheme="minorHAnsi" w:hAnsiTheme="minorHAnsi" w:cstheme="minorHAnsi"/>
          <w:color w:val="000000" w:themeColor="text1"/>
          <w:sz w:val="20"/>
          <w:szCs w:val="20"/>
          <w:lang w:eastAsia="de-DE"/>
        </w:rPr>
        <w:t>,</w:t>
      </w:r>
      <w:r w:rsidR="008D48A1">
        <w:rPr>
          <w:rFonts w:asciiTheme="minorHAnsi" w:eastAsiaTheme="minorHAnsi" w:hAnsiTheme="minorHAnsi" w:cstheme="minorHAnsi"/>
          <w:color w:val="000000" w:themeColor="text1"/>
          <w:sz w:val="20"/>
          <w:szCs w:val="20"/>
          <w:lang w:eastAsia="de-DE"/>
        </w:rPr>
        <w:t xml:space="preserve"> aus den Hochofenschlacken</w:t>
      </w:r>
      <w:r w:rsidR="00496C27">
        <w:rPr>
          <w:rFonts w:asciiTheme="minorHAnsi" w:eastAsiaTheme="minorHAnsi" w:hAnsiTheme="minorHAnsi" w:cstheme="minorHAnsi"/>
          <w:color w:val="000000" w:themeColor="text1"/>
          <w:sz w:val="20"/>
          <w:szCs w:val="20"/>
          <w:lang w:eastAsia="de-DE"/>
        </w:rPr>
        <w:t xml:space="preserve"> genutzt werden </w:t>
      </w:r>
      <w:r w:rsidR="00DF65A3">
        <w:rPr>
          <w:rFonts w:asciiTheme="minorHAnsi" w:eastAsiaTheme="minorHAnsi" w:hAnsiTheme="minorHAnsi" w:cstheme="minorHAnsi"/>
          <w:color w:val="000000" w:themeColor="text1"/>
          <w:sz w:val="20"/>
          <w:szCs w:val="20"/>
          <w:lang w:eastAsia="de-DE"/>
        </w:rPr>
        <w:t>kann</w:t>
      </w:r>
      <w:r w:rsidR="00496C27">
        <w:rPr>
          <w:rFonts w:asciiTheme="minorHAnsi" w:eastAsiaTheme="minorHAnsi" w:hAnsiTheme="minorHAnsi" w:cstheme="minorHAnsi"/>
          <w:color w:val="000000" w:themeColor="text1"/>
          <w:sz w:val="20"/>
          <w:szCs w:val="20"/>
          <w:lang w:eastAsia="de-DE"/>
        </w:rPr>
        <w:t xml:space="preserve">. </w:t>
      </w:r>
      <w:r w:rsidR="00DF65A3">
        <w:rPr>
          <w:rFonts w:asciiTheme="minorHAnsi" w:eastAsiaTheme="minorHAnsi" w:hAnsiTheme="minorHAnsi" w:cstheme="minorHAnsi"/>
          <w:color w:val="000000" w:themeColor="text1"/>
          <w:sz w:val="20"/>
          <w:szCs w:val="20"/>
          <w:lang w:eastAsia="de-DE"/>
        </w:rPr>
        <w:t xml:space="preserve">So können </w:t>
      </w:r>
      <w:r w:rsidR="00216207">
        <w:rPr>
          <w:rFonts w:asciiTheme="minorHAnsi" w:eastAsiaTheme="minorHAnsi" w:hAnsiTheme="minorHAnsi" w:cstheme="minorHAnsi"/>
          <w:color w:val="000000" w:themeColor="text1"/>
          <w:sz w:val="20"/>
          <w:szCs w:val="20"/>
          <w:lang w:eastAsia="de-DE"/>
        </w:rPr>
        <w:t xml:space="preserve">zukünftig </w:t>
      </w:r>
      <w:r w:rsidR="00DF65A3">
        <w:rPr>
          <w:rFonts w:asciiTheme="minorHAnsi" w:eastAsiaTheme="minorHAnsi" w:hAnsiTheme="minorHAnsi" w:cstheme="minorHAnsi"/>
          <w:color w:val="000000" w:themeColor="text1"/>
          <w:sz w:val="20"/>
          <w:szCs w:val="20"/>
          <w:lang w:eastAsia="de-DE"/>
        </w:rPr>
        <w:t xml:space="preserve">auch die Schlacken einer </w:t>
      </w:r>
      <w:r w:rsidR="00EF0917">
        <w:rPr>
          <w:rFonts w:asciiTheme="minorHAnsi" w:eastAsiaTheme="minorHAnsi" w:hAnsiTheme="minorHAnsi" w:cstheme="minorHAnsi"/>
          <w:color w:val="000000" w:themeColor="text1"/>
          <w:sz w:val="20"/>
          <w:szCs w:val="20"/>
          <w:lang w:eastAsia="de-DE"/>
        </w:rPr>
        <w:t>CO</w:t>
      </w:r>
      <w:r w:rsidR="00EF0917" w:rsidRPr="005A58B9">
        <w:rPr>
          <w:rFonts w:asciiTheme="minorHAnsi" w:eastAsiaTheme="minorHAnsi" w:hAnsiTheme="minorHAnsi" w:cstheme="minorHAnsi"/>
          <w:color w:val="000000" w:themeColor="text1"/>
          <w:sz w:val="20"/>
          <w:szCs w:val="20"/>
          <w:vertAlign w:val="subscript"/>
          <w:lang w:eastAsia="de-DE"/>
        </w:rPr>
        <w:t>2</w:t>
      </w:r>
      <w:r w:rsidR="00EF0917">
        <w:rPr>
          <w:rFonts w:asciiTheme="minorHAnsi" w:eastAsiaTheme="minorHAnsi" w:hAnsiTheme="minorHAnsi" w:cstheme="minorHAnsi"/>
          <w:color w:val="000000" w:themeColor="text1"/>
          <w:sz w:val="20"/>
          <w:szCs w:val="20"/>
          <w:lang w:eastAsia="de-DE"/>
        </w:rPr>
        <w:t xml:space="preserve">-freien Eisenerzreduktion </w:t>
      </w:r>
      <w:r w:rsidR="00EF0917" w:rsidRPr="00B206E6">
        <w:rPr>
          <w:rFonts w:asciiTheme="minorHAnsi" w:eastAsiaTheme="minorHAnsi" w:hAnsiTheme="minorHAnsi" w:cstheme="minorHAnsi"/>
          <w:color w:val="000000" w:themeColor="text1"/>
          <w:sz w:val="20"/>
          <w:szCs w:val="20"/>
          <w:lang w:eastAsia="de-DE"/>
        </w:rPr>
        <w:t>weiterhin als Ersatzstoffe in der Zementindustrie verwendet werden und damit zur Kreislaufwirtschaft beitragen</w:t>
      </w:r>
      <w:r w:rsidR="00B34CEA">
        <w:rPr>
          <w:rFonts w:asciiTheme="minorHAnsi" w:eastAsiaTheme="minorHAnsi" w:hAnsiTheme="minorHAnsi" w:cstheme="minorHAnsi"/>
          <w:color w:val="000000" w:themeColor="text1"/>
          <w:sz w:val="20"/>
          <w:szCs w:val="20"/>
          <w:lang w:eastAsia="de-DE"/>
        </w:rPr>
        <w:t xml:space="preserve">. </w:t>
      </w:r>
      <w:r w:rsidR="007D21F4">
        <w:rPr>
          <w:rFonts w:asciiTheme="minorHAnsi" w:eastAsiaTheme="minorHAnsi" w:hAnsiTheme="minorHAnsi" w:cstheme="minorHAnsi"/>
          <w:color w:val="000000" w:themeColor="text1"/>
          <w:sz w:val="20"/>
          <w:szCs w:val="20"/>
          <w:lang w:eastAsia="de-DE"/>
        </w:rPr>
        <w:t xml:space="preserve">Auch in einer dekarbonisierten Stahlproduktion </w:t>
      </w:r>
      <w:r w:rsidR="004E4422">
        <w:rPr>
          <w:rFonts w:asciiTheme="minorHAnsi" w:eastAsiaTheme="minorHAnsi" w:hAnsiTheme="minorHAnsi" w:cstheme="minorHAnsi"/>
          <w:color w:val="000000" w:themeColor="text1"/>
          <w:sz w:val="20"/>
          <w:szCs w:val="20"/>
          <w:lang w:eastAsia="de-DE"/>
        </w:rPr>
        <w:t>werden</w:t>
      </w:r>
      <w:r w:rsidR="007D21F4">
        <w:rPr>
          <w:rFonts w:asciiTheme="minorHAnsi" w:eastAsiaTheme="minorHAnsi" w:hAnsiTheme="minorHAnsi" w:cstheme="minorHAnsi"/>
          <w:color w:val="000000" w:themeColor="text1"/>
          <w:sz w:val="20"/>
          <w:szCs w:val="20"/>
          <w:lang w:eastAsia="de-DE"/>
        </w:rPr>
        <w:t xml:space="preserve"> so </w:t>
      </w:r>
      <w:r w:rsidR="00624F84">
        <w:rPr>
          <w:rFonts w:asciiTheme="minorHAnsi" w:eastAsiaTheme="minorHAnsi" w:hAnsiTheme="minorHAnsi" w:cstheme="minorHAnsi"/>
          <w:color w:val="000000" w:themeColor="text1"/>
          <w:sz w:val="20"/>
          <w:szCs w:val="20"/>
          <w:lang w:eastAsia="de-DE"/>
        </w:rPr>
        <w:t xml:space="preserve">die </w:t>
      </w:r>
      <w:r w:rsidRPr="00B206E6">
        <w:rPr>
          <w:rFonts w:asciiTheme="minorHAnsi" w:eastAsiaTheme="minorHAnsi" w:hAnsiTheme="minorHAnsi" w:cstheme="minorHAnsi"/>
          <w:color w:val="000000" w:themeColor="text1"/>
          <w:sz w:val="20"/>
          <w:szCs w:val="20"/>
          <w:lang w:eastAsia="de-DE"/>
        </w:rPr>
        <w:t xml:space="preserve">positiven technologischen, ökonomischen und ökologischen Eigenschaften </w:t>
      </w:r>
      <w:r w:rsidR="004E4422">
        <w:rPr>
          <w:rFonts w:asciiTheme="minorHAnsi" w:eastAsiaTheme="minorHAnsi" w:hAnsiTheme="minorHAnsi" w:cstheme="minorHAnsi"/>
          <w:color w:val="000000" w:themeColor="text1"/>
          <w:sz w:val="20"/>
          <w:szCs w:val="20"/>
          <w:lang w:eastAsia="de-DE"/>
        </w:rPr>
        <w:t xml:space="preserve">der entstehenden Schlacken </w:t>
      </w:r>
      <w:r w:rsidRPr="00B206E6">
        <w:rPr>
          <w:rFonts w:asciiTheme="minorHAnsi" w:eastAsiaTheme="minorHAnsi" w:hAnsiTheme="minorHAnsi" w:cstheme="minorHAnsi"/>
          <w:color w:val="000000" w:themeColor="text1"/>
          <w:sz w:val="20"/>
          <w:szCs w:val="20"/>
          <w:lang w:eastAsia="de-DE"/>
        </w:rPr>
        <w:t xml:space="preserve">beibehalten. </w:t>
      </w:r>
    </w:p>
    <w:p w14:paraId="76F1AAFF" w14:textId="77777777" w:rsidR="00B206E6" w:rsidRPr="00B206E6" w:rsidRDefault="00B206E6" w:rsidP="00B206E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3A3FB9B4" w14:textId="5678A18B" w:rsidR="00A7776E" w:rsidRDefault="00BC3A89" w:rsidP="00DC707F">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BC3A89">
        <w:rPr>
          <w:rFonts w:asciiTheme="minorHAnsi" w:eastAsiaTheme="minorHAnsi" w:hAnsiTheme="minorHAnsi" w:cstheme="minorHAnsi"/>
          <w:color w:val="000000" w:themeColor="text1"/>
          <w:sz w:val="20"/>
          <w:szCs w:val="20"/>
          <w:lang w:eastAsia="de-DE"/>
        </w:rPr>
        <w:t>Diese umfassende Strategie ermöglicht eine klimaneutrale und nachhaltige Stahlproduktion, die durch intensive Forschung und die Zusammenarbeit mit internationalen Partnern wie BlueScope Steel gestärkt wird. Dabei werden die Vorteile einer integrierten Produktion, wie die vollständige Verwertung aller im Prozess entstehenden Materialien und die effiziente Nutzung von Produktkreisläufen, gewahrt. Dies sichert nicht nur die ökologische Nachhaltigkeit, sondern fördert auch die Wirtschaftlichkeit und Wettbewerbsfähigkeit der Stahlindustrie.</w:t>
      </w:r>
    </w:p>
    <w:p w14:paraId="4EF120A4" w14:textId="77777777" w:rsidR="00BC3A89" w:rsidRPr="007533E7" w:rsidRDefault="00BC3A89" w:rsidP="00DC707F">
      <w:pPr>
        <w:pStyle w:val="StandardWeb1"/>
        <w:spacing w:after="120" w:line="276" w:lineRule="auto"/>
        <w:jc w:val="both"/>
        <w:rPr>
          <w:rFonts w:asciiTheme="majorHAnsi" w:hAnsiTheme="majorHAnsi"/>
          <w:sz w:val="20"/>
          <w:szCs w:val="20"/>
        </w:rPr>
      </w:pPr>
    </w:p>
    <w:p w14:paraId="1BD16887" w14:textId="4A1F9FBC" w:rsidR="006E3DAC" w:rsidRPr="00A3678A" w:rsidRDefault="006E3DAC" w:rsidP="00EC72E3">
      <w:pPr>
        <w:pStyle w:val="StandardWeb1"/>
        <w:spacing w:after="120" w:line="240" w:lineRule="auto"/>
        <w:jc w:val="both"/>
        <w:rPr>
          <w:rFonts w:asciiTheme="majorHAnsi" w:hAnsiTheme="majorHAnsi"/>
          <w:sz w:val="20"/>
          <w:szCs w:val="20"/>
          <w:lang w:val="en-US"/>
        </w:rPr>
      </w:pPr>
      <w:r w:rsidRPr="00A3678A">
        <w:rPr>
          <w:rFonts w:asciiTheme="majorHAnsi" w:hAnsiTheme="majorHAnsi"/>
          <w:sz w:val="20"/>
          <w:szCs w:val="20"/>
          <w:lang w:val="en-US"/>
        </w:rPr>
        <w:t>Ansprechpartner</w:t>
      </w:r>
      <w:r w:rsidR="00C72B35">
        <w:rPr>
          <w:rFonts w:asciiTheme="majorHAnsi" w:hAnsiTheme="majorHAnsi"/>
          <w:sz w:val="20"/>
          <w:szCs w:val="20"/>
          <w:lang w:val="en-US"/>
        </w:rPr>
        <w:t>in</w:t>
      </w:r>
      <w:r w:rsidRPr="00A3678A">
        <w:rPr>
          <w:rFonts w:asciiTheme="majorHAnsi" w:hAnsiTheme="majorHAnsi"/>
          <w:sz w:val="20"/>
          <w:szCs w:val="20"/>
          <w:lang w:val="en-US"/>
        </w:rPr>
        <w:t>:</w:t>
      </w:r>
      <w:r w:rsidRPr="00A3678A">
        <w:rPr>
          <w:rFonts w:asciiTheme="majorHAnsi" w:hAnsiTheme="majorHAnsi"/>
          <w:sz w:val="20"/>
          <w:szCs w:val="20"/>
          <w:lang w:val="en-US"/>
        </w:rPr>
        <w:tab/>
      </w:r>
    </w:p>
    <w:p w14:paraId="34408809" w14:textId="77777777" w:rsidR="00A3678A" w:rsidRPr="00A3678A" w:rsidRDefault="00A3678A" w:rsidP="00EC72E3">
      <w:pPr>
        <w:spacing w:line="240" w:lineRule="auto"/>
        <w:rPr>
          <w:rFonts w:asciiTheme="majorHAnsi" w:hAnsiTheme="majorHAnsi"/>
          <w:lang w:val="en-US" w:eastAsia="de-DE"/>
        </w:rPr>
      </w:pPr>
      <w:r w:rsidRPr="00A3678A">
        <w:rPr>
          <w:rFonts w:asciiTheme="majorHAnsi" w:hAnsiTheme="majorHAnsi"/>
          <w:lang w:val="en-US" w:eastAsia="de-DE"/>
        </w:rPr>
        <w:t xml:space="preserve">thyssenkrupp Steel </w:t>
      </w:r>
    </w:p>
    <w:p w14:paraId="2AAF89CD" w14:textId="13A5B36C" w:rsidR="00A3678A" w:rsidRPr="00A3678A" w:rsidRDefault="0020775F" w:rsidP="00EC72E3">
      <w:pPr>
        <w:spacing w:line="240" w:lineRule="auto"/>
        <w:rPr>
          <w:rFonts w:asciiTheme="majorHAnsi" w:hAnsiTheme="majorHAnsi"/>
          <w:color w:val="auto"/>
          <w:lang w:val="en-US" w:eastAsia="de-DE"/>
        </w:rPr>
      </w:pPr>
      <w:r>
        <w:rPr>
          <w:rFonts w:asciiTheme="majorHAnsi" w:hAnsiTheme="majorHAnsi"/>
          <w:lang w:val="en-US" w:eastAsia="de-DE"/>
        </w:rPr>
        <w:t>Roswitha Becker</w:t>
      </w:r>
    </w:p>
    <w:p w14:paraId="2B4650B8" w14:textId="56E0FDCA" w:rsidR="00A3678A" w:rsidRPr="00067210" w:rsidRDefault="00A3678A" w:rsidP="00EC72E3">
      <w:pPr>
        <w:spacing w:line="240" w:lineRule="auto"/>
        <w:rPr>
          <w:rFonts w:asciiTheme="majorHAnsi" w:hAnsiTheme="majorHAnsi"/>
          <w:lang w:val="en-US" w:eastAsia="de-DE"/>
        </w:rPr>
      </w:pPr>
      <w:r w:rsidRPr="00067210">
        <w:rPr>
          <w:rFonts w:asciiTheme="majorHAnsi" w:hAnsiTheme="majorHAnsi"/>
          <w:lang w:val="en-US" w:eastAsia="de-DE"/>
        </w:rPr>
        <w:t xml:space="preserve">Public and Media Relations </w:t>
      </w:r>
    </w:p>
    <w:p w14:paraId="4393751D" w14:textId="5C0465B9" w:rsidR="00A3678A" w:rsidRPr="00067210" w:rsidRDefault="00A3678A" w:rsidP="00EC72E3">
      <w:pPr>
        <w:spacing w:line="240" w:lineRule="auto"/>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sidR="0020775F">
        <w:rPr>
          <w:rFonts w:asciiTheme="majorHAnsi" w:hAnsiTheme="majorHAnsi"/>
          <w:szCs w:val="20"/>
        </w:rPr>
        <w:t>44</w:t>
      </w:r>
      <w:r w:rsidR="00627E80">
        <w:rPr>
          <w:rFonts w:asciiTheme="majorHAnsi" w:hAnsiTheme="majorHAnsi"/>
          <w:szCs w:val="20"/>
        </w:rPr>
        <w:t>9166</w:t>
      </w:r>
    </w:p>
    <w:p w14:paraId="0B00C450" w14:textId="4A7E851C" w:rsidR="00A3678A" w:rsidRPr="00067210" w:rsidRDefault="00862426" w:rsidP="00EC72E3">
      <w:pPr>
        <w:spacing w:line="240" w:lineRule="auto"/>
        <w:rPr>
          <w:rFonts w:asciiTheme="majorHAnsi" w:hAnsiTheme="majorHAnsi"/>
          <w:szCs w:val="20"/>
        </w:rPr>
      </w:pPr>
      <w:hyperlink r:id="rId11" w:history="1">
        <w:r w:rsidR="00A0465F" w:rsidRPr="00EC169E">
          <w:rPr>
            <w:rStyle w:val="Hyperlink"/>
            <w:rFonts w:asciiTheme="majorHAnsi" w:hAnsiTheme="majorHAnsi"/>
            <w:szCs w:val="20"/>
          </w:rPr>
          <w:t>roswitha.becker@thyssenkrupp.com</w:t>
        </w:r>
      </w:hyperlink>
    </w:p>
    <w:p w14:paraId="2CE2439C" w14:textId="417F33A4" w:rsidR="00DE2408" w:rsidRPr="00EC72E3" w:rsidRDefault="00862426" w:rsidP="00EC72E3">
      <w:pPr>
        <w:spacing w:line="288" w:lineRule="auto"/>
        <w:rPr>
          <w:rFonts w:asciiTheme="majorHAnsi" w:hAnsiTheme="majorHAnsi"/>
          <w:color w:val="0563C1" w:themeColor="hyperlink"/>
          <w:u w:val="single"/>
        </w:rPr>
      </w:pPr>
      <w:hyperlink r:id="rId12" w:history="1">
        <w:r w:rsidR="00A3678A" w:rsidRPr="00067210">
          <w:rPr>
            <w:rStyle w:val="Hyperlink"/>
            <w:rFonts w:asciiTheme="majorHAnsi" w:hAnsiTheme="majorHAnsi"/>
          </w:rPr>
          <w:t>www.thyssenkrupp-steel.com</w:t>
        </w:r>
      </w:hyperlink>
    </w:p>
    <w:sectPr w:rsidR="00DE2408" w:rsidRPr="00EC72E3"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24BD" w14:textId="77777777" w:rsidR="009C1C79" w:rsidRDefault="009C1C79" w:rsidP="005B5ABA">
      <w:pPr>
        <w:spacing w:line="240" w:lineRule="auto"/>
      </w:pPr>
      <w:r>
        <w:separator/>
      </w:r>
    </w:p>
  </w:endnote>
  <w:endnote w:type="continuationSeparator" w:id="0">
    <w:p w14:paraId="79CA5C1A" w14:textId="77777777" w:rsidR="009C1C79" w:rsidRDefault="009C1C79" w:rsidP="005B5ABA">
      <w:pPr>
        <w:spacing w:line="240" w:lineRule="auto"/>
      </w:pPr>
      <w:r>
        <w:continuationSeparator/>
      </w:r>
    </w:p>
  </w:endnote>
  <w:endnote w:type="continuationNotice" w:id="1">
    <w:p w14:paraId="1D2ED261" w14:textId="77777777" w:rsidR="009C1C79" w:rsidRDefault="009C1C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4CB00A8" w14:textId="77777777" w:rsidR="00AC0D9C" w:rsidRPr="00985E9D" w:rsidRDefault="00AC0D9C" w:rsidP="00AC0D9C">
                          <w:pPr>
                            <w:pStyle w:val="Fuzeile"/>
                            <w:rPr>
                              <w:rFonts w:asciiTheme="majorHAnsi" w:hAnsiTheme="majorHAnsi"/>
                              <w:szCs w:val="14"/>
                            </w:rPr>
                          </w:pPr>
                          <w:r w:rsidRPr="00985E9D">
                            <w:rPr>
                              <w:rFonts w:asciiTheme="majorHAnsi" w:hAnsiTheme="majorHAnsi"/>
                              <w:szCs w:val="14"/>
                            </w:rPr>
                            <w:t>Vorsitzender des Aufsichtsrats/Chairman of the Supervisory Board: Sigmar Gabriel</w:t>
                          </w:r>
                        </w:p>
                        <w:p w14:paraId="3AE4FC62" w14:textId="27B4FF6D" w:rsidR="00AC0D9C" w:rsidRPr="00985E9D" w:rsidRDefault="00AC0D9C" w:rsidP="00AC0D9C">
                          <w:pPr>
                            <w:pStyle w:val="Fuzeile"/>
                            <w:rPr>
                              <w:rFonts w:asciiTheme="majorHAnsi" w:hAnsiTheme="majorHAnsi"/>
                              <w:szCs w:val="14"/>
                            </w:rPr>
                          </w:pPr>
                          <w:r w:rsidRPr="00985E9D">
                            <w:rPr>
                              <w:rFonts w:asciiTheme="majorHAnsi" w:hAnsiTheme="majorHAnsi"/>
                              <w:szCs w:val="14"/>
                            </w:rPr>
                            <w:t xml:space="preserve">Vorstand/Executive Board: Bernhard Osburg, Vorsitzender/Chief Executive Officer; </w:t>
                          </w:r>
                          <w:r w:rsidR="00EC4FAA" w:rsidRPr="00284633">
                            <w:rPr>
                              <w:rFonts w:asciiTheme="majorHAnsi" w:hAnsiTheme="majorHAnsi"/>
                              <w:szCs w:val="14"/>
                            </w:rPr>
                            <w:t xml:space="preserve">Philipp Conze, </w:t>
                          </w:r>
                          <w:r w:rsidRPr="00284633">
                            <w:rPr>
                              <w:rFonts w:asciiTheme="majorHAnsi" w:hAnsiTheme="majorHAnsi"/>
                              <w:szCs w:val="14"/>
                            </w:rPr>
                            <w:t>Dr.-Ing. Heike Denecke-Arnold,</w:t>
                          </w:r>
                          <w:r w:rsidRPr="00985E9D">
                            <w:rPr>
                              <w:rFonts w:asciiTheme="majorHAnsi" w:hAnsiTheme="majorHAnsi"/>
                              <w:szCs w:val="14"/>
                            </w:rPr>
                            <w:t xml:space="preserve"> Markus Grolms, Dr.-Ing. Arnd Köfler</w:t>
                          </w:r>
                        </w:p>
                        <w:p w14:paraId="60B95284" w14:textId="7DB2FCC9" w:rsidR="005A1A95" w:rsidRPr="00AF75F1" w:rsidRDefault="00AC0D9C" w:rsidP="00AC0D9C">
                          <w:pPr>
                            <w:pStyle w:val="Fuzeile"/>
                          </w:pPr>
                          <w:r w:rsidRPr="00985E9D">
                            <w:rPr>
                              <w:rFonts w:asciiTheme="majorHAnsi" w:hAnsiTheme="majorHAnsi"/>
                              <w:szCs w:val="14"/>
                            </w:rPr>
                            <w:t xml:space="preserve">Sitz der Gesellschaft /Registered office: Duisburg, Registergericht/Court of register: Duisburg HR B 9326, USt.-IDNr. </w:t>
                          </w:r>
                          <w:r w:rsidRPr="00AC0D9C">
                            <w:rPr>
                              <w:rFonts w:asciiTheme="majorHAnsi" w:hAnsiTheme="majorHAnsi"/>
                              <w:szCs w:val="14"/>
                              <w:lang w:val="en-US"/>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4CB00A8" w14:textId="77777777" w:rsidR="00AC0D9C" w:rsidRPr="00985E9D" w:rsidRDefault="00AC0D9C" w:rsidP="00AC0D9C">
                    <w:pPr>
                      <w:pStyle w:val="Fuzeile"/>
                      <w:rPr>
                        <w:rFonts w:asciiTheme="majorHAnsi" w:hAnsiTheme="majorHAnsi"/>
                        <w:szCs w:val="14"/>
                      </w:rPr>
                    </w:pPr>
                    <w:r w:rsidRPr="00985E9D">
                      <w:rPr>
                        <w:rFonts w:asciiTheme="majorHAnsi" w:hAnsiTheme="majorHAnsi"/>
                        <w:szCs w:val="14"/>
                      </w:rPr>
                      <w:t>Vorsitzender des Aufsichtsrats/Chairman of the Supervisory Board: Sigmar Gabriel</w:t>
                    </w:r>
                  </w:p>
                  <w:p w14:paraId="3AE4FC62" w14:textId="27B4FF6D" w:rsidR="00AC0D9C" w:rsidRPr="00985E9D" w:rsidRDefault="00AC0D9C" w:rsidP="00AC0D9C">
                    <w:pPr>
                      <w:pStyle w:val="Fuzeile"/>
                      <w:rPr>
                        <w:rFonts w:asciiTheme="majorHAnsi" w:hAnsiTheme="majorHAnsi"/>
                        <w:szCs w:val="14"/>
                      </w:rPr>
                    </w:pPr>
                    <w:r w:rsidRPr="00985E9D">
                      <w:rPr>
                        <w:rFonts w:asciiTheme="majorHAnsi" w:hAnsiTheme="majorHAnsi"/>
                        <w:szCs w:val="14"/>
                      </w:rPr>
                      <w:t xml:space="preserve">Vorstand/Executive Board: Bernhard Osburg, Vorsitzender/Chief Executive Officer; </w:t>
                    </w:r>
                    <w:r w:rsidR="00EC4FAA" w:rsidRPr="00284633">
                      <w:rPr>
                        <w:rFonts w:asciiTheme="majorHAnsi" w:hAnsiTheme="majorHAnsi"/>
                        <w:szCs w:val="14"/>
                      </w:rPr>
                      <w:t xml:space="preserve">Philipp Conze, </w:t>
                    </w:r>
                    <w:r w:rsidRPr="00284633">
                      <w:rPr>
                        <w:rFonts w:asciiTheme="majorHAnsi" w:hAnsiTheme="majorHAnsi"/>
                        <w:szCs w:val="14"/>
                      </w:rPr>
                      <w:t>Dr.-Ing. Heike Denecke-Arnold,</w:t>
                    </w:r>
                    <w:r w:rsidRPr="00985E9D">
                      <w:rPr>
                        <w:rFonts w:asciiTheme="majorHAnsi" w:hAnsiTheme="majorHAnsi"/>
                        <w:szCs w:val="14"/>
                      </w:rPr>
                      <w:t xml:space="preserve"> Markus Grolms, Dr.-Ing. Arnd Köfler</w:t>
                    </w:r>
                  </w:p>
                  <w:p w14:paraId="60B95284" w14:textId="7DB2FCC9" w:rsidR="005A1A95" w:rsidRPr="00AF75F1" w:rsidRDefault="00AC0D9C" w:rsidP="00AC0D9C">
                    <w:pPr>
                      <w:pStyle w:val="Fuzeile"/>
                    </w:pPr>
                    <w:r w:rsidRPr="00985E9D">
                      <w:rPr>
                        <w:rFonts w:asciiTheme="majorHAnsi" w:hAnsiTheme="majorHAnsi"/>
                        <w:szCs w:val="14"/>
                      </w:rPr>
                      <w:t xml:space="preserve">Sitz der Gesellschaft /Registered office: Duisburg, Registergericht/Court of register: Duisburg HR B 9326, USt.-IDNr. </w:t>
                    </w:r>
                    <w:r w:rsidRPr="00AC0D9C">
                      <w:rPr>
                        <w:rFonts w:asciiTheme="majorHAnsi" w:hAnsiTheme="majorHAnsi"/>
                        <w:szCs w:val="14"/>
                        <w:lang w:val="en-US"/>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77777777" w:rsidR="00AF521B" w:rsidRPr="00985E9D" w:rsidRDefault="00AF521B" w:rsidP="00AF521B">
                          <w:pPr>
                            <w:pStyle w:val="Fuzeile"/>
                            <w:rPr>
                              <w:rFonts w:asciiTheme="majorHAnsi" w:hAnsiTheme="majorHAnsi"/>
                              <w:szCs w:val="14"/>
                            </w:rPr>
                          </w:pPr>
                          <w:r w:rsidRPr="00985E9D">
                            <w:rPr>
                              <w:rFonts w:asciiTheme="majorHAnsi" w:hAnsiTheme="majorHAnsi"/>
                              <w:szCs w:val="14"/>
                            </w:rPr>
                            <w:t>Vorsitzender des Aufsichtsrats/Chairman of the Supervisory Board: Sigmar Gabriel</w:t>
                          </w:r>
                        </w:p>
                        <w:p w14:paraId="7DB575D2" w14:textId="50F6305C" w:rsidR="00AF521B" w:rsidRPr="00985E9D" w:rsidRDefault="00AF521B" w:rsidP="00AF521B">
                          <w:pPr>
                            <w:pStyle w:val="Fuzeile"/>
                            <w:rPr>
                              <w:rFonts w:asciiTheme="majorHAnsi" w:hAnsiTheme="majorHAnsi"/>
                              <w:szCs w:val="14"/>
                            </w:rPr>
                          </w:pPr>
                          <w:r w:rsidRPr="00985E9D">
                            <w:rPr>
                              <w:rFonts w:asciiTheme="majorHAnsi" w:hAnsiTheme="majorHAnsi"/>
                              <w:szCs w:val="14"/>
                            </w:rPr>
                            <w:t xml:space="preserve">Vorstand/Executive Board: Bernhard Osburg, Vorsitzender/Chief Executive Officer; </w:t>
                          </w:r>
                          <w:r w:rsidR="00EC4FAA" w:rsidRPr="00985E9D">
                            <w:rPr>
                              <w:rFonts w:asciiTheme="majorHAnsi" w:hAnsiTheme="majorHAnsi"/>
                              <w:szCs w:val="14"/>
                            </w:rPr>
                            <w:t xml:space="preserve">Philipp Conze, </w:t>
                          </w:r>
                          <w:r w:rsidRPr="00985E9D">
                            <w:rPr>
                              <w:rFonts w:asciiTheme="majorHAnsi" w:hAnsiTheme="majorHAnsi"/>
                              <w:szCs w:val="14"/>
                            </w:rPr>
                            <w:t>Dr.-Ing. Heike Denecke-Arnold, Markus Grolms, Dr.-Ing. Arnd Köfler</w:t>
                          </w:r>
                        </w:p>
                        <w:p w14:paraId="39E30B38" w14:textId="3575F61F" w:rsidR="007D3550" w:rsidRPr="00AF75F1" w:rsidRDefault="00AF521B" w:rsidP="00AF521B">
                          <w:pPr>
                            <w:pStyle w:val="Fuzeile"/>
                          </w:pPr>
                          <w:r w:rsidRPr="00985E9D">
                            <w:rPr>
                              <w:rFonts w:asciiTheme="majorHAnsi" w:hAnsiTheme="majorHAnsi"/>
                              <w:szCs w:val="14"/>
                            </w:rPr>
                            <w:t xml:space="preserve">Sitz der Gesellschaft /Registered office: Duisburg, Registergericht/Court of register: Duisburg HR B 9326, USt.-IDNr. </w:t>
                          </w:r>
                          <w:r w:rsidRPr="00AF521B">
                            <w:rPr>
                              <w:rFonts w:asciiTheme="majorHAnsi" w:hAnsiTheme="majorHAnsi"/>
                              <w:szCs w:val="14"/>
                              <w:lang w:val="en-US"/>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77777777" w:rsidR="00AF521B" w:rsidRPr="00985E9D" w:rsidRDefault="00AF521B" w:rsidP="00AF521B">
                    <w:pPr>
                      <w:pStyle w:val="Fuzeile"/>
                      <w:rPr>
                        <w:rFonts w:asciiTheme="majorHAnsi" w:hAnsiTheme="majorHAnsi"/>
                        <w:szCs w:val="14"/>
                      </w:rPr>
                    </w:pPr>
                    <w:r w:rsidRPr="00985E9D">
                      <w:rPr>
                        <w:rFonts w:asciiTheme="majorHAnsi" w:hAnsiTheme="majorHAnsi"/>
                        <w:szCs w:val="14"/>
                      </w:rPr>
                      <w:t>Vorsitzender des Aufsichtsrats/Chairman of the Supervisory Board: Sigmar Gabriel</w:t>
                    </w:r>
                  </w:p>
                  <w:p w14:paraId="7DB575D2" w14:textId="50F6305C" w:rsidR="00AF521B" w:rsidRPr="00985E9D" w:rsidRDefault="00AF521B" w:rsidP="00AF521B">
                    <w:pPr>
                      <w:pStyle w:val="Fuzeile"/>
                      <w:rPr>
                        <w:rFonts w:asciiTheme="majorHAnsi" w:hAnsiTheme="majorHAnsi"/>
                        <w:szCs w:val="14"/>
                      </w:rPr>
                    </w:pPr>
                    <w:r w:rsidRPr="00985E9D">
                      <w:rPr>
                        <w:rFonts w:asciiTheme="majorHAnsi" w:hAnsiTheme="majorHAnsi"/>
                        <w:szCs w:val="14"/>
                      </w:rPr>
                      <w:t xml:space="preserve">Vorstand/Executive Board: Bernhard Osburg, Vorsitzender/Chief Executive Officer; </w:t>
                    </w:r>
                    <w:r w:rsidR="00EC4FAA" w:rsidRPr="00985E9D">
                      <w:rPr>
                        <w:rFonts w:asciiTheme="majorHAnsi" w:hAnsiTheme="majorHAnsi"/>
                        <w:szCs w:val="14"/>
                      </w:rPr>
                      <w:t xml:space="preserve">Philipp Conze, </w:t>
                    </w:r>
                    <w:r w:rsidRPr="00985E9D">
                      <w:rPr>
                        <w:rFonts w:asciiTheme="majorHAnsi" w:hAnsiTheme="majorHAnsi"/>
                        <w:szCs w:val="14"/>
                      </w:rPr>
                      <w:t>Dr.-Ing. Heike Denecke-Arnold, Markus Grolms, Dr.-Ing. Arnd Köfler</w:t>
                    </w:r>
                  </w:p>
                  <w:p w14:paraId="39E30B38" w14:textId="3575F61F" w:rsidR="007D3550" w:rsidRPr="00AF75F1" w:rsidRDefault="00AF521B" w:rsidP="00AF521B">
                    <w:pPr>
                      <w:pStyle w:val="Fuzeile"/>
                    </w:pPr>
                    <w:r w:rsidRPr="00985E9D">
                      <w:rPr>
                        <w:rFonts w:asciiTheme="majorHAnsi" w:hAnsiTheme="majorHAnsi"/>
                        <w:szCs w:val="14"/>
                      </w:rPr>
                      <w:t xml:space="preserve">Sitz der Gesellschaft /Registered office: Duisburg, Registergericht/Court of register: Duisburg HR B 9326, USt.-IDNr. </w:t>
                    </w:r>
                    <w:r w:rsidRPr="00AF521B">
                      <w:rPr>
                        <w:rFonts w:asciiTheme="majorHAnsi" w:hAnsiTheme="majorHAnsi"/>
                        <w:szCs w:val="14"/>
                        <w:lang w:val="en-US"/>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EA57" w14:textId="77777777" w:rsidR="009C1C79" w:rsidRDefault="009C1C79" w:rsidP="005B5ABA">
      <w:pPr>
        <w:spacing w:line="240" w:lineRule="auto"/>
      </w:pPr>
      <w:r>
        <w:separator/>
      </w:r>
    </w:p>
  </w:footnote>
  <w:footnote w:type="continuationSeparator" w:id="0">
    <w:p w14:paraId="0F24ECD8" w14:textId="77777777" w:rsidR="009C1C79" w:rsidRDefault="009C1C79" w:rsidP="005B5ABA">
      <w:pPr>
        <w:spacing w:line="240" w:lineRule="auto"/>
      </w:pPr>
      <w:r>
        <w:continuationSeparator/>
      </w:r>
    </w:p>
  </w:footnote>
  <w:footnote w:type="continuationNotice" w:id="1">
    <w:p w14:paraId="63BA40D2" w14:textId="77777777" w:rsidR="009C1C79" w:rsidRDefault="009C1C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39C53E27" w:rsidR="00E67FF9" w:rsidRPr="001E7E0A" w:rsidRDefault="00862426" w:rsidP="001E7E0A">
                          <w:pPr>
                            <w:pStyle w:val="Datumsangabe"/>
                          </w:pPr>
                          <w:fldSimple w:instr=" STYLEREF  Datumsangabe  \* MERGEFORMAT ">
                            <w:r w:rsidR="00DC4B9A">
                              <w:rPr>
                                <w:noProof/>
                              </w:rPr>
                              <w:t>19.08.2024</w:t>
                            </w:r>
                          </w:fldSimple>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39C53E27" w:rsidR="00E67FF9" w:rsidRPr="001E7E0A" w:rsidRDefault="00862426" w:rsidP="001E7E0A">
                    <w:pPr>
                      <w:pStyle w:val="Datumsangabe"/>
                    </w:pPr>
                    <w:fldSimple w:instr=" STYLEREF  Datumsangabe  \* MERGEFORMAT ">
                      <w:r w:rsidR="00DC4B9A">
                        <w:rPr>
                          <w:noProof/>
                        </w:rPr>
                        <w:t>19.08.2024</w:t>
                      </w:r>
                    </w:fldSimple>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1120"/>
    <w:rsid w:val="00002A9D"/>
    <w:rsid w:val="00006CFC"/>
    <w:rsid w:val="00007B4D"/>
    <w:rsid w:val="0001022F"/>
    <w:rsid w:val="00010392"/>
    <w:rsid w:val="000106B6"/>
    <w:rsid w:val="000106C2"/>
    <w:rsid w:val="00012598"/>
    <w:rsid w:val="00013973"/>
    <w:rsid w:val="000143CF"/>
    <w:rsid w:val="00021A3E"/>
    <w:rsid w:val="00022818"/>
    <w:rsid w:val="00022E46"/>
    <w:rsid w:val="00023EE5"/>
    <w:rsid w:val="000259EE"/>
    <w:rsid w:val="00025AA7"/>
    <w:rsid w:val="00025C91"/>
    <w:rsid w:val="000261E6"/>
    <w:rsid w:val="0002716B"/>
    <w:rsid w:val="000300C3"/>
    <w:rsid w:val="00030EC0"/>
    <w:rsid w:val="00035D62"/>
    <w:rsid w:val="00040FF0"/>
    <w:rsid w:val="0004130A"/>
    <w:rsid w:val="000416B2"/>
    <w:rsid w:val="00041D56"/>
    <w:rsid w:val="00045D28"/>
    <w:rsid w:val="0004642B"/>
    <w:rsid w:val="00047629"/>
    <w:rsid w:val="00047BF9"/>
    <w:rsid w:val="00051122"/>
    <w:rsid w:val="00051713"/>
    <w:rsid w:val="00051ABC"/>
    <w:rsid w:val="0005519A"/>
    <w:rsid w:val="0005591F"/>
    <w:rsid w:val="00055DE8"/>
    <w:rsid w:val="00056719"/>
    <w:rsid w:val="00056851"/>
    <w:rsid w:val="00056B18"/>
    <w:rsid w:val="00056C5A"/>
    <w:rsid w:val="00057EC1"/>
    <w:rsid w:val="0006281E"/>
    <w:rsid w:val="00064D40"/>
    <w:rsid w:val="000659DC"/>
    <w:rsid w:val="00065D3B"/>
    <w:rsid w:val="000677D4"/>
    <w:rsid w:val="00067B08"/>
    <w:rsid w:val="00070649"/>
    <w:rsid w:val="00070894"/>
    <w:rsid w:val="00070BBC"/>
    <w:rsid w:val="0007453F"/>
    <w:rsid w:val="00074DAF"/>
    <w:rsid w:val="00075530"/>
    <w:rsid w:val="000765FB"/>
    <w:rsid w:val="000772B4"/>
    <w:rsid w:val="00077C9C"/>
    <w:rsid w:val="0008038B"/>
    <w:rsid w:val="000824EB"/>
    <w:rsid w:val="00082DDA"/>
    <w:rsid w:val="00085CC6"/>
    <w:rsid w:val="000863C5"/>
    <w:rsid w:val="0008731E"/>
    <w:rsid w:val="00090D61"/>
    <w:rsid w:val="000941B1"/>
    <w:rsid w:val="00094EFE"/>
    <w:rsid w:val="00097807"/>
    <w:rsid w:val="000A24D3"/>
    <w:rsid w:val="000A32FC"/>
    <w:rsid w:val="000A3C08"/>
    <w:rsid w:val="000A40CF"/>
    <w:rsid w:val="000A76B8"/>
    <w:rsid w:val="000A79E0"/>
    <w:rsid w:val="000B060D"/>
    <w:rsid w:val="000B07A1"/>
    <w:rsid w:val="000B2FBF"/>
    <w:rsid w:val="000B6A80"/>
    <w:rsid w:val="000B7D6D"/>
    <w:rsid w:val="000C5E37"/>
    <w:rsid w:val="000D312E"/>
    <w:rsid w:val="000D482E"/>
    <w:rsid w:val="000D4D6C"/>
    <w:rsid w:val="000D5867"/>
    <w:rsid w:val="000E0840"/>
    <w:rsid w:val="000E1CB8"/>
    <w:rsid w:val="000E330D"/>
    <w:rsid w:val="000E4564"/>
    <w:rsid w:val="000E478B"/>
    <w:rsid w:val="000E6F98"/>
    <w:rsid w:val="000F62A0"/>
    <w:rsid w:val="000F6BE0"/>
    <w:rsid w:val="00102191"/>
    <w:rsid w:val="00102C50"/>
    <w:rsid w:val="0010612D"/>
    <w:rsid w:val="00107D3B"/>
    <w:rsid w:val="001110CE"/>
    <w:rsid w:val="00111BF8"/>
    <w:rsid w:val="00111C94"/>
    <w:rsid w:val="00112227"/>
    <w:rsid w:val="001127D8"/>
    <w:rsid w:val="00112D22"/>
    <w:rsid w:val="00115FE1"/>
    <w:rsid w:val="0011627C"/>
    <w:rsid w:val="00117080"/>
    <w:rsid w:val="00117E63"/>
    <w:rsid w:val="001204DF"/>
    <w:rsid w:val="00130465"/>
    <w:rsid w:val="001306E1"/>
    <w:rsid w:val="00135C24"/>
    <w:rsid w:val="001364F9"/>
    <w:rsid w:val="0013654B"/>
    <w:rsid w:val="00137A1B"/>
    <w:rsid w:val="0014011A"/>
    <w:rsid w:val="0014107B"/>
    <w:rsid w:val="00142A34"/>
    <w:rsid w:val="0014474F"/>
    <w:rsid w:val="001451D3"/>
    <w:rsid w:val="00146203"/>
    <w:rsid w:val="00146600"/>
    <w:rsid w:val="001467BE"/>
    <w:rsid w:val="00147A10"/>
    <w:rsid w:val="001553C0"/>
    <w:rsid w:val="00155CAC"/>
    <w:rsid w:val="00162A87"/>
    <w:rsid w:val="00162D02"/>
    <w:rsid w:val="00164CB6"/>
    <w:rsid w:val="00165354"/>
    <w:rsid w:val="00166977"/>
    <w:rsid w:val="00174160"/>
    <w:rsid w:val="0017592A"/>
    <w:rsid w:val="001769C1"/>
    <w:rsid w:val="00183E2A"/>
    <w:rsid w:val="00185574"/>
    <w:rsid w:val="00185DAF"/>
    <w:rsid w:val="001861FA"/>
    <w:rsid w:val="001918E3"/>
    <w:rsid w:val="00191C32"/>
    <w:rsid w:val="0019268F"/>
    <w:rsid w:val="00193504"/>
    <w:rsid w:val="001958FF"/>
    <w:rsid w:val="001968FB"/>
    <w:rsid w:val="001A259A"/>
    <w:rsid w:val="001A65FD"/>
    <w:rsid w:val="001A69BC"/>
    <w:rsid w:val="001A6CD7"/>
    <w:rsid w:val="001B118B"/>
    <w:rsid w:val="001B1643"/>
    <w:rsid w:val="001B1B50"/>
    <w:rsid w:val="001B21B8"/>
    <w:rsid w:val="001B235F"/>
    <w:rsid w:val="001B272E"/>
    <w:rsid w:val="001B2F9C"/>
    <w:rsid w:val="001B3B70"/>
    <w:rsid w:val="001B5D61"/>
    <w:rsid w:val="001B636F"/>
    <w:rsid w:val="001B6F56"/>
    <w:rsid w:val="001B732F"/>
    <w:rsid w:val="001B7584"/>
    <w:rsid w:val="001C001F"/>
    <w:rsid w:val="001C031C"/>
    <w:rsid w:val="001C2F56"/>
    <w:rsid w:val="001C473D"/>
    <w:rsid w:val="001C5486"/>
    <w:rsid w:val="001D15FA"/>
    <w:rsid w:val="001D1DBA"/>
    <w:rsid w:val="001D4183"/>
    <w:rsid w:val="001D4FBD"/>
    <w:rsid w:val="001D686E"/>
    <w:rsid w:val="001D7DB4"/>
    <w:rsid w:val="001E02E2"/>
    <w:rsid w:val="001E0EE3"/>
    <w:rsid w:val="001E125C"/>
    <w:rsid w:val="001E311A"/>
    <w:rsid w:val="001E36C6"/>
    <w:rsid w:val="001E7E0A"/>
    <w:rsid w:val="001F122C"/>
    <w:rsid w:val="001F2570"/>
    <w:rsid w:val="001F51C6"/>
    <w:rsid w:val="002015EB"/>
    <w:rsid w:val="002022EE"/>
    <w:rsid w:val="00202F25"/>
    <w:rsid w:val="002030D0"/>
    <w:rsid w:val="002054F6"/>
    <w:rsid w:val="0020624E"/>
    <w:rsid w:val="0020775F"/>
    <w:rsid w:val="00212F49"/>
    <w:rsid w:val="00213738"/>
    <w:rsid w:val="002158DB"/>
    <w:rsid w:val="00215965"/>
    <w:rsid w:val="002160A9"/>
    <w:rsid w:val="00216207"/>
    <w:rsid w:val="002164F8"/>
    <w:rsid w:val="002235B4"/>
    <w:rsid w:val="0022554F"/>
    <w:rsid w:val="0022602E"/>
    <w:rsid w:val="002328B2"/>
    <w:rsid w:val="00234DE3"/>
    <w:rsid w:val="002373ED"/>
    <w:rsid w:val="002376E9"/>
    <w:rsid w:val="0023770C"/>
    <w:rsid w:val="00237C0C"/>
    <w:rsid w:val="00240531"/>
    <w:rsid w:val="00241F99"/>
    <w:rsid w:val="00243882"/>
    <w:rsid w:val="00243C72"/>
    <w:rsid w:val="00245ED8"/>
    <w:rsid w:val="0024653B"/>
    <w:rsid w:val="00252109"/>
    <w:rsid w:val="00252404"/>
    <w:rsid w:val="00252417"/>
    <w:rsid w:val="00252BD3"/>
    <w:rsid w:val="00254A74"/>
    <w:rsid w:val="00254F5D"/>
    <w:rsid w:val="00256CFC"/>
    <w:rsid w:val="0025786F"/>
    <w:rsid w:val="002602DF"/>
    <w:rsid w:val="0026226B"/>
    <w:rsid w:val="00265BD0"/>
    <w:rsid w:val="00265E95"/>
    <w:rsid w:val="0026629A"/>
    <w:rsid w:val="00266965"/>
    <w:rsid w:val="00266FFA"/>
    <w:rsid w:val="002671D8"/>
    <w:rsid w:val="00267D8D"/>
    <w:rsid w:val="0027009A"/>
    <w:rsid w:val="00275120"/>
    <w:rsid w:val="00275D79"/>
    <w:rsid w:val="00277B27"/>
    <w:rsid w:val="00277F93"/>
    <w:rsid w:val="00277FB4"/>
    <w:rsid w:val="002843E3"/>
    <w:rsid w:val="00284633"/>
    <w:rsid w:val="00285124"/>
    <w:rsid w:val="00286B8C"/>
    <w:rsid w:val="00292078"/>
    <w:rsid w:val="002934D5"/>
    <w:rsid w:val="0029367D"/>
    <w:rsid w:val="002942DB"/>
    <w:rsid w:val="0029446F"/>
    <w:rsid w:val="00297160"/>
    <w:rsid w:val="00297DC4"/>
    <w:rsid w:val="002A027F"/>
    <w:rsid w:val="002A330B"/>
    <w:rsid w:val="002A3A5A"/>
    <w:rsid w:val="002A46D3"/>
    <w:rsid w:val="002A47F9"/>
    <w:rsid w:val="002A4C86"/>
    <w:rsid w:val="002B1779"/>
    <w:rsid w:val="002B2C68"/>
    <w:rsid w:val="002C0A5C"/>
    <w:rsid w:val="002C0B4C"/>
    <w:rsid w:val="002C2FD2"/>
    <w:rsid w:val="002C331D"/>
    <w:rsid w:val="002C62A1"/>
    <w:rsid w:val="002C72CE"/>
    <w:rsid w:val="002D02A1"/>
    <w:rsid w:val="002D1B27"/>
    <w:rsid w:val="002D64AB"/>
    <w:rsid w:val="002E1924"/>
    <w:rsid w:val="002E2CC9"/>
    <w:rsid w:val="002E3C86"/>
    <w:rsid w:val="002E4130"/>
    <w:rsid w:val="002E4347"/>
    <w:rsid w:val="002E481B"/>
    <w:rsid w:val="002E739A"/>
    <w:rsid w:val="002F1D8A"/>
    <w:rsid w:val="002F2AFA"/>
    <w:rsid w:val="002F2B75"/>
    <w:rsid w:val="002F4929"/>
    <w:rsid w:val="002F4BBD"/>
    <w:rsid w:val="002F52AB"/>
    <w:rsid w:val="002F5B94"/>
    <w:rsid w:val="002F5E7E"/>
    <w:rsid w:val="00302403"/>
    <w:rsid w:val="00303151"/>
    <w:rsid w:val="00304A38"/>
    <w:rsid w:val="0030525E"/>
    <w:rsid w:val="00311793"/>
    <w:rsid w:val="0031414C"/>
    <w:rsid w:val="00315E81"/>
    <w:rsid w:val="003176DB"/>
    <w:rsid w:val="0032132E"/>
    <w:rsid w:val="00323DEE"/>
    <w:rsid w:val="00323E6F"/>
    <w:rsid w:val="0032511A"/>
    <w:rsid w:val="003278CC"/>
    <w:rsid w:val="00327CA2"/>
    <w:rsid w:val="00330565"/>
    <w:rsid w:val="00330911"/>
    <w:rsid w:val="00330F70"/>
    <w:rsid w:val="003312D4"/>
    <w:rsid w:val="00331856"/>
    <w:rsid w:val="0033504E"/>
    <w:rsid w:val="00337BCC"/>
    <w:rsid w:val="003412BB"/>
    <w:rsid w:val="003440A4"/>
    <w:rsid w:val="003441B8"/>
    <w:rsid w:val="003446A3"/>
    <w:rsid w:val="00344E08"/>
    <w:rsid w:val="003469E4"/>
    <w:rsid w:val="00346C8B"/>
    <w:rsid w:val="00346F37"/>
    <w:rsid w:val="00347759"/>
    <w:rsid w:val="0035451B"/>
    <w:rsid w:val="00355450"/>
    <w:rsid w:val="003566D5"/>
    <w:rsid w:val="00356960"/>
    <w:rsid w:val="00356DF8"/>
    <w:rsid w:val="00356F90"/>
    <w:rsid w:val="003611C0"/>
    <w:rsid w:val="00361D73"/>
    <w:rsid w:val="003631FC"/>
    <w:rsid w:val="0036397E"/>
    <w:rsid w:val="0036669D"/>
    <w:rsid w:val="00366957"/>
    <w:rsid w:val="00366E4F"/>
    <w:rsid w:val="00366EA6"/>
    <w:rsid w:val="00367CF8"/>
    <w:rsid w:val="003719C4"/>
    <w:rsid w:val="00372E6F"/>
    <w:rsid w:val="00374CE1"/>
    <w:rsid w:val="0037576E"/>
    <w:rsid w:val="00375BDB"/>
    <w:rsid w:val="003802C5"/>
    <w:rsid w:val="0038047C"/>
    <w:rsid w:val="003809AD"/>
    <w:rsid w:val="00380BC3"/>
    <w:rsid w:val="00381121"/>
    <w:rsid w:val="003857D6"/>
    <w:rsid w:val="003865D2"/>
    <w:rsid w:val="00386DDA"/>
    <w:rsid w:val="00386EDA"/>
    <w:rsid w:val="003916C8"/>
    <w:rsid w:val="00394191"/>
    <w:rsid w:val="003947D7"/>
    <w:rsid w:val="0039557F"/>
    <w:rsid w:val="00396723"/>
    <w:rsid w:val="00396FC4"/>
    <w:rsid w:val="0039768F"/>
    <w:rsid w:val="003A2163"/>
    <w:rsid w:val="003A3CFA"/>
    <w:rsid w:val="003A578A"/>
    <w:rsid w:val="003A61FC"/>
    <w:rsid w:val="003A729E"/>
    <w:rsid w:val="003B0CEA"/>
    <w:rsid w:val="003B10F1"/>
    <w:rsid w:val="003B1E7E"/>
    <w:rsid w:val="003B516D"/>
    <w:rsid w:val="003B7994"/>
    <w:rsid w:val="003C1B3A"/>
    <w:rsid w:val="003C2B14"/>
    <w:rsid w:val="003C3F58"/>
    <w:rsid w:val="003C4F02"/>
    <w:rsid w:val="003C7BF5"/>
    <w:rsid w:val="003D093F"/>
    <w:rsid w:val="003D34BF"/>
    <w:rsid w:val="003D650A"/>
    <w:rsid w:val="003E2579"/>
    <w:rsid w:val="003E337A"/>
    <w:rsid w:val="003E35B3"/>
    <w:rsid w:val="003E4CDC"/>
    <w:rsid w:val="003E4DCA"/>
    <w:rsid w:val="003E5B3F"/>
    <w:rsid w:val="003E6658"/>
    <w:rsid w:val="003F0130"/>
    <w:rsid w:val="003F04DF"/>
    <w:rsid w:val="003F068A"/>
    <w:rsid w:val="003F1CCB"/>
    <w:rsid w:val="003F44BF"/>
    <w:rsid w:val="00401037"/>
    <w:rsid w:val="00402E5D"/>
    <w:rsid w:val="00404128"/>
    <w:rsid w:val="00405941"/>
    <w:rsid w:val="00405BD4"/>
    <w:rsid w:val="004060F8"/>
    <w:rsid w:val="004061E5"/>
    <w:rsid w:val="004073A0"/>
    <w:rsid w:val="0041031F"/>
    <w:rsid w:val="00411589"/>
    <w:rsid w:val="004123F5"/>
    <w:rsid w:val="00413379"/>
    <w:rsid w:val="004161F1"/>
    <w:rsid w:val="00420E4F"/>
    <w:rsid w:val="004232EC"/>
    <w:rsid w:val="004242F1"/>
    <w:rsid w:val="00424DC1"/>
    <w:rsid w:val="00425DDA"/>
    <w:rsid w:val="00427062"/>
    <w:rsid w:val="00435D48"/>
    <w:rsid w:val="00437587"/>
    <w:rsid w:val="00440D53"/>
    <w:rsid w:val="00440F8A"/>
    <w:rsid w:val="00441B34"/>
    <w:rsid w:val="00442365"/>
    <w:rsid w:val="0044445E"/>
    <w:rsid w:val="00444C59"/>
    <w:rsid w:val="004454A2"/>
    <w:rsid w:val="00445D39"/>
    <w:rsid w:val="00446EFC"/>
    <w:rsid w:val="0044724F"/>
    <w:rsid w:val="00447BDB"/>
    <w:rsid w:val="00451D5D"/>
    <w:rsid w:val="00453FDF"/>
    <w:rsid w:val="00457BF2"/>
    <w:rsid w:val="00457F9F"/>
    <w:rsid w:val="004614F0"/>
    <w:rsid w:val="004630BC"/>
    <w:rsid w:val="004633AA"/>
    <w:rsid w:val="0046519C"/>
    <w:rsid w:val="00466E32"/>
    <w:rsid w:val="00467F61"/>
    <w:rsid w:val="0047116A"/>
    <w:rsid w:val="004716BD"/>
    <w:rsid w:val="004734AF"/>
    <w:rsid w:val="00473709"/>
    <w:rsid w:val="00474019"/>
    <w:rsid w:val="0047485C"/>
    <w:rsid w:val="00475B7A"/>
    <w:rsid w:val="00475BFC"/>
    <w:rsid w:val="00477103"/>
    <w:rsid w:val="00477A92"/>
    <w:rsid w:val="00477B1B"/>
    <w:rsid w:val="00485FCD"/>
    <w:rsid w:val="00490007"/>
    <w:rsid w:val="00496C27"/>
    <w:rsid w:val="0049723B"/>
    <w:rsid w:val="00497506"/>
    <w:rsid w:val="004A05ED"/>
    <w:rsid w:val="004A11C2"/>
    <w:rsid w:val="004A7127"/>
    <w:rsid w:val="004A7237"/>
    <w:rsid w:val="004B06A9"/>
    <w:rsid w:val="004B3D8C"/>
    <w:rsid w:val="004B4F01"/>
    <w:rsid w:val="004B5785"/>
    <w:rsid w:val="004B61AC"/>
    <w:rsid w:val="004B754E"/>
    <w:rsid w:val="004C1133"/>
    <w:rsid w:val="004C1E18"/>
    <w:rsid w:val="004C43B9"/>
    <w:rsid w:val="004D1918"/>
    <w:rsid w:val="004D2C6A"/>
    <w:rsid w:val="004D3C12"/>
    <w:rsid w:val="004D4076"/>
    <w:rsid w:val="004D4520"/>
    <w:rsid w:val="004D47DE"/>
    <w:rsid w:val="004D4C20"/>
    <w:rsid w:val="004D4F17"/>
    <w:rsid w:val="004D6544"/>
    <w:rsid w:val="004D6F5F"/>
    <w:rsid w:val="004E1549"/>
    <w:rsid w:val="004E1E40"/>
    <w:rsid w:val="004E2285"/>
    <w:rsid w:val="004E4422"/>
    <w:rsid w:val="004E6ADB"/>
    <w:rsid w:val="004F14E1"/>
    <w:rsid w:val="004F1A47"/>
    <w:rsid w:val="004F25B7"/>
    <w:rsid w:val="004F3F4D"/>
    <w:rsid w:val="004F603C"/>
    <w:rsid w:val="004F7C76"/>
    <w:rsid w:val="005028EC"/>
    <w:rsid w:val="00502CE9"/>
    <w:rsid w:val="00504D1F"/>
    <w:rsid w:val="00504FD0"/>
    <w:rsid w:val="0050615D"/>
    <w:rsid w:val="0050780D"/>
    <w:rsid w:val="0050798B"/>
    <w:rsid w:val="0051005F"/>
    <w:rsid w:val="00513796"/>
    <w:rsid w:val="00513934"/>
    <w:rsid w:val="005141A7"/>
    <w:rsid w:val="00514823"/>
    <w:rsid w:val="00514873"/>
    <w:rsid w:val="00514B51"/>
    <w:rsid w:val="00515661"/>
    <w:rsid w:val="005159E6"/>
    <w:rsid w:val="005161AF"/>
    <w:rsid w:val="00516D63"/>
    <w:rsid w:val="0051756D"/>
    <w:rsid w:val="0052038B"/>
    <w:rsid w:val="0052707C"/>
    <w:rsid w:val="0052763A"/>
    <w:rsid w:val="00527BDE"/>
    <w:rsid w:val="00530EEE"/>
    <w:rsid w:val="0053102F"/>
    <w:rsid w:val="00531474"/>
    <w:rsid w:val="0053181D"/>
    <w:rsid w:val="00532839"/>
    <w:rsid w:val="0053348B"/>
    <w:rsid w:val="00533998"/>
    <w:rsid w:val="0053400E"/>
    <w:rsid w:val="005345B2"/>
    <w:rsid w:val="005356B9"/>
    <w:rsid w:val="00535977"/>
    <w:rsid w:val="00540C6E"/>
    <w:rsid w:val="0054201D"/>
    <w:rsid w:val="00544BC4"/>
    <w:rsid w:val="0054504C"/>
    <w:rsid w:val="00545C23"/>
    <w:rsid w:val="005500DD"/>
    <w:rsid w:val="005536CF"/>
    <w:rsid w:val="0055483B"/>
    <w:rsid w:val="00556640"/>
    <w:rsid w:val="00557D40"/>
    <w:rsid w:val="00557FE1"/>
    <w:rsid w:val="005616AF"/>
    <w:rsid w:val="00561D84"/>
    <w:rsid w:val="005623E6"/>
    <w:rsid w:val="00562ACC"/>
    <w:rsid w:val="00563A68"/>
    <w:rsid w:val="00563A7F"/>
    <w:rsid w:val="00564077"/>
    <w:rsid w:val="00564381"/>
    <w:rsid w:val="00570039"/>
    <w:rsid w:val="00570057"/>
    <w:rsid w:val="00572FD2"/>
    <w:rsid w:val="005731B9"/>
    <w:rsid w:val="0057351C"/>
    <w:rsid w:val="00573DC5"/>
    <w:rsid w:val="0057485F"/>
    <w:rsid w:val="00574C48"/>
    <w:rsid w:val="00574D55"/>
    <w:rsid w:val="00581631"/>
    <w:rsid w:val="00583C3D"/>
    <w:rsid w:val="00583F3E"/>
    <w:rsid w:val="00584019"/>
    <w:rsid w:val="00584295"/>
    <w:rsid w:val="005851CA"/>
    <w:rsid w:val="00585727"/>
    <w:rsid w:val="00585C45"/>
    <w:rsid w:val="00586095"/>
    <w:rsid w:val="00587FE2"/>
    <w:rsid w:val="0059260E"/>
    <w:rsid w:val="00593146"/>
    <w:rsid w:val="00593CA7"/>
    <w:rsid w:val="0059570E"/>
    <w:rsid w:val="00596E2E"/>
    <w:rsid w:val="005A0A48"/>
    <w:rsid w:val="005A17F4"/>
    <w:rsid w:val="005A1A95"/>
    <w:rsid w:val="005A1EF6"/>
    <w:rsid w:val="005A5767"/>
    <w:rsid w:val="005A58B9"/>
    <w:rsid w:val="005B43C4"/>
    <w:rsid w:val="005B49C1"/>
    <w:rsid w:val="005B50F2"/>
    <w:rsid w:val="005B5ABA"/>
    <w:rsid w:val="005B5CE4"/>
    <w:rsid w:val="005B7322"/>
    <w:rsid w:val="005C1D0A"/>
    <w:rsid w:val="005C32D8"/>
    <w:rsid w:val="005C4051"/>
    <w:rsid w:val="005C5006"/>
    <w:rsid w:val="005C5B55"/>
    <w:rsid w:val="005C6FEF"/>
    <w:rsid w:val="005D0FC9"/>
    <w:rsid w:val="005D19D0"/>
    <w:rsid w:val="005D224F"/>
    <w:rsid w:val="005D2FF9"/>
    <w:rsid w:val="005D3DA9"/>
    <w:rsid w:val="005D60CE"/>
    <w:rsid w:val="005E461F"/>
    <w:rsid w:val="005E7FCB"/>
    <w:rsid w:val="005F00E5"/>
    <w:rsid w:val="005F20AA"/>
    <w:rsid w:val="005F22F5"/>
    <w:rsid w:val="005F7605"/>
    <w:rsid w:val="00600C6C"/>
    <w:rsid w:val="00601D1A"/>
    <w:rsid w:val="00601DAE"/>
    <w:rsid w:val="006023E4"/>
    <w:rsid w:val="006030C0"/>
    <w:rsid w:val="00603BC4"/>
    <w:rsid w:val="00606241"/>
    <w:rsid w:val="00606EE4"/>
    <w:rsid w:val="00610317"/>
    <w:rsid w:val="0061054E"/>
    <w:rsid w:val="006110CD"/>
    <w:rsid w:val="00611B4A"/>
    <w:rsid w:val="00613D1A"/>
    <w:rsid w:val="00614B87"/>
    <w:rsid w:val="00615898"/>
    <w:rsid w:val="00616DFE"/>
    <w:rsid w:val="00622163"/>
    <w:rsid w:val="0062428B"/>
    <w:rsid w:val="00624607"/>
    <w:rsid w:val="00624F84"/>
    <w:rsid w:val="00626461"/>
    <w:rsid w:val="00627E80"/>
    <w:rsid w:val="00630922"/>
    <w:rsid w:val="00630A8A"/>
    <w:rsid w:val="00632A81"/>
    <w:rsid w:val="00632BC4"/>
    <w:rsid w:val="00632F9F"/>
    <w:rsid w:val="006330CE"/>
    <w:rsid w:val="0063584E"/>
    <w:rsid w:val="006366E0"/>
    <w:rsid w:val="0064194B"/>
    <w:rsid w:val="00642079"/>
    <w:rsid w:val="006429A7"/>
    <w:rsid w:val="00643710"/>
    <w:rsid w:val="00643A35"/>
    <w:rsid w:val="006459E9"/>
    <w:rsid w:val="00650A91"/>
    <w:rsid w:val="00653A6D"/>
    <w:rsid w:val="006550EA"/>
    <w:rsid w:val="006562A8"/>
    <w:rsid w:val="006568BF"/>
    <w:rsid w:val="00657F29"/>
    <w:rsid w:val="00660C5E"/>
    <w:rsid w:val="00664819"/>
    <w:rsid w:val="00664CC0"/>
    <w:rsid w:val="00665655"/>
    <w:rsid w:val="0066718A"/>
    <w:rsid w:val="00670C89"/>
    <w:rsid w:val="006718BD"/>
    <w:rsid w:val="006724CF"/>
    <w:rsid w:val="00672F8A"/>
    <w:rsid w:val="00674C16"/>
    <w:rsid w:val="0067648B"/>
    <w:rsid w:val="00680DCC"/>
    <w:rsid w:val="00681BAF"/>
    <w:rsid w:val="00682703"/>
    <w:rsid w:val="00684DC8"/>
    <w:rsid w:val="006859D5"/>
    <w:rsid w:val="00686988"/>
    <w:rsid w:val="006870AC"/>
    <w:rsid w:val="00690122"/>
    <w:rsid w:val="006905D6"/>
    <w:rsid w:val="00690DF4"/>
    <w:rsid w:val="00691372"/>
    <w:rsid w:val="00691D8D"/>
    <w:rsid w:val="00692CF0"/>
    <w:rsid w:val="00692DA9"/>
    <w:rsid w:val="0069533D"/>
    <w:rsid w:val="006977CF"/>
    <w:rsid w:val="006A11A6"/>
    <w:rsid w:val="006A2F38"/>
    <w:rsid w:val="006A4D62"/>
    <w:rsid w:val="006A6DA3"/>
    <w:rsid w:val="006B1FE9"/>
    <w:rsid w:val="006B27A3"/>
    <w:rsid w:val="006B6F20"/>
    <w:rsid w:val="006C070F"/>
    <w:rsid w:val="006C0AE8"/>
    <w:rsid w:val="006C0C5D"/>
    <w:rsid w:val="006C1FC9"/>
    <w:rsid w:val="006C4DE2"/>
    <w:rsid w:val="006C5087"/>
    <w:rsid w:val="006C6040"/>
    <w:rsid w:val="006C77D2"/>
    <w:rsid w:val="006C7D2B"/>
    <w:rsid w:val="006D2105"/>
    <w:rsid w:val="006D2BC1"/>
    <w:rsid w:val="006D4C2B"/>
    <w:rsid w:val="006D4FE2"/>
    <w:rsid w:val="006D6037"/>
    <w:rsid w:val="006D76F9"/>
    <w:rsid w:val="006E3DAC"/>
    <w:rsid w:val="006E540D"/>
    <w:rsid w:val="006E553B"/>
    <w:rsid w:val="006E5B34"/>
    <w:rsid w:val="006E7539"/>
    <w:rsid w:val="006F0A24"/>
    <w:rsid w:val="006F0E80"/>
    <w:rsid w:val="006F2A37"/>
    <w:rsid w:val="006F4960"/>
    <w:rsid w:val="006F5AA5"/>
    <w:rsid w:val="006F5FFF"/>
    <w:rsid w:val="006F61D9"/>
    <w:rsid w:val="006F7251"/>
    <w:rsid w:val="006F734C"/>
    <w:rsid w:val="006F7677"/>
    <w:rsid w:val="00700447"/>
    <w:rsid w:val="00702A44"/>
    <w:rsid w:val="00706120"/>
    <w:rsid w:val="007065C5"/>
    <w:rsid w:val="007069A4"/>
    <w:rsid w:val="00706B64"/>
    <w:rsid w:val="00710D9D"/>
    <w:rsid w:val="00715BD8"/>
    <w:rsid w:val="0071604A"/>
    <w:rsid w:val="00722413"/>
    <w:rsid w:val="007226A9"/>
    <w:rsid w:val="007231F7"/>
    <w:rsid w:val="00724EF3"/>
    <w:rsid w:val="00726936"/>
    <w:rsid w:val="007270A4"/>
    <w:rsid w:val="00727887"/>
    <w:rsid w:val="00730B93"/>
    <w:rsid w:val="007312E3"/>
    <w:rsid w:val="00732DE5"/>
    <w:rsid w:val="00732FEE"/>
    <w:rsid w:val="00733D53"/>
    <w:rsid w:val="00734FC4"/>
    <w:rsid w:val="00737943"/>
    <w:rsid w:val="00737BF8"/>
    <w:rsid w:val="00741236"/>
    <w:rsid w:val="00741356"/>
    <w:rsid w:val="00742CC3"/>
    <w:rsid w:val="00743CA5"/>
    <w:rsid w:val="00745836"/>
    <w:rsid w:val="00746FED"/>
    <w:rsid w:val="007471E0"/>
    <w:rsid w:val="00747986"/>
    <w:rsid w:val="00752671"/>
    <w:rsid w:val="007533E7"/>
    <w:rsid w:val="00755DC2"/>
    <w:rsid w:val="00756659"/>
    <w:rsid w:val="00756E3C"/>
    <w:rsid w:val="00756FC1"/>
    <w:rsid w:val="0076432C"/>
    <w:rsid w:val="00764E6E"/>
    <w:rsid w:val="00771D1C"/>
    <w:rsid w:val="007723BA"/>
    <w:rsid w:val="00772C4A"/>
    <w:rsid w:val="00774F39"/>
    <w:rsid w:val="007760D4"/>
    <w:rsid w:val="00777040"/>
    <w:rsid w:val="00781610"/>
    <w:rsid w:val="00781D03"/>
    <w:rsid w:val="00782A50"/>
    <w:rsid w:val="00782FD3"/>
    <w:rsid w:val="00783965"/>
    <w:rsid w:val="00785030"/>
    <w:rsid w:val="007865C2"/>
    <w:rsid w:val="00787F97"/>
    <w:rsid w:val="00790E56"/>
    <w:rsid w:val="00791237"/>
    <w:rsid w:val="00791B92"/>
    <w:rsid w:val="00794CA1"/>
    <w:rsid w:val="007A037F"/>
    <w:rsid w:val="007A0709"/>
    <w:rsid w:val="007A29FC"/>
    <w:rsid w:val="007A41E1"/>
    <w:rsid w:val="007B16AF"/>
    <w:rsid w:val="007B21C7"/>
    <w:rsid w:val="007B3482"/>
    <w:rsid w:val="007B61FB"/>
    <w:rsid w:val="007B7169"/>
    <w:rsid w:val="007B74BF"/>
    <w:rsid w:val="007B7D78"/>
    <w:rsid w:val="007C1389"/>
    <w:rsid w:val="007C2073"/>
    <w:rsid w:val="007C45CE"/>
    <w:rsid w:val="007C65E6"/>
    <w:rsid w:val="007C6C63"/>
    <w:rsid w:val="007C6F64"/>
    <w:rsid w:val="007C7792"/>
    <w:rsid w:val="007C7824"/>
    <w:rsid w:val="007C7FD6"/>
    <w:rsid w:val="007D21F4"/>
    <w:rsid w:val="007D2319"/>
    <w:rsid w:val="007D2DC3"/>
    <w:rsid w:val="007D3550"/>
    <w:rsid w:val="007D61ED"/>
    <w:rsid w:val="007E52ED"/>
    <w:rsid w:val="007E61E3"/>
    <w:rsid w:val="007E7A85"/>
    <w:rsid w:val="007E7E50"/>
    <w:rsid w:val="007F1277"/>
    <w:rsid w:val="007F23AC"/>
    <w:rsid w:val="007F3779"/>
    <w:rsid w:val="007F39D9"/>
    <w:rsid w:val="007F4CD8"/>
    <w:rsid w:val="007F5F64"/>
    <w:rsid w:val="00800C41"/>
    <w:rsid w:val="008035C6"/>
    <w:rsid w:val="00804B5A"/>
    <w:rsid w:val="00806FFB"/>
    <w:rsid w:val="00807D45"/>
    <w:rsid w:val="00810089"/>
    <w:rsid w:val="0081036C"/>
    <w:rsid w:val="00811500"/>
    <w:rsid w:val="00812536"/>
    <w:rsid w:val="00814B13"/>
    <w:rsid w:val="008150B1"/>
    <w:rsid w:val="0081536A"/>
    <w:rsid w:val="00817BA6"/>
    <w:rsid w:val="00820F87"/>
    <w:rsid w:val="0082203C"/>
    <w:rsid w:val="008229FE"/>
    <w:rsid w:val="0082441D"/>
    <w:rsid w:val="0082487B"/>
    <w:rsid w:val="00825329"/>
    <w:rsid w:val="00825B50"/>
    <w:rsid w:val="00826CE0"/>
    <w:rsid w:val="008300C7"/>
    <w:rsid w:val="00830244"/>
    <w:rsid w:val="0083167B"/>
    <w:rsid w:val="0083212C"/>
    <w:rsid w:val="0083279D"/>
    <w:rsid w:val="00833D6E"/>
    <w:rsid w:val="008412EA"/>
    <w:rsid w:val="00841D01"/>
    <w:rsid w:val="00842D82"/>
    <w:rsid w:val="008439CC"/>
    <w:rsid w:val="008474CD"/>
    <w:rsid w:val="00847877"/>
    <w:rsid w:val="00850D04"/>
    <w:rsid w:val="008523CD"/>
    <w:rsid w:val="00852666"/>
    <w:rsid w:val="00854F6E"/>
    <w:rsid w:val="00855504"/>
    <w:rsid w:val="008557F5"/>
    <w:rsid w:val="0085632E"/>
    <w:rsid w:val="00857BE3"/>
    <w:rsid w:val="00857D2E"/>
    <w:rsid w:val="008603CD"/>
    <w:rsid w:val="0086073A"/>
    <w:rsid w:val="00862304"/>
    <w:rsid w:val="00862426"/>
    <w:rsid w:val="00862A37"/>
    <w:rsid w:val="008640C5"/>
    <w:rsid w:val="00865E48"/>
    <w:rsid w:val="0086617F"/>
    <w:rsid w:val="00871303"/>
    <w:rsid w:val="00874372"/>
    <w:rsid w:val="00874877"/>
    <w:rsid w:val="0087668E"/>
    <w:rsid w:val="008807AC"/>
    <w:rsid w:val="00884A90"/>
    <w:rsid w:val="008853A2"/>
    <w:rsid w:val="00886931"/>
    <w:rsid w:val="00887E22"/>
    <w:rsid w:val="0089049E"/>
    <w:rsid w:val="0089326E"/>
    <w:rsid w:val="00895302"/>
    <w:rsid w:val="00896A23"/>
    <w:rsid w:val="008A3796"/>
    <w:rsid w:val="008A5501"/>
    <w:rsid w:val="008A6A84"/>
    <w:rsid w:val="008A7BF0"/>
    <w:rsid w:val="008A7C4B"/>
    <w:rsid w:val="008B106A"/>
    <w:rsid w:val="008B3481"/>
    <w:rsid w:val="008B52F5"/>
    <w:rsid w:val="008B6309"/>
    <w:rsid w:val="008B75B4"/>
    <w:rsid w:val="008C177D"/>
    <w:rsid w:val="008C4331"/>
    <w:rsid w:val="008C64FF"/>
    <w:rsid w:val="008D11A3"/>
    <w:rsid w:val="008D15B6"/>
    <w:rsid w:val="008D1C62"/>
    <w:rsid w:val="008D3DFA"/>
    <w:rsid w:val="008D48A1"/>
    <w:rsid w:val="008D5484"/>
    <w:rsid w:val="008D5B8E"/>
    <w:rsid w:val="008D5D47"/>
    <w:rsid w:val="008D7094"/>
    <w:rsid w:val="008E1537"/>
    <w:rsid w:val="008E2F17"/>
    <w:rsid w:val="008E351B"/>
    <w:rsid w:val="008E4F40"/>
    <w:rsid w:val="008E51CE"/>
    <w:rsid w:val="008E6AF9"/>
    <w:rsid w:val="008E7176"/>
    <w:rsid w:val="008F0AA2"/>
    <w:rsid w:val="008F0E32"/>
    <w:rsid w:val="008F1C7C"/>
    <w:rsid w:val="008F2FF4"/>
    <w:rsid w:val="008F450D"/>
    <w:rsid w:val="008F4EBB"/>
    <w:rsid w:val="008F5AAD"/>
    <w:rsid w:val="008F63C2"/>
    <w:rsid w:val="009045C3"/>
    <w:rsid w:val="00905B58"/>
    <w:rsid w:val="00905DDC"/>
    <w:rsid w:val="00905E94"/>
    <w:rsid w:val="00906679"/>
    <w:rsid w:val="00910125"/>
    <w:rsid w:val="009110E9"/>
    <w:rsid w:val="00913719"/>
    <w:rsid w:val="00914616"/>
    <w:rsid w:val="00916A98"/>
    <w:rsid w:val="00920002"/>
    <w:rsid w:val="00922375"/>
    <w:rsid w:val="0092247E"/>
    <w:rsid w:val="00922ACB"/>
    <w:rsid w:val="00923769"/>
    <w:rsid w:val="0093058F"/>
    <w:rsid w:val="00931010"/>
    <w:rsid w:val="00932957"/>
    <w:rsid w:val="00934EBC"/>
    <w:rsid w:val="009371D9"/>
    <w:rsid w:val="009379D1"/>
    <w:rsid w:val="009406AB"/>
    <w:rsid w:val="00941148"/>
    <w:rsid w:val="00942FB1"/>
    <w:rsid w:val="0094392E"/>
    <w:rsid w:val="00945005"/>
    <w:rsid w:val="00945837"/>
    <w:rsid w:val="00947BDC"/>
    <w:rsid w:val="00947FD9"/>
    <w:rsid w:val="00952F56"/>
    <w:rsid w:val="00953899"/>
    <w:rsid w:val="00953B45"/>
    <w:rsid w:val="00953DA0"/>
    <w:rsid w:val="00955FDE"/>
    <w:rsid w:val="00956927"/>
    <w:rsid w:val="00957075"/>
    <w:rsid w:val="009573F0"/>
    <w:rsid w:val="00957E39"/>
    <w:rsid w:val="009613A1"/>
    <w:rsid w:val="0096178A"/>
    <w:rsid w:val="009639AA"/>
    <w:rsid w:val="0096423A"/>
    <w:rsid w:val="00964996"/>
    <w:rsid w:val="00966212"/>
    <w:rsid w:val="0097070B"/>
    <w:rsid w:val="00974EC1"/>
    <w:rsid w:val="009772C9"/>
    <w:rsid w:val="00982CE5"/>
    <w:rsid w:val="0098312D"/>
    <w:rsid w:val="00985E9D"/>
    <w:rsid w:val="00986AB1"/>
    <w:rsid w:val="00990575"/>
    <w:rsid w:val="0099072E"/>
    <w:rsid w:val="00992CC4"/>
    <w:rsid w:val="0099520D"/>
    <w:rsid w:val="00996DC1"/>
    <w:rsid w:val="009A0A54"/>
    <w:rsid w:val="009A2335"/>
    <w:rsid w:val="009A2DBC"/>
    <w:rsid w:val="009B014F"/>
    <w:rsid w:val="009B1361"/>
    <w:rsid w:val="009B30C3"/>
    <w:rsid w:val="009B5097"/>
    <w:rsid w:val="009B57CB"/>
    <w:rsid w:val="009B6480"/>
    <w:rsid w:val="009B6F32"/>
    <w:rsid w:val="009B72A2"/>
    <w:rsid w:val="009C0AD3"/>
    <w:rsid w:val="009C0EFE"/>
    <w:rsid w:val="009C1C79"/>
    <w:rsid w:val="009C26C5"/>
    <w:rsid w:val="009C2D21"/>
    <w:rsid w:val="009C4759"/>
    <w:rsid w:val="009C4C41"/>
    <w:rsid w:val="009C531D"/>
    <w:rsid w:val="009C668E"/>
    <w:rsid w:val="009C7BAD"/>
    <w:rsid w:val="009D11BA"/>
    <w:rsid w:val="009D2BE0"/>
    <w:rsid w:val="009D6910"/>
    <w:rsid w:val="009E14DD"/>
    <w:rsid w:val="009E21B5"/>
    <w:rsid w:val="009E2CAD"/>
    <w:rsid w:val="009E327B"/>
    <w:rsid w:val="009E5878"/>
    <w:rsid w:val="009E5B89"/>
    <w:rsid w:val="009F0142"/>
    <w:rsid w:val="009F1C0D"/>
    <w:rsid w:val="009F2AF8"/>
    <w:rsid w:val="009F576B"/>
    <w:rsid w:val="00A012F0"/>
    <w:rsid w:val="00A0465F"/>
    <w:rsid w:val="00A04B6A"/>
    <w:rsid w:val="00A06B87"/>
    <w:rsid w:val="00A12F03"/>
    <w:rsid w:val="00A1454D"/>
    <w:rsid w:val="00A14FF4"/>
    <w:rsid w:val="00A15E18"/>
    <w:rsid w:val="00A1612A"/>
    <w:rsid w:val="00A16F76"/>
    <w:rsid w:val="00A24068"/>
    <w:rsid w:val="00A242FC"/>
    <w:rsid w:val="00A320A4"/>
    <w:rsid w:val="00A3678A"/>
    <w:rsid w:val="00A36C00"/>
    <w:rsid w:val="00A37EEF"/>
    <w:rsid w:val="00A42974"/>
    <w:rsid w:val="00A429FE"/>
    <w:rsid w:val="00A43332"/>
    <w:rsid w:val="00A43C9E"/>
    <w:rsid w:val="00A47815"/>
    <w:rsid w:val="00A51FAE"/>
    <w:rsid w:val="00A54D62"/>
    <w:rsid w:val="00A54FA1"/>
    <w:rsid w:val="00A553B6"/>
    <w:rsid w:val="00A56A1B"/>
    <w:rsid w:val="00A57961"/>
    <w:rsid w:val="00A61C70"/>
    <w:rsid w:val="00A64592"/>
    <w:rsid w:val="00A658EA"/>
    <w:rsid w:val="00A67B90"/>
    <w:rsid w:val="00A67ECA"/>
    <w:rsid w:val="00A70C82"/>
    <w:rsid w:val="00A70ED2"/>
    <w:rsid w:val="00A70FA0"/>
    <w:rsid w:val="00A73816"/>
    <w:rsid w:val="00A74174"/>
    <w:rsid w:val="00A74927"/>
    <w:rsid w:val="00A750A5"/>
    <w:rsid w:val="00A75949"/>
    <w:rsid w:val="00A75CC6"/>
    <w:rsid w:val="00A77661"/>
    <w:rsid w:val="00A77721"/>
    <w:rsid w:val="00A7776E"/>
    <w:rsid w:val="00A86612"/>
    <w:rsid w:val="00A86CE9"/>
    <w:rsid w:val="00A913DA"/>
    <w:rsid w:val="00A915C0"/>
    <w:rsid w:val="00A94C67"/>
    <w:rsid w:val="00AA0670"/>
    <w:rsid w:val="00AA0C36"/>
    <w:rsid w:val="00AB0290"/>
    <w:rsid w:val="00AB0E13"/>
    <w:rsid w:val="00AB17A3"/>
    <w:rsid w:val="00AB2294"/>
    <w:rsid w:val="00AB4094"/>
    <w:rsid w:val="00AB5468"/>
    <w:rsid w:val="00AB5E1A"/>
    <w:rsid w:val="00AB5E22"/>
    <w:rsid w:val="00AC0D9C"/>
    <w:rsid w:val="00AC17E5"/>
    <w:rsid w:val="00AC2231"/>
    <w:rsid w:val="00AC3686"/>
    <w:rsid w:val="00AC393C"/>
    <w:rsid w:val="00AC3DBD"/>
    <w:rsid w:val="00AC4312"/>
    <w:rsid w:val="00AC49B6"/>
    <w:rsid w:val="00AC6382"/>
    <w:rsid w:val="00AC6CC5"/>
    <w:rsid w:val="00AD1CF1"/>
    <w:rsid w:val="00AD28B9"/>
    <w:rsid w:val="00AD41D2"/>
    <w:rsid w:val="00AE0DFC"/>
    <w:rsid w:val="00AE1625"/>
    <w:rsid w:val="00AE1C3D"/>
    <w:rsid w:val="00AE29A4"/>
    <w:rsid w:val="00AE3AA5"/>
    <w:rsid w:val="00AE59AA"/>
    <w:rsid w:val="00AF1F3C"/>
    <w:rsid w:val="00AF2F82"/>
    <w:rsid w:val="00AF4318"/>
    <w:rsid w:val="00AF45F4"/>
    <w:rsid w:val="00AF521B"/>
    <w:rsid w:val="00AF6ABF"/>
    <w:rsid w:val="00AF75F1"/>
    <w:rsid w:val="00AF75F5"/>
    <w:rsid w:val="00B0038C"/>
    <w:rsid w:val="00B01223"/>
    <w:rsid w:val="00B063CA"/>
    <w:rsid w:val="00B1041B"/>
    <w:rsid w:val="00B11976"/>
    <w:rsid w:val="00B119E3"/>
    <w:rsid w:val="00B147E8"/>
    <w:rsid w:val="00B15F7B"/>
    <w:rsid w:val="00B206E6"/>
    <w:rsid w:val="00B20F38"/>
    <w:rsid w:val="00B21332"/>
    <w:rsid w:val="00B21713"/>
    <w:rsid w:val="00B22897"/>
    <w:rsid w:val="00B2316B"/>
    <w:rsid w:val="00B245B9"/>
    <w:rsid w:val="00B24A47"/>
    <w:rsid w:val="00B2683F"/>
    <w:rsid w:val="00B2797B"/>
    <w:rsid w:val="00B304A9"/>
    <w:rsid w:val="00B30AD4"/>
    <w:rsid w:val="00B315E1"/>
    <w:rsid w:val="00B32E40"/>
    <w:rsid w:val="00B32E59"/>
    <w:rsid w:val="00B34CEA"/>
    <w:rsid w:val="00B35E89"/>
    <w:rsid w:val="00B4215B"/>
    <w:rsid w:val="00B44D34"/>
    <w:rsid w:val="00B45525"/>
    <w:rsid w:val="00B51794"/>
    <w:rsid w:val="00B5518C"/>
    <w:rsid w:val="00B558A0"/>
    <w:rsid w:val="00B55BDD"/>
    <w:rsid w:val="00B56179"/>
    <w:rsid w:val="00B56DC4"/>
    <w:rsid w:val="00B57204"/>
    <w:rsid w:val="00B579A7"/>
    <w:rsid w:val="00B6020F"/>
    <w:rsid w:val="00B60784"/>
    <w:rsid w:val="00B61DEE"/>
    <w:rsid w:val="00B630F9"/>
    <w:rsid w:val="00B663DC"/>
    <w:rsid w:val="00B70908"/>
    <w:rsid w:val="00B70BF6"/>
    <w:rsid w:val="00B745BC"/>
    <w:rsid w:val="00B77C8B"/>
    <w:rsid w:val="00B80B28"/>
    <w:rsid w:val="00B81A32"/>
    <w:rsid w:val="00B81CB7"/>
    <w:rsid w:val="00B820A5"/>
    <w:rsid w:val="00B841AF"/>
    <w:rsid w:val="00B846E0"/>
    <w:rsid w:val="00B8493B"/>
    <w:rsid w:val="00B85819"/>
    <w:rsid w:val="00B85ED2"/>
    <w:rsid w:val="00B85F32"/>
    <w:rsid w:val="00B865F4"/>
    <w:rsid w:val="00B869E9"/>
    <w:rsid w:val="00B87D83"/>
    <w:rsid w:val="00B917E2"/>
    <w:rsid w:val="00B9508B"/>
    <w:rsid w:val="00B95C6E"/>
    <w:rsid w:val="00B963EA"/>
    <w:rsid w:val="00B971A0"/>
    <w:rsid w:val="00B97794"/>
    <w:rsid w:val="00B97E56"/>
    <w:rsid w:val="00BA2066"/>
    <w:rsid w:val="00BA4757"/>
    <w:rsid w:val="00BA5F17"/>
    <w:rsid w:val="00BA6391"/>
    <w:rsid w:val="00BA6A6A"/>
    <w:rsid w:val="00BA774E"/>
    <w:rsid w:val="00BB01A1"/>
    <w:rsid w:val="00BB1362"/>
    <w:rsid w:val="00BB291D"/>
    <w:rsid w:val="00BB34C5"/>
    <w:rsid w:val="00BB4AAF"/>
    <w:rsid w:val="00BC05AA"/>
    <w:rsid w:val="00BC231C"/>
    <w:rsid w:val="00BC3A89"/>
    <w:rsid w:val="00BC5389"/>
    <w:rsid w:val="00BC5446"/>
    <w:rsid w:val="00BC760A"/>
    <w:rsid w:val="00BD0883"/>
    <w:rsid w:val="00BD177C"/>
    <w:rsid w:val="00BD3C53"/>
    <w:rsid w:val="00BD3EE5"/>
    <w:rsid w:val="00BD4078"/>
    <w:rsid w:val="00BD5051"/>
    <w:rsid w:val="00BE0EF4"/>
    <w:rsid w:val="00BE4747"/>
    <w:rsid w:val="00BE53D0"/>
    <w:rsid w:val="00BE5D2D"/>
    <w:rsid w:val="00BE7337"/>
    <w:rsid w:val="00BE7405"/>
    <w:rsid w:val="00BE79FA"/>
    <w:rsid w:val="00BF2004"/>
    <w:rsid w:val="00BF29FC"/>
    <w:rsid w:val="00BF3DB3"/>
    <w:rsid w:val="00BF4DC5"/>
    <w:rsid w:val="00BF5048"/>
    <w:rsid w:val="00BF50B2"/>
    <w:rsid w:val="00BF55F6"/>
    <w:rsid w:val="00BF7953"/>
    <w:rsid w:val="00C01794"/>
    <w:rsid w:val="00C01B67"/>
    <w:rsid w:val="00C07A8B"/>
    <w:rsid w:val="00C124EF"/>
    <w:rsid w:val="00C14C24"/>
    <w:rsid w:val="00C15436"/>
    <w:rsid w:val="00C157F5"/>
    <w:rsid w:val="00C15B63"/>
    <w:rsid w:val="00C20E92"/>
    <w:rsid w:val="00C21DEE"/>
    <w:rsid w:val="00C2258D"/>
    <w:rsid w:val="00C22BBC"/>
    <w:rsid w:val="00C25B17"/>
    <w:rsid w:val="00C26227"/>
    <w:rsid w:val="00C26624"/>
    <w:rsid w:val="00C268DD"/>
    <w:rsid w:val="00C30978"/>
    <w:rsid w:val="00C30A9F"/>
    <w:rsid w:val="00C30C7B"/>
    <w:rsid w:val="00C326E7"/>
    <w:rsid w:val="00C3531A"/>
    <w:rsid w:val="00C3733B"/>
    <w:rsid w:val="00C37B5C"/>
    <w:rsid w:val="00C37D3D"/>
    <w:rsid w:val="00C40D5E"/>
    <w:rsid w:val="00C41E73"/>
    <w:rsid w:val="00C42682"/>
    <w:rsid w:val="00C43D47"/>
    <w:rsid w:val="00C444D8"/>
    <w:rsid w:val="00C466B5"/>
    <w:rsid w:val="00C50779"/>
    <w:rsid w:val="00C565BE"/>
    <w:rsid w:val="00C571F0"/>
    <w:rsid w:val="00C61CF1"/>
    <w:rsid w:val="00C62F60"/>
    <w:rsid w:val="00C631F2"/>
    <w:rsid w:val="00C63F37"/>
    <w:rsid w:val="00C645C1"/>
    <w:rsid w:val="00C65780"/>
    <w:rsid w:val="00C72B35"/>
    <w:rsid w:val="00C73BC2"/>
    <w:rsid w:val="00C73D52"/>
    <w:rsid w:val="00C74E6F"/>
    <w:rsid w:val="00C76065"/>
    <w:rsid w:val="00C7630D"/>
    <w:rsid w:val="00C76DE1"/>
    <w:rsid w:val="00C84277"/>
    <w:rsid w:val="00C8431A"/>
    <w:rsid w:val="00C85FA8"/>
    <w:rsid w:val="00C866EF"/>
    <w:rsid w:val="00C93B52"/>
    <w:rsid w:val="00C9675F"/>
    <w:rsid w:val="00CA06E8"/>
    <w:rsid w:val="00CA344E"/>
    <w:rsid w:val="00CA4CEB"/>
    <w:rsid w:val="00CB1929"/>
    <w:rsid w:val="00CB1C0C"/>
    <w:rsid w:val="00CB4F7F"/>
    <w:rsid w:val="00CB6629"/>
    <w:rsid w:val="00CC0F49"/>
    <w:rsid w:val="00CC20DF"/>
    <w:rsid w:val="00CC597C"/>
    <w:rsid w:val="00CC6364"/>
    <w:rsid w:val="00CC7769"/>
    <w:rsid w:val="00CD07B9"/>
    <w:rsid w:val="00CD124A"/>
    <w:rsid w:val="00CD2092"/>
    <w:rsid w:val="00CD32AC"/>
    <w:rsid w:val="00CD4852"/>
    <w:rsid w:val="00CD50EF"/>
    <w:rsid w:val="00CD7CAE"/>
    <w:rsid w:val="00CE0E65"/>
    <w:rsid w:val="00CE1ACD"/>
    <w:rsid w:val="00CE59D8"/>
    <w:rsid w:val="00CE74F3"/>
    <w:rsid w:val="00CF0342"/>
    <w:rsid w:val="00CF12B9"/>
    <w:rsid w:val="00CF2376"/>
    <w:rsid w:val="00CF50C1"/>
    <w:rsid w:val="00CF5137"/>
    <w:rsid w:val="00CF7103"/>
    <w:rsid w:val="00D003F8"/>
    <w:rsid w:val="00D00406"/>
    <w:rsid w:val="00D0168C"/>
    <w:rsid w:val="00D01FFB"/>
    <w:rsid w:val="00D022B2"/>
    <w:rsid w:val="00D069BF"/>
    <w:rsid w:val="00D070AE"/>
    <w:rsid w:val="00D074F2"/>
    <w:rsid w:val="00D07796"/>
    <w:rsid w:val="00D10A6E"/>
    <w:rsid w:val="00D1100F"/>
    <w:rsid w:val="00D11F85"/>
    <w:rsid w:val="00D13556"/>
    <w:rsid w:val="00D17AD6"/>
    <w:rsid w:val="00D241AC"/>
    <w:rsid w:val="00D245E2"/>
    <w:rsid w:val="00D2460F"/>
    <w:rsid w:val="00D25937"/>
    <w:rsid w:val="00D26F7C"/>
    <w:rsid w:val="00D300FB"/>
    <w:rsid w:val="00D32D04"/>
    <w:rsid w:val="00D335B3"/>
    <w:rsid w:val="00D42B7D"/>
    <w:rsid w:val="00D44E5F"/>
    <w:rsid w:val="00D503B9"/>
    <w:rsid w:val="00D50499"/>
    <w:rsid w:val="00D5088A"/>
    <w:rsid w:val="00D51109"/>
    <w:rsid w:val="00D52EC3"/>
    <w:rsid w:val="00D53809"/>
    <w:rsid w:val="00D53B82"/>
    <w:rsid w:val="00D5415B"/>
    <w:rsid w:val="00D55104"/>
    <w:rsid w:val="00D615EC"/>
    <w:rsid w:val="00D62B06"/>
    <w:rsid w:val="00D640BC"/>
    <w:rsid w:val="00D64CF9"/>
    <w:rsid w:val="00D6558D"/>
    <w:rsid w:val="00D65594"/>
    <w:rsid w:val="00D65734"/>
    <w:rsid w:val="00D66095"/>
    <w:rsid w:val="00D66EA9"/>
    <w:rsid w:val="00D71D40"/>
    <w:rsid w:val="00D72F9D"/>
    <w:rsid w:val="00D73419"/>
    <w:rsid w:val="00D76B41"/>
    <w:rsid w:val="00D8016B"/>
    <w:rsid w:val="00D81395"/>
    <w:rsid w:val="00D81EE0"/>
    <w:rsid w:val="00D82CA5"/>
    <w:rsid w:val="00D84F65"/>
    <w:rsid w:val="00D85170"/>
    <w:rsid w:val="00D862E2"/>
    <w:rsid w:val="00D87403"/>
    <w:rsid w:val="00D90483"/>
    <w:rsid w:val="00D90C9E"/>
    <w:rsid w:val="00D92877"/>
    <w:rsid w:val="00D93156"/>
    <w:rsid w:val="00D9435A"/>
    <w:rsid w:val="00D946AF"/>
    <w:rsid w:val="00D946CC"/>
    <w:rsid w:val="00D96EEA"/>
    <w:rsid w:val="00D9726C"/>
    <w:rsid w:val="00DA45B7"/>
    <w:rsid w:val="00DA4E7D"/>
    <w:rsid w:val="00DA5A54"/>
    <w:rsid w:val="00DB0378"/>
    <w:rsid w:val="00DB1A97"/>
    <w:rsid w:val="00DB33B4"/>
    <w:rsid w:val="00DB4C61"/>
    <w:rsid w:val="00DB4D96"/>
    <w:rsid w:val="00DB535D"/>
    <w:rsid w:val="00DB6798"/>
    <w:rsid w:val="00DB6D33"/>
    <w:rsid w:val="00DC0790"/>
    <w:rsid w:val="00DC2AE6"/>
    <w:rsid w:val="00DC4452"/>
    <w:rsid w:val="00DC4B9A"/>
    <w:rsid w:val="00DC62C6"/>
    <w:rsid w:val="00DC707F"/>
    <w:rsid w:val="00DC7ECB"/>
    <w:rsid w:val="00DD114E"/>
    <w:rsid w:val="00DD3094"/>
    <w:rsid w:val="00DD3723"/>
    <w:rsid w:val="00DD4C80"/>
    <w:rsid w:val="00DD5F4F"/>
    <w:rsid w:val="00DD68AE"/>
    <w:rsid w:val="00DE0424"/>
    <w:rsid w:val="00DE2408"/>
    <w:rsid w:val="00DE50C7"/>
    <w:rsid w:val="00DE5A42"/>
    <w:rsid w:val="00DE6364"/>
    <w:rsid w:val="00DE6408"/>
    <w:rsid w:val="00DF2576"/>
    <w:rsid w:val="00DF37F3"/>
    <w:rsid w:val="00DF65A3"/>
    <w:rsid w:val="00DF720C"/>
    <w:rsid w:val="00DF729F"/>
    <w:rsid w:val="00E00269"/>
    <w:rsid w:val="00E01859"/>
    <w:rsid w:val="00E0258C"/>
    <w:rsid w:val="00E03946"/>
    <w:rsid w:val="00E051BE"/>
    <w:rsid w:val="00E053DF"/>
    <w:rsid w:val="00E05797"/>
    <w:rsid w:val="00E07C08"/>
    <w:rsid w:val="00E115B9"/>
    <w:rsid w:val="00E1287A"/>
    <w:rsid w:val="00E1377C"/>
    <w:rsid w:val="00E1413E"/>
    <w:rsid w:val="00E20C1F"/>
    <w:rsid w:val="00E21769"/>
    <w:rsid w:val="00E21A22"/>
    <w:rsid w:val="00E22202"/>
    <w:rsid w:val="00E25A1D"/>
    <w:rsid w:val="00E26ED4"/>
    <w:rsid w:val="00E27AF3"/>
    <w:rsid w:val="00E27D5E"/>
    <w:rsid w:val="00E3039A"/>
    <w:rsid w:val="00E307DE"/>
    <w:rsid w:val="00E310C1"/>
    <w:rsid w:val="00E31571"/>
    <w:rsid w:val="00E35499"/>
    <w:rsid w:val="00E3608B"/>
    <w:rsid w:val="00E46B80"/>
    <w:rsid w:val="00E46E37"/>
    <w:rsid w:val="00E46E95"/>
    <w:rsid w:val="00E504B2"/>
    <w:rsid w:val="00E53C34"/>
    <w:rsid w:val="00E561C5"/>
    <w:rsid w:val="00E57B22"/>
    <w:rsid w:val="00E60C5B"/>
    <w:rsid w:val="00E62B97"/>
    <w:rsid w:val="00E6687B"/>
    <w:rsid w:val="00E67FF9"/>
    <w:rsid w:val="00E728FD"/>
    <w:rsid w:val="00E72E7F"/>
    <w:rsid w:val="00E749A6"/>
    <w:rsid w:val="00E756E7"/>
    <w:rsid w:val="00E7665E"/>
    <w:rsid w:val="00E76705"/>
    <w:rsid w:val="00E76B20"/>
    <w:rsid w:val="00E77D96"/>
    <w:rsid w:val="00E82516"/>
    <w:rsid w:val="00E85ED4"/>
    <w:rsid w:val="00E874B9"/>
    <w:rsid w:val="00E879DC"/>
    <w:rsid w:val="00E87B48"/>
    <w:rsid w:val="00E909AB"/>
    <w:rsid w:val="00E930BD"/>
    <w:rsid w:val="00E94305"/>
    <w:rsid w:val="00E94BD9"/>
    <w:rsid w:val="00E97A69"/>
    <w:rsid w:val="00EA1C66"/>
    <w:rsid w:val="00EA1E53"/>
    <w:rsid w:val="00EA2187"/>
    <w:rsid w:val="00EA2DF3"/>
    <w:rsid w:val="00EA43F6"/>
    <w:rsid w:val="00EA4C0E"/>
    <w:rsid w:val="00EA58FE"/>
    <w:rsid w:val="00EB2C8C"/>
    <w:rsid w:val="00EB2D25"/>
    <w:rsid w:val="00EB37F2"/>
    <w:rsid w:val="00EB7532"/>
    <w:rsid w:val="00EB7C39"/>
    <w:rsid w:val="00EB7D7F"/>
    <w:rsid w:val="00EC0C31"/>
    <w:rsid w:val="00EC0F00"/>
    <w:rsid w:val="00EC41B2"/>
    <w:rsid w:val="00EC4FAA"/>
    <w:rsid w:val="00EC72E3"/>
    <w:rsid w:val="00ED22CB"/>
    <w:rsid w:val="00ED4956"/>
    <w:rsid w:val="00ED4EEF"/>
    <w:rsid w:val="00ED5F3A"/>
    <w:rsid w:val="00ED73B4"/>
    <w:rsid w:val="00EE05F3"/>
    <w:rsid w:val="00EE25EA"/>
    <w:rsid w:val="00EE4A53"/>
    <w:rsid w:val="00EE7005"/>
    <w:rsid w:val="00EF0917"/>
    <w:rsid w:val="00EF09EB"/>
    <w:rsid w:val="00EF3A3C"/>
    <w:rsid w:val="00EF5787"/>
    <w:rsid w:val="00EF6327"/>
    <w:rsid w:val="00EF72F5"/>
    <w:rsid w:val="00F020CA"/>
    <w:rsid w:val="00F023D0"/>
    <w:rsid w:val="00F03965"/>
    <w:rsid w:val="00F039DE"/>
    <w:rsid w:val="00F03D80"/>
    <w:rsid w:val="00F03DB7"/>
    <w:rsid w:val="00F03E65"/>
    <w:rsid w:val="00F048A2"/>
    <w:rsid w:val="00F04D94"/>
    <w:rsid w:val="00F05F1A"/>
    <w:rsid w:val="00F1188E"/>
    <w:rsid w:val="00F11918"/>
    <w:rsid w:val="00F11E19"/>
    <w:rsid w:val="00F12958"/>
    <w:rsid w:val="00F12A62"/>
    <w:rsid w:val="00F12FB7"/>
    <w:rsid w:val="00F13A4B"/>
    <w:rsid w:val="00F13F4B"/>
    <w:rsid w:val="00F15895"/>
    <w:rsid w:val="00F164FE"/>
    <w:rsid w:val="00F16C92"/>
    <w:rsid w:val="00F171A0"/>
    <w:rsid w:val="00F1771D"/>
    <w:rsid w:val="00F226FE"/>
    <w:rsid w:val="00F22FC8"/>
    <w:rsid w:val="00F246D2"/>
    <w:rsid w:val="00F257A0"/>
    <w:rsid w:val="00F2603B"/>
    <w:rsid w:val="00F3073C"/>
    <w:rsid w:val="00F31AA9"/>
    <w:rsid w:val="00F33B73"/>
    <w:rsid w:val="00F33F91"/>
    <w:rsid w:val="00F37226"/>
    <w:rsid w:val="00F4093A"/>
    <w:rsid w:val="00F40F86"/>
    <w:rsid w:val="00F42ADE"/>
    <w:rsid w:val="00F43D91"/>
    <w:rsid w:val="00F441FF"/>
    <w:rsid w:val="00F446D0"/>
    <w:rsid w:val="00F5092F"/>
    <w:rsid w:val="00F51811"/>
    <w:rsid w:val="00F53BEB"/>
    <w:rsid w:val="00F5512D"/>
    <w:rsid w:val="00F5603C"/>
    <w:rsid w:val="00F63E16"/>
    <w:rsid w:val="00F67BFF"/>
    <w:rsid w:val="00F73E27"/>
    <w:rsid w:val="00F75F79"/>
    <w:rsid w:val="00F76F98"/>
    <w:rsid w:val="00F806A5"/>
    <w:rsid w:val="00F80ED1"/>
    <w:rsid w:val="00F81438"/>
    <w:rsid w:val="00F8183F"/>
    <w:rsid w:val="00F8236C"/>
    <w:rsid w:val="00F842B7"/>
    <w:rsid w:val="00F90089"/>
    <w:rsid w:val="00F90BEB"/>
    <w:rsid w:val="00F91449"/>
    <w:rsid w:val="00F91689"/>
    <w:rsid w:val="00F934AC"/>
    <w:rsid w:val="00F934E6"/>
    <w:rsid w:val="00F93506"/>
    <w:rsid w:val="00F9459E"/>
    <w:rsid w:val="00F94D63"/>
    <w:rsid w:val="00F96ECB"/>
    <w:rsid w:val="00F973FF"/>
    <w:rsid w:val="00FA0C75"/>
    <w:rsid w:val="00FA4AC3"/>
    <w:rsid w:val="00FA5EE7"/>
    <w:rsid w:val="00FA719A"/>
    <w:rsid w:val="00FA79C7"/>
    <w:rsid w:val="00FB20DF"/>
    <w:rsid w:val="00FB449A"/>
    <w:rsid w:val="00FB5E94"/>
    <w:rsid w:val="00FB708B"/>
    <w:rsid w:val="00FC060B"/>
    <w:rsid w:val="00FC1975"/>
    <w:rsid w:val="00FC4009"/>
    <w:rsid w:val="00FC42FA"/>
    <w:rsid w:val="00FC44F7"/>
    <w:rsid w:val="00FC4C50"/>
    <w:rsid w:val="00FC51A3"/>
    <w:rsid w:val="00FC623A"/>
    <w:rsid w:val="00FC6E2E"/>
    <w:rsid w:val="00FD063B"/>
    <w:rsid w:val="00FD23C7"/>
    <w:rsid w:val="00FD4CD1"/>
    <w:rsid w:val="00FD5FA6"/>
    <w:rsid w:val="00FD768B"/>
    <w:rsid w:val="00FD7919"/>
    <w:rsid w:val="00FD7BC6"/>
    <w:rsid w:val="00FE00C3"/>
    <w:rsid w:val="00FE0777"/>
    <w:rsid w:val="00FE5DE4"/>
    <w:rsid w:val="00FE5E97"/>
    <w:rsid w:val="00FE72BA"/>
    <w:rsid w:val="00FF282E"/>
    <w:rsid w:val="00FF37C8"/>
    <w:rsid w:val="00FF68A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7DA14EDD-89C2-4DB0-8BD0-4FC5C4C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BesuchterLink">
    <w:name w:val="FollowedHyperlink"/>
    <w:basedOn w:val="Absatz-Standardschriftart"/>
    <w:uiPriority w:val="99"/>
    <w:semiHidden/>
    <w:unhideWhenUsed/>
    <w:rsid w:val="0052038B"/>
    <w:rPr>
      <w:color w:val="954F72" w:themeColor="followedHyperlink"/>
      <w:u w:val="single"/>
    </w:rPr>
  </w:style>
  <w:style w:type="character" w:styleId="NichtaufgelsteErwhnung">
    <w:name w:val="Unresolved Mention"/>
    <w:basedOn w:val="Absatz-Standardschriftart"/>
    <w:uiPriority w:val="99"/>
    <w:semiHidden/>
    <w:unhideWhenUsed/>
    <w:rsid w:val="004F1A47"/>
    <w:rPr>
      <w:color w:val="605E5C"/>
      <w:shd w:val="clear" w:color="auto" w:fill="E1DFDD"/>
    </w:rPr>
  </w:style>
  <w:style w:type="character" w:customStyle="1" w:styleId="ui-provider">
    <w:name w:val="ui-provider"/>
    <w:basedOn w:val="Absatz-Standardschriftart"/>
    <w:rsid w:val="00405941"/>
  </w:style>
  <w:style w:type="character" w:customStyle="1" w:styleId="cf01">
    <w:name w:val="cf01"/>
    <w:basedOn w:val="Absatz-Standardschriftart"/>
    <w:rsid w:val="002E43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4874-EC5C-451E-B047-55717EDA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geraldine.daniels@steeleurope.com</dc:creator>
  <cp:keywords/>
  <cp:lastModifiedBy>Becker, Roswitha</cp:lastModifiedBy>
  <cp:revision>11</cp:revision>
  <cp:lastPrinted>2023-12-11T23:17:00Z</cp:lastPrinted>
  <dcterms:created xsi:type="dcterms:W3CDTF">2024-08-07T22:08:00Z</dcterms:created>
  <dcterms:modified xsi:type="dcterms:W3CDTF">2024-08-19T06:57:00Z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