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0527267" w14:textId="77777777" w:rsidTr="008D3DFA">
        <w:trPr>
          <w:trHeight w:val="45"/>
        </w:trPr>
        <w:tc>
          <w:tcPr>
            <w:tcW w:w="7655" w:type="dxa"/>
          </w:tcPr>
          <w:p w14:paraId="37CF3133" w14:textId="77777777" w:rsidR="008D3DFA" w:rsidRDefault="008D3DFA" w:rsidP="001E7E0A">
            <w:pPr>
              <w:rPr>
                <w:noProof/>
                <w:lang w:eastAsia="de-DE"/>
              </w:rPr>
            </w:pPr>
          </w:p>
        </w:tc>
        <w:tc>
          <w:tcPr>
            <w:tcW w:w="1724" w:type="dxa"/>
          </w:tcPr>
          <w:p w14:paraId="229F321E" w14:textId="77777777" w:rsidR="008D3DFA" w:rsidRDefault="009772C9" w:rsidP="001E7E0A">
            <w:pPr>
              <w:pStyle w:val="BusinessArea"/>
            </w:pPr>
            <w:r>
              <w:t>Steel</w:t>
            </w:r>
            <w:r w:rsidR="00146600">
              <w:t xml:space="preserve"> Europe</w:t>
            </w:r>
          </w:p>
        </w:tc>
      </w:tr>
      <w:tr w:rsidR="001E7E0A" w14:paraId="2CB82517" w14:textId="77777777" w:rsidTr="001E7E0A">
        <w:trPr>
          <w:trHeight w:val="408"/>
        </w:trPr>
        <w:tc>
          <w:tcPr>
            <w:tcW w:w="7655" w:type="dxa"/>
          </w:tcPr>
          <w:p w14:paraId="05FBBA87" w14:textId="77777777" w:rsidR="001E7E0A" w:rsidRDefault="001E7E0A" w:rsidP="001E7E0A"/>
        </w:tc>
        <w:tc>
          <w:tcPr>
            <w:tcW w:w="1724" w:type="dxa"/>
          </w:tcPr>
          <w:p w14:paraId="252F901B" w14:textId="77777777" w:rsidR="001E7E0A" w:rsidRDefault="001E7E0A" w:rsidP="001E7E0A">
            <w:pPr>
              <w:pStyle w:val="BusinessArea"/>
            </w:pPr>
          </w:p>
        </w:tc>
      </w:tr>
      <w:tr w:rsidR="001E7E0A" w14:paraId="1F33F8AD" w14:textId="77777777" w:rsidTr="001E7E0A">
        <w:trPr>
          <w:trHeight w:val="992"/>
        </w:trPr>
        <w:tc>
          <w:tcPr>
            <w:tcW w:w="7655" w:type="dxa"/>
          </w:tcPr>
          <w:p w14:paraId="2F73AF8F" w14:textId="77777777" w:rsidR="001E7E0A" w:rsidRDefault="001E7E0A" w:rsidP="00F4093A">
            <w:pPr>
              <w:pStyle w:val="Absenderadresse1"/>
            </w:pPr>
          </w:p>
        </w:tc>
        <w:tc>
          <w:tcPr>
            <w:tcW w:w="1724" w:type="dxa"/>
          </w:tcPr>
          <w:p w14:paraId="0422D061" w14:textId="43BF6887" w:rsidR="001E7E0A" w:rsidRPr="0090250B" w:rsidRDefault="007B60B6" w:rsidP="0090250B">
            <w:pPr>
              <w:pStyle w:val="Datumsangabe"/>
            </w:pPr>
            <w:r>
              <w:t>20</w:t>
            </w:r>
            <w:r w:rsidR="004710E6">
              <w:t>.0</w:t>
            </w:r>
            <w:r w:rsidR="0088535D">
              <w:t>2</w:t>
            </w:r>
            <w:r w:rsidR="00BF4DB1">
              <w:t>.202</w:t>
            </w:r>
            <w:r w:rsidR="00BB1719">
              <w:t>4</w:t>
            </w:r>
          </w:p>
          <w:p w14:paraId="46A0BB08" w14:textId="59DC074B"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88535D">
              <w:t>3</w:t>
            </w:r>
          </w:p>
        </w:tc>
      </w:tr>
    </w:tbl>
    <w:p w14:paraId="27D7C55D" w14:textId="77777777" w:rsidR="00DE2408" w:rsidRDefault="00DE2408" w:rsidP="00DE2408">
      <w:pPr>
        <w:pStyle w:val="StandardWeb1"/>
        <w:spacing w:line="360" w:lineRule="auto"/>
        <w:jc w:val="both"/>
        <w:rPr>
          <w:rFonts w:ascii="TKTypeRegular" w:hAnsi="TKTypeRegular"/>
          <w:b/>
          <w:sz w:val="20"/>
          <w:szCs w:val="20"/>
        </w:rPr>
      </w:pPr>
    </w:p>
    <w:p w14:paraId="7A128604" w14:textId="17521730" w:rsidR="00DE2408" w:rsidRDefault="00E41158" w:rsidP="00DE2408">
      <w:pPr>
        <w:pStyle w:val="StandardWeb1"/>
        <w:spacing w:after="0" w:line="360" w:lineRule="auto"/>
        <w:jc w:val="both"/>
        <w:rPr>
          <w:rFonts w:ascii="TKTypeRegular" w:hAnsi="TKTypeRegular"/>
          <w:sz w:val="20"/>
          <w:szCs w:val="20"/>
        </w:rPr>
      </w:pPr>
      <w:r w:rsidRPr="00E41158">
        <w:rPr>
          <w:rFonts w:ascii="TKTypeRegular" w:hAnsi="TKTypeRegular"/>
          <w:b/>
          <w:szCs w:val="20"/>
        </w:rPr>
        <w:t xml:space="preserve">Klimaschutz hoch zwei: </w:t>
      </w:r>
      <w:r w:rsidR="00026CF4" w:rsidRPr="00E41158">
        <w:rPr>
          <w:rFonts w:ascii="TKTypeRegular" w:hAnsi="TKTypeRegular"/>
          <w:b/>
          <w:szCs w:val="20"/>
        </w:rPr>
        <w:t xml:space="preserve">thyssenkrupp </w:t>
      </w:r>
      <w:proofErr w:type="spellStart"/>
      <w:r w:rsidR="00026CF4" w:rsidRPr="00E41158">
        <w:rPr>
          <w:rFonts w:ascii="TKTypeRegular" w:hAnsi="TKTypeRegular"/>
          <w:b/>
          <w:szCs w:val="20"/>
        </w:rPr>
        <w:t>Electrical</w:t>
      </w:r>
      <w:proofErr w:type="spellEnd"/>
      <w:r w:rsidR="00026CF4" w:rsidRPr="00E41158">
        <w:rPr>
          <w:rFonts w:ascii="TKTypeRegular" w:hAnsi="TKTypeRegular"/>
          <w:b/>
          <w:szCs w:val="20"/>
        </w:rPr>
        <w:t xml:space="preserve"> Steel </w:t>
      </w:r>
      <w:r w:rsidR="00026CF4">
        <w:rPr>
          <w:rFonts w:ascii="TKTypeRegular" w:hAnsi="TKTypeRegular"/>
          <w:b/>
          <w:szCs w:val="20"/>
        </w:rPr>
        <w:t xml:space="preserve">beliefert </w:t>
      </w:r>
      <w:r w:rsidRPr="00E41158">
        <w:rPr>
          <w:rFonts w:ascii="TKTypeRegular" w:hAnsi="TKTypeRegular"/>
          <w:b/>
          <w:szCs w:val="20"/>
        </w:rPr>
        <w:t>Siemens Energy</w:t>
      </w:r>
      <w:r w:rsidR="00026CF4">
        <w:rPr>
          <w:rFonts w:ascii="TKTypeRegular" w:hAnsi="TKTypeRegular"/>
          <w:b/>
          <w:szCs w:val="20"/>
        </w:rPr>
        <w:t xml:space="preserve"> </w:t>
      </w:r>
      <w:r w:rsidRPr="00E41158">
        <w:rPr>
          <w:rFonts w:ascii="TKTypeRegular" w:hAnsi="TKTypeRegular"/>
          <w:b/>
          <w:szCs w:val="20"/>
        </w:rPr>
        <w:t xml:space="preserve">mit </w:t>
      </w:r>
      <w:proofErr w:type="spellStart"/>
      <w:r w:rsidRPr="00E41158">
        <w:rPr>
          <w:rFonts w:ascii="TKTypeRegular" w:hAnsi="TKTypeRegular"/>
          <w:b/>
          <w:szCs w:val="20"/>
        </w:rPr>
        <w:t>bluemint</w:t>
      </w:r>
      <w:proofErr w:type="spellEnd"/>
      <w:r w:rsidRPr="00E41158">
        <w:rPr>
          <w:rFonts w:ascii="TKTypeRegular" w:hAnsi="TKTypeRegular"/>
          <w:b/>
          <w:szCs w:val="20"/>
        </w:rPr>
        <w:t xml:space="preserve">® </w:t>
      </w:r>
      <w:proofErr w:type="spellStart"/>
      <w:r w:rsidRPr="00E41158">
        <w:rPr>
          <w:rFonts w:ascii="TKTypeRegular" w:hAnsi="TKTypeRegular"/>
          <w:b/>
          <w:szCs w:val="20"/>
        </w:rPr>
        <w:t>powercore</w:t>
      </w:r>
      <w:proofErr w:type="spellEnd"/>
      <w:r w:rsidRPr="00E41158">
        <w:rPr>
          <w:rFonts w:ascii="TKTypeRegular" w:hAnsi="TKTypeRegular"/>
          <w:b/>
          <w:szCs w:val="20"/>
        </w:rPr>
        <w:t xml:space="preserve">® </w:t>
      </w:r>
      <w:r w:rsidR="00026CF4">
        <w:rPr>
          <w:rFonts w:ascii="TKTypeRegular" w:hAnsi="TKTypeRegular"/>
          <w:b/>
          <w:szCs w:val="20"/>
        </w:rPr>
        <w:t>zur Reduzierung</w:t>
      </w:r>
      <w:r w:rsidR="00914543">
        <w:rPr>
          <w:rFonts w:ascii="TKTypeRegular" w:hAnsi="TKTypeRegular"/>
          <w:b/>
          <w:szCs w:val="20"/>
        </w:rPr>
        <w:t xml:space="preserve"> des</w:t>
      </w:r>
      <w:r w:rsidRPr="00E41158">
        <w:rPr>
          <w:rFonts w:ascii="TKTypeRegular" w:hAnsi="TKTypeRegular"/>
          <w:b/>
          <w:szCs w:val="20"/>
        </w:rPr>
        <w:t xml:space="preserve"> </w:t>
      </w:r>
      <w:r w:rsidR="00296DE2" w:rsidRPr="00D7113A">
        <w:rPr>
          <w:rFonts w:ascii="TKTypeRegular" w:hAnsi="TKTypeRegular"/>
          <w:b/>
          <w:szCs w:val="20"/>
        </w:rPr>
        <w:t>CO</w:t>
      </w:r>
      <w:r w:rsidR="00296DE2" w:rsidRPr="00D7113A">
        <w:rPr>
          <w:rFonts w:ascii="TKTypeRegular" w:hAnsi="TKTypeRegular"/>
          <w:b/>
          <w:szCs w:val="20"/>
          <w:vertAlign w:val="subscript"/>
        </w:rPr>
        <w:t>2</w:t>
      </w:r>
      <w:r w:rsidRPr="00E41158">
        <w:rPr>
          <w:rFonts w:ascii="TKTypeRegular" w:hAnsi="TKTypeRegular"/>
          <w:b/>
          <w:szCs w:val="20"/>
        </w:rPr>
        <w:t>-Fußabdruck</w:t>
      </w:r>
      <w:r w:rsidR="00914543">
        <w:rPr>
          <w:rFonts w:ascii="TKTypeRegular" w:hAnsi="TKTypeRegular"/>
          <w:b/>
          <w:szCs w:val="20"/>
        </w:rPr>
        <w:t>s</w:t>
      </w:r>
      <w:r w:rsidRPr="00E41158">
        <w:rPr>
          <w:rFonts w:ascii="TKTypeRegular" w:hAnsi="TKTypeRegular"/>
          <w:b/>
          <w:szCs w:val="20"/>
        </w:rPr>
        <w:t xml:space="preserve"> von Transformatoren in Offshore-Wind</w:t>
      </w:r>
      <w:r w:rsidR="00914543">
        <w:rPr>
          <w:rFonts w:ascii="TKTypeRegular" w:hAnsi="TKTypeRegular"/>
          <w:b/>
          <w:szCs w:val="20"/>
        </w:rPr>
        <w:t>pa</w:t>
      </w:r>
      <w:r w:rsidR="00D6353D">
        <w:rPr>
          <w:rFonts w:ascii="TKTypeRegular" w:hAnsi="TKTypeRegular"/>
          <w:b/>
          <w:szCs w:val="20"/>
        </w:rPr>
        <w:t>r</w:t>
      </w:r>
      <w:r w:rsidR="00914543">
        <w:rPr>
          <w:rFonts w:ascii="TKTypeRegular" w:hAnsi="TKTypeRegular"/>
          <w:b/>
          <w:szCs w:val="20"/>
        </w:rPr>
        <w:t>ks</w:t>
      </w:r>
    </w:p>
    <w:p w14:paraId="495CD326" w14:textId="68A4DA87" w:rsidR="001116CD" w:rsidRDefault="00774DC5" w:rsidP="00193C62">
      <w:pPr>
        <w:pStyle w:val="Listenabsatz"/>
        <w:numPr>
          <w:ilvl w:val="0"/>
          <w:numId w:val="28"/>
        </w:numPr>
        <w:spacing w:before="100" w:line="360" w:lineRule="auto"/>
        <w:ind w:left="714" w:hanging="357"/>
      </w:pPr>
      <w:r>
        <w:t xml:space="preserve">thyssenkrupp </w:t>
      </w:r>
      <w:proofErr w:type="spellStart"/>
      <w:r>
        <w:t>Electrical</w:t>
      </w:r>
      <w:proofErr w:type="spellEnd"/>
      <w:r>
        <w:t xml:space="preserve"> Steel erhält </w:t>
      </w:r>
      <w:r w:rsidR="00D6353D">
        <w:t xml:space="preserve">Auftrag von </w:t>
      </w:r>
      <w:r w:rsidR="001116CD">
        <w:t xml:space="preserve">Siemens Energy </w:t>
      </w:r>
      <w:r w:rsidR="00D6353D">
        <w:t>für</w:t>
      </w:r>
      <w:r w:rsidR="001116CD">
        <w:t xml:space="preserve"> </w:t>
      </w:r>
      <w:bookmarkStart w:id="0" w:name="_Hlk156811735"/>
      <w:r w:rsidR="00296DE2">
        <w:t>CO</w:t>
      </w:r>
      <w:r w:rsidR="00296DE2" w:rsidRPr="000D3011">
        <w:rPr>
          <w:vertAlign w:val="subscript"/>
        </w:rPr>
        <w:t>2</w:t>
      </w:r>
      <w:r w:rsidR="001116CD">
        <w:t>-reduziertes</w:t>
      </w:r>
      <w:bookmarkEnd w:id="0"/>
      <w:r w:rsidR="001116CD">
        <w:t xml:space="preserve"> Elektroband </w:t>
      </w:r>
      <w:proofErr w:type="spellStart"/>
      <w:r w:rsidR="001116CD" w:rsidRPr="003D1217">
        <w:t>bluemint</w:t>
      </w:r>
      <w:proofErr w:type="spellEnd"/>
      <w:r w:rsidR="001116CD" w:rsidRPr="003D1217">
        <w:t xml:space="preserve">® </w:t>
      </w:r>
      <w:proofErr w:type="spellStart"/>
      <w:r w:rsidR="001116CD" w:rsidRPr="003D1217">
        <w:t>powercore</w:t>
      </w:r>
      <w:proofErr w:type="spellEnd"/>
      <w:r w:rsidR="001116CD" w:rsidRPr="003335B9">
        <w:t>®</w:t>
      </w:r>
      <w:r w:rsidR="001116CD" w:rsidRPr="003D1217">
        <w:t xml:space="preserve"> </w:t>
      </w:r>
    </w:p>
    <w:p w14:paraId="091D39C4" w14:textId="512BB47D" w:rsidR="001116CD" w:rsidRDefault="001116CD" w:rsidP="00193C62">
      <w:pPr>
        <w:pStyle w:val="Listenabsatz"/>
        <w:numPr>
          <w:ilvl w:val="0"/>
          <w:numId w:val="28"/>
        </w:numPr>
        <w:spacing w:before="100" w:line="360" w:lineRule="auto"/>
        <w:ind w:left="714" w:hanging="357"/>
      </w:pPr>
      <w:r>
        <w:t xml:space="preserve">Rund </w:t>
      </w:r>
      <w:r w:rsidR="00FD20CC">
        <w:t xml:space="preserve">700 </w:t>
      </w:r>
      <w:r>
        <w:t xml:space="preserve">Transformatoren aus dem </w:t>
      </w:r>
      <w:r w:rsidR="00296DE2">
        <w:t>CO</w:t>
      </w:r>
      <w:r w:rsidR="00296DE2" w:rsidRPr="000D3011">
        <w:rPr>
          <w:vertAlign w:val="subscript"/>
        </w:rPr>
        <w:t>2</w:t>
      </w:r>
      <w:r w:rsidR="00E6649B">
        <w:t>-ärmeren Material</w:t>
      </w:r>
      <w:r>
        <w:t xml:space="preserve"> werden in den Gondeln von </w:t>
      </w:r>
      <w:r w:rsidRPr="003D1217">
        <w:t>Offshore-Wind</w:t>
      </w:r>
      <w:r w:rsidR="008125F0">
        <w:t>kraftanlagen</w:t>
      </w:r>
      <w:r w:rsidR="00CD1885">
        <w:t xml:space="preserve"> für die Windkraftsparte bei Siemens Energy,</w:t>
      </w:r>
      <w:r>
        <w:t xml:space="preserve"> </w:t>
      </w:r>
      <w:r w:rsidR="00420ECF">
        <w:br/>
      </w:r>
      <w:r>
        <w:t xml:space="preserve">Siemens </w:t>
      </w:r>
      <w:proofErr w:type="spellStart"/>
      <w:r>
        <w:t>Gamesa</w:t>
      </w:r>
      <w:proofErr w:type="spellEnd"/>
      <w:r w:rsidR="00A86CFB">
        <w:t>,</w:t>
      </w:r>
      <w:r>
        <w:t xml:space="preserve"> </w:t>
      </w:r>
      <w:r w:rsidR="00A86CFB">
        <w:t>installiert</w:t>
      </w:r>
      <w:r>
        <w:t xml:space="preserve"> </w:t>
      </w:r>
    </w:p>
    <w:p w14:paraId="20042FC8" w14:textId="25149201" w:rsidR="00C70886" w:rsidRPr="00166D83" w:rsidRDefault="00C70886" w:rsidP="00193C62">
      <w:pPr>
        <w:pStyle w:val="Listenabsatz"/>
        <w:numPr>
          <w:ilvl w:val="0"/>
          <w:numId w:val="28"/>
        </w:numPr>
        <w:spacing w:before="100" w:line="360" w:lineRule="auto"/>
        <w:ind w:left="714" w:hanging="357"/>
      </w:pPr>
      <w:r>
        <w:t xml:space="preserve">Mehr als 12.000 Tonnen </w:t>
      </w:r>
      <w:r w:rsidR="00296DE2">
        <w:t>CO</w:t>
      </w:r>
      <w:r w:rsidR="00296DE2" w:rsidRPr="000D3011">
        <w:rPr>
          <w:vertAlign w:val="subscript"/>
        </w:rPr>
        <w:t>2</w:t>
      </w:r>
      <w:r>
        <w:t xml:space="preserve"> werden vermieden</w:t>
      </w:r>
    </w:p>
    <w:p w14:paraId="413DC954" w14:textId="4A27B7C6" w:rsidR="001116CD" w:rsidRDefault="001116CD" w:rsidP="00193C62">
      <w:pPr>
        <w:pStyle w:val="Listenabsatz"/>
        <w:numPr>
          <w:ilvl w:val="0"/>
          <w:numId w:val="28"/>
        </w:numPr>
        <w:spacing w:before="100" w:line="360" w:lineRule="auto"/>
        <w:ind w:left="714" w:hanging="357"/>
      </w:pPr>
      <w:r>
        <w:t xml:space="preserve">Lieferung von </w:t>
      </w:r>
      <w:proofErr w:type="spellStart"/>
      <w:r w:rsidRPr="003D1217">
        <w:t>bluemint</w:t>
      </w:r>
      <w:proofErr w:type="spellEnd"/>
      <w:r w:rsidRPr="003D1217">
        <w:t xml:space="preserve">® </w:t>
      </w:r>
      <w:proofErr w:type="spellStart"/>
      <w:r w:rsidRPr="003D1217">
        <w:t>powercore</w:t>
      </w:r>
      <w:proofErr w:type="spellEnd"/>
      <w:r w:rsidRPr="003335B9">
        <w:t>®</w:t>
      </w:r>
      <w:r>
        <w:t xml:space="preserve"> erfolgt über </w:t>
      </w:r>
      <w:r w:rsidR="00C70886">
        <w:t>drei</w:t>
      </w:r>
      <w:r>
        <w:t xml:space="preserve"> Jahre bis Ende 202</w:t>
      </w:r>
      <w:r w:rsidR="00C70886">
        <w:t>6</w:t>
      </w:r>
      <w:r>
        <w:t xml:space="preserve"> </w:t>
      </w:r>
    </w:p>
    <w:p w14:paraId="33AC3081" w14:textId="2C0B6D50" w:rsidR="00DF7C16" w:rsidRPr="00193C62" w:rsidRDefault="00F5445F" w:rsidP="00193C62">
      <w:pPr>
        <w:pStyle w:val="Listenabsatz"/>
        <w:numPr>
          <w:ilvl w:val="0"/>
          <w:numId w:val="28"/>
        </w:numPr>
        <w:spacing w:before="100" w:line="360" w:lineRule="auto"/>
        <w:ind w:left="714" w:hanging="357"/>
      </w:pPr>
      <w:r>
        <w:t>Projekt ist Teil einer Kooperation</w:t>
      </w:r>
      <w:r w:rsidR="001116CD">
        <w:t xml:space="preserve"> zwischen thyssenkrupp </w:t>
      </w:r>
      <w:proofErr w:type="spellStart"/>
      <w:r w:rsidR="001116CD">
        <w:t>Electrical</w:t>
      </w:r>
      <w:proofErr w:type="spellEnd"/>
      <w:r w:rsidR="001116CD">
        <w:t xml:space="preserve"> Steel und </w:t>
      </w:r>
      <w:r w:rsidR="00610E67">
        <w:br/>
      </w:r>
      <w:r w:rsidR="001116CD">
        <w:t xml:space="preserve">Siemens Energy </w:t>
      </w:r>
      <w:r>
        <w:t xml:space="preserve">zur </w:t>
      </w:r>
      <w:r w:rsidR="001116CD">
        <w:t xml:space="preserve">Dekarbonisierung der Energiewirtschaft </w:t>
      </w:r>
    </w:p>
    <w:p w14:paraId="6FCD91D0" w14:textId="77777777" w:rsidR="00DF7C16" w:rsidRDefault="00DF7C16" w:rsidP="00DE2408">
      <w:pPr>
        <w:pStyle w:val="StandardWeb1"/>
        <w:spacing w:after="0" w:line="360" w:lineRule="auto"/>
        <w:jc w:val="both"/>
        <w:rPr>
          <w:rFonts w:ascii="TKTypeRegular" w:hAnsi="TKTypeRegular"/>
          <w:sz w:val="20"/>
          <w:szCs w:val="20"/>
        </w:rPr>
      </w:pPr>
    </w:p>
    <w:p w14:paraId="7D81D0BF" w14:textId="126BBBDE" w:rsidR="00F9410C" w:rsidRDefault="00840AB4" w:rsidP="00F9410C">
      <w:pPr>
        <w:pStyle w:val="StandardWeb1"/>
        <w:spacing w:line="360" w:lineRule="auto"/>
        <w:jc w:val="both"/>
        <w:rPr>
          <w:rFonts w:ascii="TKTypeRegular" w:hAnsi="TKTypeRegular"/>
          <w:sz w:val="20"/>
          <w:szCs w:val="20"/>
        </w:rPr>
      </w:pPr>
      <w:r w:rsidRPr="00840AB4">
        <w:rPr>
          <w:rFonts w:ascii="TKTypeRegular" w:hAnsi="TKTypeRegular"/>
          <w:sz w:val="20"/>
          <w:szCs w:val="20"/>
        </w:rPr>
        <w:t xml:space="preserve">thyssenkrupp </w:t>
      </w:r>
      <w:proofErr w:type="spellStart"/>
      <w:r w:rsidRPr="00840AB4">
        <w:rPr>
          <w:rFonts w:ascii="TKTypeRegular" w:hAnsi="TKTypeRegular"/>
          <w:sz w:val="20"/>
          <w:szCs w:val="20"/>
        </w:rPr>
        <w:t>Electrical</w:t>
      </w:r>
      <w:proofErr w:type="spellEnd"/>
      <w:r w:rsidRPr="00840AB4">
        <w:rPr>
          <w:rFonts w:ascii="TKTypeRegular" w:hAnsi="TKTypeRegular"/>
          <w:sz w:val="20"/>
          <w:szCs w:val="20"/>
        </w:rPr>
        <w:t xml:space="preserve"> Steel hat von Siemens Energy den bisher größten Auftrag für </w:t>
      </w:r>
      <w:proofErr w:type="spellStart"/>
      <w:r w:rsidRPr="00840AB4">
        <w:rPr>
          <w:rFonts w:ascii="TKTypeRegular" w:hAnsi="TKTypeRegular"/>
          <w:sz w:val="20"/>
          <w:szCs w:val="20"/>
        </w:rPr>
        <w:t>bluemint</w:t>
      </w:r>
      <w:proofErr w:type="spellEnd"/>
      <w:r w:rsidRPr="00840AB4">
        <w:rPr>
          <w:rFonts w:ascii="TKTypeRegular" w:hAnsi="TKTypeRegular"/>
          <w:sz w:val="20"/>
          <w:szCs w:val="20"/>
        </w:rPr>
        <w:t xml:space="preserve">® </w:t>
      </w:r>
      <w:proofErr w:type="spellStart"/>
      <w:r w:rsidRPr="00840AB4">
        <w:rPr>
          <w:rFonts w:ascii="TKTypeRegular" w:hAnsi="TKTypeRegular"/>
          <w:sz w:val="20"/>
          <w:szCs w:val="20"/>
        </w:rPr>
        <w:t>powercore</w:t>
      </w:r>
      <w:proofErr w:type="spellEnd"/>
      <w:r w:rsidRPr="00840AB4">
        <w:rPr>
          <w:rFonts w:ascii="TKTypeRegular" w:hAnsi="TKTypeRegular"/>
          <w:sz w:val="20"/>
          <w:szCs w:val="20"/>
        </w:rPr>
        <w:t xml:space="preserve">® zur Ausrüstung von rund 700 Transformatoren in Offshore-Windkraftanlagen des Windkraftunternehmens Siemens </w:t>
      </w:r>
      <w:proofErr w:type="spellStart"/>
      <w:r w:rsidRPr="00840AB4">
        <w:rPr>
          <w:rFonts w:ascii="TKTypeRegular" w:hAnsi="TKTypeRegular"/>
          <w:sz w:val="20"/>
          <w:szCs w:val="20"/>
        </w:rPr>
        <w:t>Gamesa</w:t>
      </w:r>
      <w:proofErr w:type="spellEnd"/>
      <w:r w:rsidRPr="00840AB4">
        <w:rPr>
          <w:rFonts w:ascii="TKTypeRegular" w:hAnsi="TKTypeRegular"/>
          <w:sz w:val="20"/>
          <w:szCs w:val="20"/>
        </w:rPr>
        <w:t xml:space="preserve"> erhalten - ein Rekordauftrag für thyssenkrupp </w:t>
      </w:r>
      <w:proofErr w:type="spellStart"/>
      <w:r w:rsidRPr="00840AB4">
        <w:rPr>
          <w:rFonts w:ascii="TKTypeRegular" w:hAnsi="TKTypeRegular"/>
          <w:sz w:val="20"/>
          <w:szCs w:val="20"/>
        </w:rPr>
        <w:t>Electrical</w:t>
      </w:r>
      <w:proofErr w:type="spellEnd"/>
      <w:r w:rsidRPr="00840AB4">
        <w:rPr>
          <w:rFonts w:ascii="TKTypeRegular" w:hAnsi="TKTypeRegular"/>
          <w:sz w:val="20"/>
          <w:szCs w:val="20"/>
        </w:rPr>
        <w:t xml:space="preserve"> Steel. Die beiden Vorreiter bei der </w:t>
      </w:r>
      <w:r w:rsidRPr="00816DDE">
        <w:rPr>
          <w:rFonts w:ascii="TKTypeRegular" w:hAnsi="TKTypeRegular"/>
          <w:sz w:val="20"/>
          <w:szCs w:val="20"/>
        </w:rPr>
        <w:t>Dekarbonisierung wollen die Dekarbonisierung</w:t>
      </w:r>
      <w:r w:rsidRPr="00840AB4">
        <w:rPr>
          <w:rFonts w:ascii="TKTypeRegular" w:hAnsi="TKTypeRegular"/>
          <w:sz w:val="20"/>
          <w:szCs w:val="20"/>
        </w:rPr>
        <w:t xml:space="preserve"> der Elektrizitätswirtschaft vorantreiben und gleichzeitig Kapazitäten für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40AB4">
        <w:rPr>
          <w:rFonts w:ascii="TKTypeRegular" w:hAnsi="TKTypeRegular"/>
          <w:sz w:val="20"/>
          <w:szCs w:val="20"/>
        </w:rPr>
        <w:t>-reduzierten Stahl sichern, um eine stabile und nachhaltige Lieferkette für die Energiewende zu schaffen.</w:t>
      </w:r>
      <w:r w:rsidR="00DD1F96" w:rsidRPr="00DD1F96">
        <w:rPr>
          <w:rFonts w:ascii="TKTypeRegular" w:hAnsi="TKTypeRegular"/>
          <w:sz w:val="20"/>
          <w:szCs w:val="20"/>
        </w:rPr>
        <w:t xml:space="preserve"> </w:t>
      </w:r>
      <w:r w:rsidR="00F9410C" w:rsidRPr="00F9410C">
        <w:rPr>
          <w:rFonts w:ascii="TKTypeRegular" w:hAnsi="TKTypeRegular"/>
          <w:sz w:val="20"/>
          <w:szCs w:val="20"/>
        </w:rPr>
        <w:t xml:space="preserve"> </w:t>
      </w:r>
    </w:p>
    <w:p w14:paraId="5135B34F" w14:textId="77777777" w:rsidR="00F9410C" w:rsidRDefault="00F9410C" w:rsidP="00F9410C">
      <w:pPr>
        <w:pStyle w:val="StandardWeb1"/>
        <w:spacing w:line="360" w:lineRule="auto"/>
        <w:jc w:val="both"/>
        <w:rPr>
          <w:rFonts w:ascii="TKTypeRegular" w:hAnsi="TKTypeRegular"/>
          <w:sz w:val="20"/>
          <w:szCs w:val="20"/>
        </w:rPr>
      </w:pPr>
    </w:p>
    <w:p w14:paraId="01D7BA91" w14:textId="51AF8E81" w:rsidR="00E45679" w:rsidRPr="00810B5E" w:rsidRDefault="00810B5E" w:rsidP="00F9410C">
      <w:pPr>
        <w:pStyle w:val="StandardWeb1"/>
        <w:spacing w:line="360" w:lineRule="auto"/>
        <w:jc w:val="both"/>
        <w:rPr>
          <w:rFonts w:ascii="TKTypeRegular" w:hAnsi="TKTypeRegular"/>
          <w:b/>
          <w:bCs/>
          <w:sz w:val="20"/>
          <w:szCs w:val="20"/>
        </w:rPr>
      </w:pPr>
      <w:proofErr w:type="spellStart"/>
      <w:r>
        <w:rPr>
          <w:rFonts w:ascii="TKTypeRegular" w:hAnsi="TKTypeRegular"/>
          <w:b/>
          <w:bCs/>
          <w:sz w:val="20"/>
          <w:szCs w:val="20"/>
        </w:rPr>
        <w:t>b</w:t>
      </w:r>
      <w:r w:rsidR="00E45679" w:rsidRPr="00810B5E">
        <w:rPr>
          <w:rFonts w:ascii="TKTypeRegular" w:hAnsi="TKTypeRegular"/>
          <w:b/>
          <w:bCs/>
          <w:sz w:val="20"/>
          <w:szCs w:val="20"/>
        </w:rPr>
        <w:t>luemint</w:t>
      </w:r>
      <w:proofErr w:type="spellEnd"/>
      <w:r w:rsidR="00D916F9" w:rsidRPr="00810B5E">
        <w:rPr>
          <w:rFonts w:ascii="TKTypeRegular" w:hAnsi="TKTypeRegular"/>
          <w:b/>
          <w:bCs/>
          <w:sz w:val="20"/>
          <w:szCs w:val="20"/>
        </w:rPr>
        <w:t>®</w:t>
      </w:r>
      <w:r w:rsidR="00E45679" w:rsidRPr="00810B5E">
        <w:rPr>
          <w:rFonts w:ascii="TKTypeRegular" w:hAnsi="TKTypeRegular"/>
          <w:b/>
          <w:bCs/>
          <w:sz w:val="20"/>
          <w:szCs w:val="20"/>
        </w:rPr>
        <w:t xml:space="preserve"> Steel – zertifizierte </w:t>
      </w:r>
      <w:r w:rsidR="00296DE2">
        <w:rPr>
          <w:rFonts w:ascii="TKTypeRegular" w:hAnsi="TKTypeRegular"/>
          <w:b/>
          <w:bCs/>
          <w:sz w:val="20"/>
          <w:szCs w:val="20"/>
        </w:rPr>
        <w:t>CO</w:t>
      </w:r>
      <w:r w:rsidR="00296DE2" w:rsidRPr="000D3011">
        <w:rPr>
          <w:rFonts w:ascii="TKTypeRegular" w:hAnsi="TKTypeRegular"/>
          <w:b/>
          <w:bCs/>
          <w:sz w:val="20"/>
          <w:szCs w:val="20"/>
          <w:vertAlign w:val="subscript"/>
        </w:rPr>
        <w:t>2</w:t>
      </w:r>
      <w:r w:rsidR="00E45679" w:rsidRPr="00810B5E">
        <w:rPr>
          <w:rFonts w:ascii="TKTypeRegular" w:hAnsi="TKTypeRegular"/>
          <w:b/>
          <w:bCs/>
          <w:sz w:val="20"/>
          <w:szCs w:val="20"/>
        </w:rPr>
        <w:t>-Einsparung</w:t>
      </w:r>
    </w:p>
    <w:p w14:paraId="135C4EB0" w14:textId="7FF6CAA3" w:rsidR="005C4938" w:rsidRDefault="0088121B" w:rsidP="00F9410C">
      <w:pPr>
        <w:pStyle w:val="StandardWeb1"/>
        <w:spacing w:line="360" w:lineRule="auto"/>
        <w:jc w:val="both"/>
        <w:rPr>
          <w:rFonts w:ascii="TKTypeRegular" w:hAnsi="TKTypeRegular"/>
          <w:sz w:val="20"/>
          <w:szCs w:val="20"/>
        </w:rPr>
      </w:pPr>
      <w:proofErr w:type="spellStart"/>
      <w:r w:rsidRPr="0088121B">
        <w:rPr>
          <w:rFonts w:ascii="TKTypeRegular" w:hAnsi="TKTypeRegular"/>
          <w:sz w:val="20"/>
          <w:szCs w:val="20"/>
        </w:rPr>
        <w:t>bluemint</w:t>
      </w:r>
      <w:proofErr w:type="spellEnd"/>
      <w:r w:rsidRPr="0088121B">
        <w:rPr>
          <w:rFonts w:ascii="TKTypeRegular" w:hAnsi="TKTypeRegular"/>
          <w:sz w:val="20"/>
          <w:szCs w:val="20"/>
        </w:rPr>
        <w:t xml:space="preserve">® </w:t>
      </w:r>
      <w:proofErr w:type="spellStart"/>
      <w:r w:rsidRPr="0088121B">
        <w:rPr>
          <w:rFonts w:ascii="TKTypeRegular" w:hAnsi="TKTypeRegular"/>
          <w:sz w:val="20"/>
          <w:szCs w:val="20"/>
        </w:rPr>
        <w:t>powercore</w:t>
      </w:r>
      <w:proofErr w:type="spellEnd"/>
      <w:r w:rsidRPr="0088121B">
        <w:rPr>
          <w:rFonts w:ascii="TKTypeRegular" w:hAnsi="TKTypeRegular"/>
          <w:sz w:val="20"/>
          <w:szCs w:val="20"/>
        </w:rPr>
        <w:t xml:space="preserve">® ermöglicht die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8121B">
        <w:rPr>
          <w:rFonts w:ascii="TKTypeRegular" w:hAnsi="TKTypeRegular"/>
          <w:sz w:val="20"/>
          <w:szCs w:val="20"/>
        </w:rPr>
        <w:t xml:space="preserve">-Reduktion durch den Einsatz eines speziell aufbereiteten Schrottrecyclingproduktes im Hochofen am thyssenkrupp Steel Standort Duisburg. Dieser Technologiewechsel führt zu einer realen Reduzierung der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8121B">
        <w:rPr>
          <w:rFonts w:ascii="TKTypeRegular" w:hAnsi="TKTypeRegular"/>
          <w:sz w:val="20"/>
          <w:szCs w:val="20"/>
        </w:rPr>
        <w:t xml:space="preserve">-Emissionen am Standort Duisburg, da weniger Kohle für den Reduktionsprozess im Hochofen benötigt </w:t>
      </w:r>
      <w:r w:rsidRPr="0088121B">
        <w:rPr>
          <w:rFonts w:ascii="TKTypeRegular" w:hAnsi="TKTypeRegular"/>
          <w:sz w:val="20"/>
          <w:szCs w:val="20"/>
        </w:rPr>
        <w:lastRenderedPageBreak/>
        <w:t xml:space="preserve">wird. Im Rahmen eines Massenbilanzansatzes wird nur die schrottbasierte Produktionsroute im Hochofen betrachtet. Der TÜV Süd hat diesen Ansatz nach dem </w:t>
      </w:r>
      <w:proofErr w:type="spellStart"/>
      <w:r w:rsidRPr="0088121B">
        <w:rPr>
          <w:rFonts w:ascii="TKTypeRegular" w:hAnsi="TKTypeRegular"/>
          <w:sz w:val="20"/>
          <w:szCs w:val="20"/>
        </w:rPr>
        <w:t>VERIsteel</w:t>
      </w:r>
      <w:proofErr w:type="spellEnd"/>
      <w:r w:rsidRPr="0088121B">
        <w:rPr>
          <w:rFonts w:ascii="TKTypeRegular" w:hAnsi="TKTypeRegular"/>
          <w:sz w:val="20"/>
          <w:szCs w:val="20"/>
        </w:rPr>
        <w:t xml:space="preserve">-Verfahren bestätigt und </w:t>
      </w:r>
      <w:proofErr w:type="spellStart"/>
      <w:r w:rsidRPr="0088121B">
        <w:rPr>
          <w:rFonts w:ascii="TKTypeRegular" w:hAnsi="TKTypeRegular"/>
          <w:sz w:val="20"/>
          <w:szCs w:val="20"/>
        </w:rPr>
        <w:t>bluemint</w:t>
      </w:r>
      <w:proofErr w:type="spellEnd"/>
      <w:r w:rsidRPr="0088121B">
        <w:rPr>
          <w:rFonts w:ascii="TKTypeRegular" w:hAnsi="TKTypeRegular"/>
          <w:sz w:val="20"/>
          <w:szCs w:val="20"/>
        </w:rPr>
        <w:t xml:space="preserve"> Steel als Produkt mit reduzierter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8121B">
        <w:rPr>
          <w:rFonts w:ascii="TKTypeRegular" w:hAnsi="TKTypeRegular"/>
          <w:sz w:val="20"/>
          <w:szCs w:val="20"/>
        </w:rPr>
        <w:t xml:space="preserve">-Intensität zertifiziert. Mit diesem Ansatz kann thyssenkrupp Steel bereits heute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8121B">
        <w:rPr>
          <w:rFonts w:ascii="TKTypeRegular" w:hAnsi="TKTypeRegular"/>
          <w:sz w:val="20"/>
          <w:szCs w:val="20"/>
        </w:rPr>
        <w:t xml:space="preserve">-reduzierte Produkte anbieten. Ziel ist es jedoch, mit dem Transformationsprojekt tkH2Steel den gesamten Produktionsprozess klimaneutral zu stellen. Dazu baut thyssenkrupp Steel am Standort Duisburg eine Direktreduktionsanlage, die ab 2027 durch den Einsatz von Wasserstoff und erneuerbarem Strom auch weltweit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8121B">
        <w:rPr>
          <w:rFonts w:ascii="TKTypeRegular" w:hAnsi="TKTypeRegular"/>
          <w:sz w:val="20"/>
          <w:szCs w:val="20"/>
        </w:rPr>
        <w:t>-Emissionen einsparen wird.</w:t>
      </w:r>
    </w:p>
    <w:p w14:paraId="1B794B39" w14:textId="77777777" w:rsidR="00E45679" w:rsidRDefault="00E45679" w:rsidP="00F9410C">
      <w:pPr>
        <w:pStyle w:val="StandardWeb1"/>
        <w:spacing w:line="360" w:lineRule="auto"/>
        <w:jc w:val="both"/>
        <w:rPr>
          <w:rFonts w:ascii="TKTypeRegular" w:hAnsi="TKTypeRegular"/>
          <w:sz w:val="20"/>
          <w:szCs w:val="20"/>
        </w:rPr>
      </w:pPr>
    </w:p>
    <w:p w14:paraId="02EBDE9B" w14:textId="65C1C519" w:rsidR="004710E6" w:rsidRPr="00E81989" w:rsidRDefault="00296DE2" w:rsidP="00E81989">
      <w:pPr>
        <w:spacing w:after="160" w:line="259" w:lineRule="auto"/>
        <w:rPr>
          <w:b/>
          <w:bCs/>
        </w:rPr>
      </w:pPr>
      <w:r>
        <w:rPr>
          <w:b/>
          <w:bCs/>
        </w:rPr>
        <w:t>CO</w:t>
      </w:r>
      <w:r w:rsidRPr="000D3011">
        <w:rPr>
          <w:b/>
          <w:bCs/>
          <w:vertAlign w:val="subscript"/>
        </w:rPr>
        <w:t>2</w:t>
      </w:r>
      <w:r w:rsidR="00E81989" w:rsidRPr="00E81989">
        <w:rPr>
          <w:b/>
          <w:bCs/>
        </w:rPr>
        <w:t>-reduzierte Transformatoren für die Dekarbonisierung der Energiewirtschaft</w:t>
      </w:r>
    </w:p>
    <w:p w14:paraId="5F1D446E" w14:textId="59EDFFC5" w:rsidR="00826EAC" w:rsidRPr="00826EAC" w:rsidRDefault="00826EAC" w:rsidP="00826EAC">
      <w:pPr>
        <w:pStyle w:val="StandardWeb1"/>
        <w:spacing w:line="360" w:lineRule="auto"/>
        <w:jc w:val="both"/>
        <w:rPr>
          <w:rFonts w:ascii="TKTypeRegular" w:hAnsi="TKTypeRegular"/>
          <w:sz w:val="20"/>
          <w:szCs w:val="20"/>
        </w:rPr>
      </w:pPr>
      <w:r w:rsidRPr="00826EAC">
        <w:rPr>
          <w:rFonts w:ascii="TKTypeRegular" w:hAnsi="TKTypeRegular"/>
          <w:sz w:val="20"/>
          <w:szCs w:val="20"/>
        </w:rPr>
        <w:t xml:space="preserve">Das Projekt ist für den Klimaschutz in Europa ein doppelter Gewinn: </w:t>
      </w:r>
      <w:r w:rsidR="00D376CE" w:rsidRPr="00D376CE">
        <w:rPr>
          <w:rFonts w:ascii="TKTypeRegular" w:hAnsi="TKTypeRegular"/>
          <w:sz w:val="20"/>
          <w:szCs w:val="20"/>
        </w:rPr>
        <w:t xml:space="preserve">In Zukunft wird noch mehr Ökostrom in Offshore-Windkraftanlagen erzeugt, während gleichzeitig der </w:t>
      </w:r>
      <w:r w:rsidR="00296DE2">
        <w:rPr>
          <w:rFonts w:ascii="TKTypeRegular" w:hAnsi="TKTypeRegular"/>
          <w:sz w:val="20"/>
          <w:szCs w:val="20"/>
        </w:rPr>
        <w:t>CO</w:t>
      </w:r>
      <w:r w:rsidR="00296DE2" w:rsidRPr="000D3011">
        <w:rPr>
          <w:rFonts w:ascii="TKTypeRegular" w:hAnsi="TKTypeRegular"/>
          <w:sz w:val="20"/>
          <w:szCs w:val="20"/>
          <w:vertAlign w:val="subscript"/>
        </w:rPr>
        <w:t>2</w:t>
      </w:r>
      <w:r w:rsidR="00D376CE" w:rsidRPr="00D376CE">
        <w:rPr>
          <w:rFonts w:ascii="TKTypeRegular" w:hAnsi="TKTypeRegular"/>
          <w:sz w:val="20"/>
          <w:szCs w:val="20"/>
        </w:rPr>
        <w:t xml:space="preserve">-Fußabdruck bei der Herstellung von Transformatoren in den Windkraftanlagen durch den Einsatz des hocheffizienten kornorientierten Elektrobandes </w:t>
      </w:r>
      <w:proofErr w:type="spellStart"/>
      <w:r w:rsidR="00D376CE" w:rsidRPr="00D376CE">
        <w:rPr>
          <w:rFonts w:ascii="TKTypeRegular" w:hAnsi="TKTypeRegular"/>
          <w:sz w:val="20"/>
          <w:szCs w:val="20"/>
        </w:rPr>
        <w:t>bluemint</w:t>
      </w:r>
      <w:proofErr w:type="spellEnd"/>
      <w:r w:rsidR="00D376CE" w:rsidRPr="00D376CE">
        <w:rPr>
          <w:rFonts w:ascii="TKTypeRegular" w:hAnsi="TKTypeRegular"/>
          <w:sz w:val="20"/>
          <w:szCs w:val="20"/>
        </w:rPr>
        <w:t xml:space="preserve">® </w:t>
      </w:r>
      <w:proofErr w:type="spellStart"/>
      <w:r w:rsidR="00D376CE" w:rsidRPr="00D376CE">
        <w:rPr>
          <w:rFonts w:ascii="TKTypeRegular" w:hAnsi="TKTypeRegular"/>
          <w:sz w:val="20"/>
          <w:szCs w:val="20"/>
        </w:rPr>
        <w:t>powercore</w:t>
      </w:r>
      <w:proofErr w:type="spellEnd"/>
      <w:r w:rsidR="00D376CE" w:rsidRPr="00D376CE">
        <w:rPr>
          <w:rFonts w:ascii="TKTypeRegular" w:hAnsi="TKTypeRegular"/>
          <w:sz w:val="20"/>
          <w:szCs w:val="20"/>
        </w:rPr>
        <w:t>® reduziert wird.</w:t>
      </w:r>
    </w:p>
    <w:p w14:paraId="5967C401" w14:textId="4BFF7369" w:rsidR="00DB39E6" w:rsidRDefault="00826EAC" w:rsidP="00826EAC">
      <w:pPr>
        <w:pStyle w:val="StandardWeb1"/>
        <w:spacing w:line="360" w:lineRule="auto"/>
        <w:jc w:val="both"/>
        <w:rPr>
          <w:rFonts w:ascii="TKTypeRegular" w:hAnsi="TKTypeRegular"/>
          <w:sz w:val="20"/>
          <w:szCs w:val="20"/>
        </w:rPr>
      </w:pPr>
      <w:r w:rsidRPr="00826EAC">
        <w:rPr>
          <w:rFonts w:ascii="TKTypeRegular" w:hAnsi="TKTypeRegular"/>
          <w:sz w:val="20"/>
          <w:szCs w:val="20"/>
        </w:rPr>
        <w:t xml:space="preserve">Die Kerne von Transformatoren in Offshore-Windturbinen bestehen aus Elektroband. </w:t>
      </w:r>
      <w:r w:rsidR="00FA1A61" w:rsidRPr="00FA1A61">
        <w:rPr>
          <w:rFonts w:ascii="TKTypeRegular" w:hAnsi="TKTypeRegular"/>
          <w:sz w:val="20"/>
          <w:szCs w:val="20"/>
        </w:rPr>
        <w:t xml:space="preserve">Dieser Spezialstahl ermöglicht es Transformatoren, mit einem hohen Wirkungsgrad zu arbeiten und elektrische Energie mit möglichst geringen Verlusten umzuwandeln. Je geringer die </w:t>
      </w:r>
      <w:proofErr w:type="spellStart"/>
      <w:r w:rsidR="00884479">
        <w:rPr>
          <w:rFonts w:ascii="TKTypeRegular" w:hAnsi="TKTypeRegular"/>
          <w:sz w:val="20"/>
          <w:szCs w:val="20"/>
        </w:rPr>
        <w:t>Ummagnetisierungsverluste</w:t>
      </w:r>
      <w:proofErr w:type="spellEnd"/>
      <w:r w:rsidR="00FA1A61" w:rsidRPr="00FA1A61">
        <w:rPr>
          <w:rFonts w:ascii="TKTypeRegular" w:hAnsi="TKTypeRegular"/>
          <w:sz w:val="20"/>
          <w:szCs w:val="20"/>
        </w:rPr>
        <w:t xml:space="preserve"> des Elektrostahls sind, desto höher ist der Wirkungsgrad. Dies ist von entscheidender Bedeutung, wenn es darum geht, die steigende Stromnachfrage zu decken und mehr Strom aus erneuerbaren Quellen zu erzeugen. Sie sorgen dafür, dass der Ökostrom effizient von Nieder- auf Mittelspannung umgewandelt und über Hochspannungsleitungen oder Erdkabel verlustarm in die lokalen Stromnetze eingespeist wird. Siemens Energy wird die 700 Transformatoren aus </w:t>
      </w:r>
      <w:proofErr w:type="spellStart"/>
      <w:r w:rsidR="00FA1A61" w:rsidRPr="00FA1A61">
        <w:rPr>
          <w:rFonts w:ascii="TKTypeRegular" w:hAnsi="TKTypeRegular"/>
          <w:sz w:val="20"/>
          <w:szCs w:val="20"/>
        </w:rPr>
        <w:t>bluemint</w:t>
      </w:r>
      <w:proofErr w:type="spellEnd"/>
      <w:r w:rsidR="00FA1A61" w:rsidRPr="00FA1A61">
        <w:rPr>
          <w:rFonts w:ascii="TKTypeRegular" w:hAnsi="TKTypeRegular"/>
          <w:sz w:val="20"/>
          <w:szCs w:val="20"/>
        </w:rPr>
        <w:t xml:space="preserve">® </w:t>
      </w:r>
      <w:proofErr w:type="spellStart"/>
      <w:r w:rsidR="00FA1A61" w:rsidRPr="00FA1A61">
        <w:rPr>
          <w:rFonts w:ascii="TKTypeRegular" w:hAnsi="TKTypeRegular"/>
          <w:sz w:val="20"/>
          <w:szCs w:val="20"/>
        </w:rPr>
        <w:t>powercore</w:t>
      </w:r>
      <w:proofErr w:type="spellEnd"/>
      <w:r w:rsidR="00FA1A61" w:rsidRPr="00FA1A61">
        <w:rPr>
          <w:rFonts w:ascii="TKTypeRegular" w:hAnsi="TKTypeRegular"/>
          <w:sz w:val="20"/>
          <w:szCs w:val="20"/>
        </w:rPr>
        <w:t xml:space="preserve">® in seinem Werk in Weiz, Österreich, herstellen. Sie werden später in den Offshore-Windkraftwerken von Siemens </w:t>
      </w:r>
      <w:proofErr w:type="spellStart"/>
      <w:r w:rsidR="00FA1A61" w:rsidRPr="00FA1A61">
        <w:rPr>
          <w:rFonts w:ascii="TKTypeRegular" w:hAnsi="TKTypeRegular"/>
          <w:sz w:val="20"/>
          <w:szCs w:val="20"/>
        </w:rPr>
        <w:t>Gamesa</w:t>
      </w:r>
      <w:proofErr w:type="spellEnd"/>
      <w:r w:rsidR="00FA1A61" w:rsidRPr="00FA1A61">
        <w:rPr>
          <w:rFonts w:ascii="TKTypeRegular" w:hAnsi="TKTypeRegular"/>
          <w:sz w:val="20"/>
          <w:szCs w:val="20"/>
        </w:rPr>
        <w:t xml:space="preserve"> in Deutschland, Großbritannien und Frankreich zum Einsatz kommen. Das erste Projekt, das mit diesen </w:t>
      </w:r>
      <w:r w:rsidR="00296DE2">
        <w:rPr>
          <w:rFonts w:ascii="TKTypeRegular" w:hAnsi="TKTypeRegular"/>
          <w:sz w:val="20"/>
          <w:szCs w:val="20"/>
        </w:rPr>
        <w:t>CO</w:t>
      </w:r>
      <w:r w:rsidR="00296DE2" w:rsidRPr="000D3011">
        <w:rPr>
          <w:rFonts w:ascii="TKTypeRegular" w:hAnsi="TKTypeRegular"/>
          <w:sz w:val="20"/>
          <w:szCs w:val="20"/>
          <w:vertAlign w:val="subscript"/>
        </w:rPr>
        <w:t>2</w:t>
      </w:r>
      <w:r w:rsidR="00FA1A61" w:rsidRPr="00FA1A61">
        <w:rPr>
          <w:rFonts w:ascii="TKTypeRegular" w:hAnsi="TKTypeRegular"/>
          <w:sz w:val="20"/>
          <w:szCs w:val="20"/>
        </w:rPr>
        <w:t xml:space="preserve">-reduzierten Transformatoren ausgestattet wird, ist der Offshore-Windpark Moray West von Ocean Winds in Großbritannien.  Ocean Winds entwickelt, finanziert, baut und betreibt Offshore-Windparks auf der ganzen Welt. Mit diesem Projekt reduziert Ocean Winds nicht nur die Treibhausgasemissionen bei der Stromerzeugung, sondern auch die </w:t>
      </w:r>
      <w:r w:rsidR="00296DE2">
        <w:rPr>
          <w:rFonts w:ascii="TKTypeRegular" w:hAnsi="TKTypeRegular"/>
          <w:sz w:val="20"/>
          <w:szCs w:val="20"/>
        </w:rPr>
        <w:t>CO</w:t>
      </w:r>
      <w:r w:rsidR="00296DE2" w:rsidRPr="000D3011">
        <w:rPr>
          <w:rFonts w:ascii="TKTypeRegular" w:hAnsi="TKTypeRegular"/>
          <w:sz w:val="20"/>
          <w:szCs w:val="20"/>
          <w:vertAlign w:val="subscript"/>
        </w:rPr>
        <w:t>2</w:t>
      </w:r>
      <w:r w:rsidR="00FA1A61" w:rsidRPr="00FA1A61">
        <w:rPr>
          <w:rFonts w:ascii="TKTypeRegular" w:hAnsi="TKTypeRegular"/>
          <w:sz w:val="20"/>
          <w:szCs w:val="20"/>
        </w:rPr>
        <w:t>-Emissionen der Anlagen selbst</w:t>
      </w:r>
      <w:r w:rsidR="00EB4480">
        <w:rPr>
          <w:rFonts w:ascii="TKTypeRegular" w:hAnsi="TKTypeRegular"/>
          <w:sz w:val="20"/>
          <w:szCs w:val="20"/>
        </w:rPr>
        <w:t>.</w:t>
      </w:r>
    </w:p>
    <w:p w14:paraId="78329A70" w14:textId="77777777" w:rsidR="00EB4480" w:rsidRPr="00826EAC" w:rsidRDefault="00EB4480" w:rsidP="00826EAC">
      <w:pPr>
        <w:pStyle w:val="StandardWeb1"/>
        <w:spacing w:line="360" w:lineRule="auto"/>
        <w:jc w:val="both"/>
        <w:rPr>
          <w:rFonts w:ascii="TKTypeRegular" w:hAnsi="TKTypeRegular"/>
          <w:sz w:val="20"/>
          <w:szCs w:val="20"/>
        </w:rPr>
      </w:pPr>
    </w:p>
    <w:p w14:paraId="56DEB547" w14:textId="77777777" w:rsidR="00826EAC" w:rsidRPr="00DB39E6" w:rsidRDefault="00826EAC" w:rsidP="00826EAC">
      <w:pPr>
        <w:pStyle w:val="StandardWeb1"/>
        <w:spacing w:line="360" w:lineRule="auto"/>
        <w:jc w:val="both"/>
        <w:rPr>
          <w:rFonts w:ascii="TKTypeRegular" w:hAnsi="TKTypeRegular"/>
          <w:b/>
          <w:bCs/>
          <w:sz w:val="20"/>
          <w:szCs w:val="20"/>
        </w:rPr>
      </w:pPr>
      <w:r w:rsidRPr="00DB39E6">
        <w:rPr>
          <w:rFonts w:ascii="TKTypeRegular" w:hAnsi="TKTypeRegular"/>
          <w:b/>
          <w:bCs/>
          <w:sz w:val="20"/>
          <w:szCs w:val="20"/>
        </w:rPr>
        <w:lastRenderedPageBreak/>
        <w:t xml:space="preserve">thyssenkrupp </w:t>
      </w:r>
      <w:proofErr w:type="spellStart"/>
      <w:r w:rsidRPr="00DB39E6">
        <w:rPr>
          <w:rFonts w:ascii="TKTypeRegular" w:hAnsi="TKTypeRegular"/>
          <w:b/>
          <w:bCs/>
          <w:sz w:val="20"/>
          <w:szCs w:val="20"/>
        </w:rPr>
        <w:t>Electrical</w:t>
      </w:r>
      <w:proofErr w:type="spellEnd"/>
      <w:r w:rsidRPr="00DB39E6">
        <w:rPr>
          <w:rFonts w:ascii="TKTypeRegular" w:hAnsi="TKTypeRegular"/>
          <w:b/>
          <w:bCs/>
          <w:sz w:val="20"/>
          <w:szCs w:val="20"/>
        </w:rPr>
        <w:t xml:space="preserve"> Steel und Siemens Energy: Gemeinsam für eine klimafreundliche Energiewende in Europa</w:t>
      </w:r>
    </w:p>
    <w:p w14:paraId="38DD51F7" w14:textId="3B363A31" w:rsidR="00826EAC" w:rsidRPr="00826EAC" w:rsidRDefault="00826EAC" w:rsidP="00826EAC">
      <w:pPr>
        <w:pStyle w:val="StandardWeb1"/>
        <w:spacing w:line="360" w:lineRule="auto"/>
        <w:jc w:val="both"/>
        <w:rPr>
          <w:rFonts w:ascii="TKTypeRegular" w:hAnsi="TKTypeRegular"/>
          <w:sz w:val="20"/>
          <w:szCs w:val="20"/>
        </w:rPr>
      </w:pPr>
      <w:r w:rsidRPr="00826EAC">
        <w:rPr>
          <w:rFonts w:ascii="TKTypeRegular" w:hAnsi="TKTypeRegular"/>
          <w:sz w:val="20"/>
          <w:szCs w:val="20"/>
        </w:rPr>
        <w:t xml:space="preserve">Das Projekt ist ein Meilenstein der </w:t>
      </w:r>
      <w:r w:rsidR="00B80B46">
        <w:rPr>
          <w:rFonts w:ascii="TKTypeRegular" w:hAnsi="TKTypeRegular"/>
          <w:sz w:val="20"/>
          <w:szCs w:val="20"/>
        </w:rPr>
        <w:t>Zusammenarbeit</w:t>
      </w:r>
      <w:r w:rsidRPr="00826EAC">
        <w:rPr>
          <w:rFonts w:ascii="TKTypeRegular" w:hAnsi="TKTypeRegular"/>
          <w:sz w:val="20"/>
          <w:szCs w:val="20"/>
        </w:rPr>
        <w:t xml:space="preserve"> von thyssenkrupp </w:t>
      </w:r>
      <w:proofErr w:type="spellStart"/>
      <w:r w:rsidRPr="00826EAC">
        <w:rPr>
          <w:rFonts w:ascii="TKTypeRegular" w:hAnsi="TKTypeRegular"/>
          <w:sz w:val="20"/>
          <w:szCs w:val="20"/>
        </w:rPr>
        <w:t>Electrical</w:t>
      </w:r>
      <w:proofErr w:type="spellEnd"/>
      <w:r w:rsidRPr="00826EAC">
        <w:rPr>
          <w:rFonts w:ascii="TKTypeRegular" w:hAnsi="TKTypeRegular"/>
          <w:sz w:val="20"/>
          <w:szCs w:val="20"/>
        </w:rPr>
        <w:t xml:space="preserve"> Steel und Siemens Energy, um </w:t>
      </w:r>
      <w:r w:rsidR="00A35BBE">
        <w:rPr>
          <w:rFonts w:ascii="TKTypeRegular" w:hAnsi="TKTypeRegular"/>
          <w:sz w:val="20"/>
          <w:szCs w:val="20"/>
        </w:rPr>
        <w:t xml:space="preserve">zukünftig </w:t>
      </w:r>
      <w:r w:rsidRPr="00826EAC">
        <w:rPr>
          <w:rFonts w:ascii="TKTypeRegular" w:hAnsi="TKTypeRegular"/>
          <w:sz w:val="20"/>
          <w:szCs w:val="20"/>
        </w:rPr>
        <w:t>die Energiewende mit klimafreundlich</w:t>
      </w:r>
      <w:r w:rsidR="00D03481">
        <w:rPr>
          <w:rFonts w:ascii="TKTypeRegular" w:hAnsi="TKTypeRegular"/>
          <w:sz w:val="20"/>
          <w:szCs w:val="20"/>
        </w:rPr>
        <w:t>en</w:t>
      </w:r>
      <w:r w:rsidRPr="00826EAC">
        <w:rPr>
          <w:rFonts w:ascii="TKTypeRegular" w:hAnsi="TKTypeRegular"/>
          <w:sz w:val="20"/>
          <w:szCs w:val="20"/>
        </w:rPr>
        <w:t xml:space="preserve"> Spitzenprodukten in Europa voranzutreiben. thyssenkrupp </w:t>
      </w:r>
      <w:proofErr w:type="spellStart"/>
      <w:r w:rsidRPr="00826EAC">
        <w:rPr>
          <w:rFonts w:ascii="TKTypeRegular" w:hAnsi="TKTypeRegular"/>
          <w:sz w:val="20"/>
          <w:szCs w:val="20"/>
        </w:rPr>
        <w:t>Electrical</w:t>
      </w:r>
      <w:proofErr w:type="spellEnd"/>
      <w:r w:rsidRPr="00826EAC">
        <w:rPr>
          <w:rFonts w:ascii="TKTypeRegular" w:hAnsi="TKTypeRegular"/>
          <w:sz w:val="20"/>
          <w:szCs w:val="20"/>
        </w:rPr>
        <w:t xml:space="preserve"> Steel hat sich als </w:t>
      </w:r>
      <w:r w:rsidR="00B647AD">
        <w:rPr>
          <w:rFonts w:ascii="TKTypeRegular" w:hAnsi="TKTypeRegular"/>
          <w:sz w:val="20"/>
          <w:szCs w:val="20"/>
        </w:rPr>
        <w:t xml:space="preserve">wichtiger </w:t>
      </w:r>
      <w:r w:rsidRPr="00826EAC">
        <w:rPr>
          <w:rFonts w:ascii="TKTypeRegular" w:hAnsi="TKTypeRegular"/>
          <w:sz w:val="20"/>
          <w:szCs w:val="20"/>
        </w:rPr>
        <w:t>Technologie</w:t>
      </w:r>
      <w:r w:rsidR="00B647AD">
        <w:rPr>
          <w:rFonts w:ascii="TKTypeRegular" w:hAnsi="TKTypeRegular"/>
          <w:sz w:val="20"/>
          <w:szCs w:val="20"/>
        </w:rPr>
        <w:t>partner</w:t>
      </w:r>
      <w:r w:rsidRPr="00826EAC">
        <w:rPr>
          <w:rFonts w:ascii="TKTypeRegular" w:hAnsi="TKTypeRegular"/>
          <w:sz w:val="20"/>
          <w:szCs w:val="20"/>
        </w:rPr>
        <w:t xml:space="preserve"> für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26EAC">
        <w:rPr>
          <w:rFonts w:ascii="TKTypeRegular" w:hAnsi="TKTypeRegular"/>
          <w:sz w:val="20"/>
          <w:szCs w:val="20"/>
        </w:rPr>
        <w:t xml:space="preserve">-reduziertes kornorientiertes Elektroband etabliert – das Unternehmen liefert bereits heute auf Basis alternativer Einsatzstoffe im Herstellungsprozess ein </w:t>
      </w:r>
      <w:r w:rsidR="00EA7A8B">
        <w:rPr>
          <w:rFonts w:ascii="TKTypeRegular" w:hAnsi="TKTypeRegular"/>
          <w:sz w:val="20"/>
          <w:szCs w:val="20"/>
        </w:rPr>
        <w:t>bis zu</w:t>
      </w:r>
      <w:r w:rsidRPr="00826EAC">
        <w:rPr>
          <w:rFonts w:ascii="TKTypeRegular" w:hAnsi="TKTypeRegular"/>
          <w:sz w:val="20"/>
          <w:szCs w:val="20"/>
        </w:rPr>
        <w:t xml:space="preserve"> 50 Prozent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26EAC">
        <w:rPr>
          <w:rFonts w:ascii="TKTypeRegular" w:hAnsi="TKTypeRegular"/>
          <w:sz w:val="20"/>
          <w:szCs w:val="20"/>
        </w:rPr>
        <w:t>-reduziertes Stahlprodukt.</w:t>
      </w:r>
    </w:p>
    <w:p w14:paraId="1D9E48A0" w14:textId="001B6BE3" w:rsidR="00826EAC" w:rsidRPr="00826EAC" w:rsidRDefault="00826EAC" w:rsidP="00826EAC">
      <w:pPr>
        <w:pStyle w:val="StandardWeb1"/>
        <w:spacing w:line="360" w:lineRule="auto"/>
        <w:jc w:val="both"/>
        <w:rPr>
          <w:rFonts w:ascii="TKTypeRegular" w:hAnsi="TKTypeRegular"/>
          <w:sz w:val="20"/>
          <w:szCs w:val="20"/>
        </w:rPr>
      </w:pPr>
      <w:r w:rsidRPr="00826EAC">
        <w:rPr>
          <w:rFonts w:ascii="TKTypeRegular" w:hAnsi="TKTypeRegular"/>
          <w:sz w:val="20"/>
          <w:szCs w:val="20"/>
        </w:rPr>
        <w:t xml:space="preserve">„Für uns war es der nächste logische Schritt, mit Siemens Energy auch bei der Dekarbonisierung eng zusammenzuarbeiten. Denn der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26EAC">
        <w:rPr>
          <w:rFonts w:ascii="TKTypeRegular" w:hAnsi="TKTypeRegular"/>
          <w:sz w:val="20"/>
          <w:szCs w:val="20"/>
        </w:rPr>
        <w:t xml:space="preserve">-Fußabdruck von Siemens Energy ist untrennbar mit thyssenkrupp </w:t>
      </w:r>
      <w:proofErr w:type="spellStart"/>
      <w:r w:rsidRPr="00826EAC">
        <w:rPr>
          <w:rFonts w:ascii="TKTypeRegular" w:hAnsi="TKTypeRegular"/>
          <w:sz w:val="20"/>
          <w:szCs w:val="20"/>
        </w:rPr>
        <w:t>Electrical</w:t>
      </w:r>
      <w:proofErr w:type="spellEnd"/>
      <w:r w:rsidRPr="00826EAC">
        <w:rPr>
          <w:rFonts w:ascii="TKTypeRegular" w:hAnsi="TKTypeRegular"/>
          <w:sz w:val="20"/>
          <w:szCs w:val="20"/>
        </w:rPr>
        <w:t xml:space="preserve"> Steel als Werkstofflieferant verknüpft. Das aktuelle Projekt ist ein Meilenstein unserer strategischen Partnerschaft und kann </w:t>
      </w:r>
      <w:r w:rsidR="00646D1E">
        <w:rPr>
          <w:rFonts w:ascii="TKTypeRegular" w:hAnsi="TKTypeRegular"/>
          <w:sz w:val="20"/>
          <w:szCs w:val="20"/>
        </w:rPr>
        <w:t>als Modell</w:t>
      </w:r>
      <w:r w:rsidRPr="00826EAC">
        <w:rPr>
          <w:rFonts w:ascii="TKTypeRegular" w:hAnsi="TKTypeRegular"/>
          <w:sz w:val="20"/>
          <w:szCs w:val="20"/>
        </w:rPr>
        <w:t xml:space="preserve"> für </w:t>
      </w:r>
      <w:r w:rsidR="00646D1E">
        <w:rPr>
          <w:rFonts w:ascii="TKTypeRegular" w:hAnsi="TKTypeRegular"/>
          <w:sz w:val="20"/>
          <w:szCs w:val="20"/>
        </w:rPr>
        <w:t>den Aufbau</w:t>
      </w:r>
      <w:r w:rsidRPr="00826EAC">
        <w:rPr>
          <w:rFonts w:ascii="TKTypeRegular" w:hAnsi="TKTypeRegular"/>
          <w:sz w:val="20"/>
          <w:szCs w:val="20"/>
        </w:rPr>
        <w:t xml:space="preserve"> grüner Märkte </w:t>
      </w:r>
      <w:r w:rsidR="00646D1E">
        <w:rPr>
          <w:rFonts w:ascii="TKTypeRegular" w:hAnsi="TKTypeRegular"/>
          <w:sz w:val="20"/>
          <w:szCs w:val="20"/>
        </w:rPr>
        <w:t>dienen</w:t>
      </w:r>
      <w:r w:rsidRPr="00826EAC">
        <w:rPr>
          <w:rFonts w:ascii="TKTypeRegular" w:hAnsi="TKTypeRegular"/>
          <w:sz w:val="20"/>
          <w:szCs w:val="20"/>
        </w:rPr>
        <w:t xml:space="preserve">“, sagt Georgios Giovanakis, CEO von thyssenkrupp </w:t>
      </w:r>
      <w:proofErr w:type="spellStart"/>
      <w:r w:rsidRPr="00826EAC">
        <w:rPr>
          <w:rFonts w:ascii="TKTypeRegular" w:hAnsi="TKTypeRegular"/>
          <w:sz w:val="20"/>
          <w:szCs w:val="20"/>
        </w:rPr>
        <w:t>Electrical</w:t>
      </w:r>
      <w:proofErr w:type="spellEnd"/>
      <w:r w:rsidRPr="00826EAC">
        <w:rPr>
          <w:rFonts w:ascii="TKTypeRegular" w:hAnsi="TKTypeRegular"/>
          <w:sz w:val="20"/>
          <w:szCs w:val="20"/>
        </w:rPr>
        <w:t xml:space="preserve"> Steel. Tilo Else, </w:t>
      </w:r>
      <w:proofErr w:type="spellStart"/>
      <w:r w:rsidRPr="00826EAC">
        <w:rPr>
          <w:rFonts w:ascii="TKTypeRegular" w:hAnsi="TKTypeRegular"/>
          <w:sz w:val="20"/>
          <w:szCs w:val="20"/>
        </w:rPr>
        <w:t>Vice</w:t>
      </w:r>
      <w:proofErr w:type="spellEnd"/>
      <w:r w:rsidRPr="00826EAC">
        <w:rPr>
          <w:rFonts w:ascii="TKTypeRegular" w:hAnsi="TKTypeRegular"/>
          <w:sz w:val="20"/>
          <w:szCs w:val="20"/>
        </w:rPr>
        <w:t xml:space="preserve"> </w:t>
      </w:r>
      <w:proofErr w:type="spellStart"/>
      <w:r w:rsidRPr="00826EAC">
        <w:rPr>
          <w:rFonts w:ascii="TKTypeRegular" w:hAnsi="TKTypeRegular"/>
          <w:sz w:val="20"/>
          <w:szCs w:val="20"/>
        </w:rPr>
        <w:t>President</w:t>
      </w:r>
      <w:proofErr w:type="spellEnd"/>
      <w:r w:rsidRPr="00826EAC">
        <w:rPr>
          <w:rFonts w:ascii="TKTypeRegular" w:hAnsi="TKTypeRegular"/>
          <w:sz w:val="20"/>
          <w:szCs w:val="20"/>
        </w:rPr>
        <w:t xml:space="preserve"> </w:t>
      </w:r>
      <w:proofErr w:type="spellStart"/>
      <w:r w:rsidR="00AF06DE" w:rsidRPr="00AF06DE">
        <w:rPr>
          <w:rFonts w:ascii="TKTypeRegular" w:hAnsi="TKTypeRegular"/>
          <w:sz w:val="20"/>
          <w:szCs w:val="20"/>
        </w:rPr>
        <w:t>Procurement</w:t>
      </w:r>
      <w:proofErr w:type="spellEnd"/>
      <w:r w:rsidR="00AF06DE" w:rsidRPr="00AF06DE">
        <w:rPr>
          <w:rFonts w:ascii="TKTypeRegular" w:hAnsi="TKTypeRegular"/>
          <w:sz w:val="20"/>
          <w:szCs w:val="20"/>
        </w:rPr>
        <w:t xml:space="preserve"> </w:t>
      </w:r>
      <w:proofErr w:type="spellStart"/>
      <w:r w:rsidR="00AF06DE" w:rsidRPr="00AF06DE">
        <w:rPr>
          <w:rFonts w:ascii="TKTypeRegular" w:hAnsi="TKTypeRegular"/>
          <w:sz w:val="20"/>
          <w:szCs w:val="20"/>
        </w:rPr>
        <w:t>Grid</w:t>
      </w:r>
      <w:proofErr w:type="spellEnd"/>
      <w:r w:rsidR="00AF06DE" w:rsidRPr="00AF06DE">
        <w:rPr>
          <w:rFonts w:ascii="TKTypeRegular" w:hAnsi="TKTypeRegular"/>
          <w:sz w:val="20"/>
          <w:szCs w:val="20"/>
        </w:rPr>
        <w:t xml:space="preserve"> Technologies </w:t>
      </w:r>
      <w:r w:rsidRPr="00826EAC">
        <w:rPr>
          <w:rFonts w:ascii="TKTypeRegular" w:hAnsi="TKTypeRegular"/>
          <w:sz w:val="20"/>
          <w:szCs w:val="20"/>
        </w:rPr>
        <w:t xml:space="preserve">von Siemens Energy, betont: </w:t>
      </w:r>
      <w:proofErr w:type="gramStart"/>
      <w:r w:rsidR="0009792F">
        <w:rPr>
          <w:rFonts w:ascii="TKTypeRegular" w:hAnsi="TKTypeRegular"/>
          <w:sz w:val="20"/>
          <w:szCs w:val="20"/>
        </w:rPr>
        <w:t>„</w:t>
      </w:r>
      <w:proofErr w:type="gramEnd"/>
      <w:r w:rsidRPr="00826EAC">
        <w:rPr>
          <w:rFonts w:ascii="TKTypeRegular" w:hAnsi="TKTypeRegular"/>
          <w:sz w:val="20"/>
          <w:szCs w:val="20"/>
        </w:rPr>
        <w:t xml:space="preserve">Dass wir das Hightech-Elektroband </w:t>
      </w:r>
      <w:proofErr w:type="spellStart"/>
      <w:r w:rsidRPr="00826EAC">
        <w:rPr>
          <w:rFonts w:ascii="TKTypeRegular" w:hAnsi="TKTypeRegular"/>
          <w:sz w:val="20"/>
          <w:szCs w:val="20"/>
        </w:rPr>
        <w:t>powercore</w:t>
      </w:r>
      <w:proofErr w:type="spellEnd"/>
      <w:r w:rsidRPr="00826EAC">
        <w:rPr>
          <w:rFonts w:ascii="TKTypeRegular" w:hAnsi="TKTypeRegular"/>
          <w:sz w:val="20"/>
          <w:szCs w:val="20"/>
        </w:rPr>
        <w:t xml:space="preserve">® ab jetzt auch in gleicher Qualität in einer </w:t>
      </w:r>
      <w:r w:rsidR="00296DE2">
        <w:rPr>
          <w:rFonts w:ascii="TKTypeRegular" w:hAnsi="TKTypeRegular"/>
          <w:sz w:val="20"/>
          <w:szCs w:val="20"/>
        </w:rPr>
        <w:t>CO</w:t>
      </w:r>
      <w:r w:rsidR="00296DE2" w:rsidRPr="000D3011">
        <w:rPr>
          <w:rFonts w:ascii="TKTypeRegular" w:hAnsi="TKTypeRegular"/>
          <w:sz w:val="20"/>
          <w:szCs w:val="20"/>
          <w:vertAlign w:val="subscript"/>
        </w:rPr>
        <w:t>2</w:t>
      </w:r>
      <w:r w:rsidRPr="00826EAC">
        <w:rPr>
          <w:rFonts w:ascii="TKTypeRegular" w:hAnsi="TKTypeRegular"/>
          <w:sz w:val="20"/>
          <w:szCs w:val="20"/>
        </w:rPr>
        <w:t xml:space="preserve">-reduzierten Variante einsetzen, ist ein wichtiger Schritt für die Dekarbonisierung unserer gesamten Prozesskette. Die Partnerschaft mit thyssenkrupp </w:t>
      </w:r>
      <w:proofErr w:type="spellStart"/>
      <w:r w:rsidRPr="00826EAC">
        <w:rPr>
          <w:rFonts w:ascii="TKTypeRegular" w:hAnsi="TKTypeRegular"/>
          <w:sz w:val="20"/>
          <w:szCs w:val="20"/>
        </w:rPr>
        <w:t>Electrical</w:t>
      </w:r>
      <w:proofErr w:type="spellEnd"/>
      <w:r w:rsidRPr="00826EAC">
        <w:rPr>
          <w:rFonts w:ascii="TKTypeRegular" w:hAnsi="TKTypeRegular"/>
          <w:sz w:val="20"/>
          <w:szCs w:val="20"/>
        </w:rPr>
        <w:t xml:space="preserve"> Steel wird uns und damit auch unsere Kunden bei der Reduzierung der </w:t>
      </w:r>
      <w:proofErr w:type="spellStart"/>
      <w:r w:rsidRPr="00826EAC">
        <w:rPr>
          <w:rFonts w:ascii="TKTypeRegular" w:hAnsi="TKTypeRegular"/>
          <w:sz w:val="20"/>
          <w:szCs w:val="20"/>
        </w:rPr>
        <w:t>Scope</w:t>
      </w:r>
      <w:proofErr w:type="spellEnd"/>
      <w:r w:rsidRPr="00826EAC">
        <w:rPr>
          <w:rFonts w:ascii="TKTypeRegular" w:hAnsi="TKTypeRegular"/>
          <w:sz w:val="20"/>
          <w:szCs w:val="20"/>
        </w:rPr>
        <w:t xml:space="preserve"> 3-Emissionen entscheidend voranbringen.“ </w:t>
      </w:r>
    </w:p>
    <w:p w14:paraId="3DBDB749" w14:textId="040C4C60" w:rsidR="00826EAC" w:rsidRDefault="00826EAC" w:rsidP="00826EAC">
      <w:pPr>
        <w:pStyle w:val="StandardWeb1"/>
        <w:spacing w:line="360" w:lineRule="auto"/>
        <w:jc w:val="both"/>
        <w:rPr>
          <w:rFonts w:ascii="TKTypeRegular" w:hAnsi="TKTypeRegular"/>
          <w:sz w:val="20"/>
          <w:szCs w:val="20"/>
        </w:rPr>
      </w:pPr>
      <w:r w:rsidRPr="00826EAC">
        <w:rPr>
          <w:rFonts w:ascii="TKTypeRegular" w:hAnsi="TKTypeRegular"/>
          <w:sz w:val="20"/>
          <w:szCs w:val="20"/>
        </w:rPr>
        <w:t xml:space="preserve">Um die Energiewende und die Dekarbonisierung der Industrie in Europa zum Erfolg zu führen, fordern beide Unternehmen dringend die Etablierung grüner Leitmärkte für klimafreundliche Grundstoffe. Welche </w:t>
      </w:r>
      <w:r w:rsidR="00296DE2">
        <w:rPr>
          <w:rFonts w:ascii="TKTypeRegular" w:hAnsi="TKTypeRegular"/>
          <w:sz w:val="20"/>
          <w:szCs w:val="20"/>
        </w:rPr>
        <w:t>CO</w:t>
      </w:r>
      <w:r w:rsidR="00296DE2" w:rsidRPr="0009792F">
        <w:rPr>
          <w:rFonts w:ascii="TKTypeRegular" w:hAnsi="TKTypeRegular"/>
          <w:sz w:val="20"/>
          <w:szCs w:val="20"/>
          <w:vertAlign w:val="subscript"/>
        </w:rPr>
        <w:t>2</w:t>
      </w:r>
      <w:r w:rsidRPr="00826EAC">
        <w:rPr>
          <w:rFonts w:ascii="TKTypeRegular" w:hAnsi="TKTypeRegular"/>
          <w:sz w:val="20"/>
          <w:szCs w:val="20"/>
        </w:rPr>
        <w:t>-</w:t>
      </w:r>
      <w:r w:rsidR="000329A0" w:rsidRPr="00203248">
        <w:rPr>
          <w:rFonts w:ascii="TKTypeRegular" w:hAnsi="TKTypeRegular"/>
          <w:sz w:val="20"/>
          <w:szCs w:val="20"/>
        </w:rPr>
        <w:t>Reduktio</w:t>
      </w:r>
      <w:r w:rsidR="006857C5" w:rsidRPr="00203248">
        <w:rPr>
          <w:rFonts w:ascii="TKTypeRegular" w:hAnsi="TKTypeRegular"/>
          <w:sz w:val="20"/>
          <w:szCs w:val="20"/>
        </w:rPr>
        <w:t>nen</w:t>
      </w:r>
      <w:r w:rsidR="00203248">
        <w:rPr>
          <w:rFonts w:ascii="TKTypeRegular" w:hAnsi="TKTypeRegular"/>
          <w:sz w:val="20"/>
          <w:szCs w:val="20"/>
        </w:rPr>
        <w:t xml:space="preserve"> </w:t>
      </w:r>
      <w:r w:rsidRPr="00826EAC">
        <w:rPr>
          <w:rFonts w:ascii="TKTypeRegular" w:hAnsi="TKTypeRegular"/>
          <w:sz w:val="20"/>
          <w:szCs w:val="20"/>
        </w:rPr>
        <w:t xml:space="preserve">in einem Produkt stecken, müsse für jeden sofort erkennbar sein. Einheitliche Regeln für </w:t>
      </w:r>
      <w:r w:rsidR="00296DE2">
        <w:rPr>
          <w:rFonts w:ascii="TKTypeRegular" w:hAnsi="TKTypeRegular"/>
          <w:sz w:val="20"/>
          <w:szCs w:val="20"/>
        </w:rPr>
        <w:t>CO</w:t>
      </w:r>
      <w:r w:rsidR="00296DE2" w:rsidRPr="0009792F">
        <w:rPr>
          <w:rFonts w:ascii="TKTypeRegular" w:hAnsi="TKTypeRegular"/>
          <w:sz w:val="20"/>
          <w:szCs w:val="20"/>
          <w:vertAlign w:val="subscript"/>
        </w:rPr>
        <w:t>2</w:t>
      </w:r>
      <w:r w:rsidR="00CB6CCE">
        <w:rPr>
          <w:rFonts w:ascii="TKTypeRegular" w:hAnsi="TKTypeRegular"/>
          <w:sz w:val="20"/>
          <w:szCs w:val="20"/>
        </w:rPr>
        <w:t>-reduzierten Stahl</w:t>
      </w:r>
      <w:r w:rsidRPr="00826EAC">
        <w:rPr>
          <w:rFonts w:ascii="TKTypeRegular" w:hAnsi="TKTypeRegular"/>
          <w:sz w:val="20"/>
          <w:szCs w:val="20"/>
        </w:rPr>
        <w:t xml:space="preserve"> auf der Basis einschlägiger Normen und Standards seien die Voraussetzung dafür, dass die Transformation der Industrie hin zur Klimaneutralität </w:t>
      </w:r>
      <w:r w:rsidRPr="00203248">
        <w:rPr>
          <w:rFonts w:ascii="TKTypeRegular" w:hAnsi="TKTypeRegular"/>
          <w:sz w:val="20"/>
          <w:szCs w:val="20"/>
        </w:rPr>
        <w:t>gelingt</w:t>
      </w:r>
      <w:r w:rsidR="00384A4F" w:rsidRPr="00203248">
        <w:rPr>
          <w:rFonts w:ascii="TKTypeRegular" w:hAnsi="TKTypeRegular"/>
          <w:sz w:val="20"/>
          <w:szCs w:val="20"/>
        </w:rPr>
        <w:t>.</w:t>
      </w:r>
    </w:p>
    <w:p w14:paraId="416DE728" w14:textId="6AEC44F9" w:rsidR="0030680F" w:rsidRDefault="00203248"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 </w:t>
      </w:r>
    </w:p>
    <w:p w14:paraId="3049D1FC" w14:textId="77777777" w:rsidR="0030680F" w:rsidRDefault="0030680F" w:rsidP="00DE2408">
      <w:pPr>
        <w:pStyle w:val="StandardWeb1"/>
        <w:spacing w:after="0" w:line="360" w:lineRule="auto"/>
        <w:jc w:val="both"/>
        <w:rPr>
          <w:rFonts w:ascii="TKTypeRegular" w:hAnsi="TKTypeRegular"/>
          <w:sz w:val="20"/>
          <w:szCs w:val="20"/>
        </w:rPr>
      </w:pPr>
    </w:p>
    <w:p w14:paraId="1B096BF8"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p>
    <w:p w14:paraId="537FBE24"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66AE5BFE" w14:textId="77777777" w:rsidR="00DE2408" w:rsidRPr="00F9410C" w:rsidRDefault="00720F11" w:rsidP="00DE2408">
      <w:pPr>
        <w:spacing w:line="288" w:lineRule="auto"/>
        <w:rPr>
          <w:szCs w:val="20"/>
        </w:rPr>
      </w:pPr>
      <w:r>
        <w:rPr>
          <w:szCs w:val="20"/>
        </w:rPr>
        <w:t>Public-/</w:t>
      </w:r>
      <w:r w:rsidR="00DF7C16" w:rsidRPr="00F9410C">
        <w:rPr>
          <w:szCs w:val="20"/>
        </w:rPr>
        <w:t>Media Relations</w:t>
      </w:r>
    </w:p>
    <w:p w14:paraId="4A0C1536" w14:textId="235C2FDC" w:rsidR="00EE4A53" w:rsidRPr="00F9410C" w:rsidRDefault="00A91719" w:rsidP="00DE2408">
      <w:pPr>
        <w:spacing w:line="288" w:lineRule="auto"/>
        <w:rPr>
          <w:szCs w:val="20"/>
        </w:rPr>
      </w:pPr>
      <w:r>
        <w:rPr>
          <w:szCs w:val="20"/>
        </w:rPr>
        <w:t>Roswitha Becker</w:t>
      </w:r>
    </w:p>
    <w:p w14:paraId="4C968EB6" w14:textId="1419B28E" w:rsidR="00EE4A53" w:rsidRPr="00F9410C" w:rsidRDefault="00EE4A53" w:rsidP="00DE2408">
      <w:pPr>
        <w:spacing w:line="288" w:lineRule="auto"/>
        <w:rPr>
          <w:szCs w:val="20"/>
        </w:rPr>
      </w:pPr>
      <w:r w:rsidRPr="00F9410C">
        <w:rPr>
          <w:szCs w:val="20"/>
        </w:rPr>
        <w:t>T: +49 203 52</w:t>
      </w:r>
      <w:r w:rsidRPr="00F9410C">
        <w:rPr>
          <w:rFonts w:ascii="Arial" w:hAnsi="Arial" w:cs="Arial"/>
          <w:szCs w:val="20"/>
        </w:rPr>
        <w:t> </w:t>
      </w:r>
      <w:r w:rsidRPr="00F9410C">
        <w:rPr>
          <w:szCs w:val="20"/>
        </w:rPr>
        <w:t>-</w:t>
      </w:r>
      <w:r w:rsidRPr="00F9410C">
        <w:rPr>
          <w:rFonts w:ascii="Arial" w:hAnsi="Arial" w:cs="Arial"/>
          <w:szCs w:val="20"/>
        </w:rPr>
        <w:t> </w:t>
      </w:r>
      <w:r w:rsidR="00A91719">
        <w:rPr>
          <w:szCs w:val="20"/>
        </w:rPr>
        <w:t>44916</w:t>
      </w:r>
      <w:r w:rsidR="00DE2408" w:rsidRPr="00F9410C">
        <w:rPr>
          <w:szCs w:val="20"/>
        </w:rPr>
        <w:t xml:space="preserve"> </w:t>
      </w:r>
    </w:p>
    <w:p w14:paraId="46EDAAA4" w14:textId="5FEC8441" w:rsidR="00EE4A53" w:rsidRPr="00F9410C" w:rsidRDefault="00000000" w:rsidP="00DE2408">
      <w:pPr>
        <w:spacing w:line="288" w:lineRule="auto"/>
        <w:rPr>
          <w:szCs w:val="20"/>
        </w:rPr>
      </w:pPr>
      <w:hyperlink r:id="rId11" w:history="1">
        <w:r w:rsidR="00A91719" w:rsidRPr="00A26CB0">
          <w:rPr>
            <w:rStyle w:val="Hyperlink"/>
            <w:szCs w:val="20"/>
          </w:rPr>
          <w:t>roswitha.becker@thyssenkrupp.com</w:t>
        </w:r>
      </w:hyperlink>
    </w:p>
    <w:p w14:paraId="71E4E2C4" w14:textId="1976D4B2" w:rsidR="00BB1719" w:rsidRPr="00720F11" w:rsidRDefault="00000000" w:rsidP="00720F11">
      <w:pPr>
        <w:spacing w:line="288" w:lineRule="auto"/>
        <w:rPr>
          <w:color w:val="0563C1" w:themeColor="hyperlink"/>
          <w:u w:val="single"/>
          <w:lang w:val="fr-FR"/>
        </w:rPr>
      </w:pPr>
      <w:hyperlink r:id="rId12" w:history="1">
        <w:r w:rsidR="00EE4A53" w:rsidRPr="00720F11">
          <w:rPr>
            <w:rStyle w:val="Hyperlink"/>
            <w:lang w:val="fr-FR"/>
          </w:rPr>
          <w:t>www.thyssenkrupp-steel.com</w:t>
        </w:r>
      </w:hyperlink>
    </w:p>
    <w:sectPr w:rsidR="00BB1719" w:rsidRPr="00720F11"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D829" w14:textId="77777777" w:rsidR="00CA77EA" w:rsidRDefault="00CA77EA" w:rsidP="005B5ABA">
      <w:pPr>
        <w:spacing w:line="240" w:lineRule="auto"/>
      </w:pPr>
      <w:r>
        <w:separator/>
      </w:r>
    </w:p>
  </w:endnote>
  <w:endnote w:type="continuationSeparator" w:id="0">
    <w:p w14:paraId="39B3B382" w14:textId="77777777" w:rsidR="00CA77EA" w:rsidRDefault="00CA77EA" w:rsidP="005B5ABA">
      <w:pPr>
        <w:spacing w:line="240" w:lineRule="auto"/>
      </w:pPr>
      <w:r>
        <w:continuationSeparator/>
      </w:r>
    </w:p>
  </w:endnote>
  <w:endnote w:type="continuationNotice" w:id="1">
    <w:p w14:paraId="4604685E" w14:textId="77777777" w:rsidR="00CA77EA" w:rsidRDefault="00CA77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EA9B"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7E7F9560" wp14:editId="7F927E87">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EB50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CD429F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25B6AD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81F4A3E"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9560"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ADEB50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CD429FC"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625B6AD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81F4A3E"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719A"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11EF8AC0" wp14:editId="2DAAA7D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2BFDD"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3176CA8"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 xml:space="preserve">/Chairman of the Supervisory Board: </w:t>
                          </w:r>
                          <w:proofErr w:type="spellStart"/>
                          <w:r w:rsidRPr="00BB1719">
                            <w:rPr>
                              <w:rFonts w:asciiTheme="majorHAnsi" w:hAnsiTheme="majorHAnsi"/>
                              <w:szCs w:val="14"/>
                              <w:lang w:val="en-US"/>
                            </w:rPr>
                            <w:t>Sigmar</w:t>
                          </w:r>
                          <w:proofErr w:type="spellEnd"/>
                          <w:r w:rsidRPr="00BB1719">
                            <w:rPr>
                              <w:rFonts w:asciiTheme="majorHAnsi" w:hAnsiTheme="majorHAnsi"/>
                              <w:szCs w:val="14"/>
                              <w:lang w:val="en-US"/>
                            </w:rPr>
                            <w:t xml:space="preserve"> Gabriel</w:t>
                          </w:r>
                        </w:p>
                        <w:p w14:paraId="14B04E0A" w14:textId="77777777" w:rsidR="000E3852" w:rsidRPr="00BB1719"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BB1719">
                            <w:rPr>
                              <w:rFonts w:asciiTheme="majorHAnsi" w:hAnsiTheme="majorHAnsi"/>
                              <w:szCs w:val="14"/>
                              <w:lang w:val="en-US"/>
                            </w:rPr>
                            <w:t>Heike Denecke-Arnold, Carsten Evers, Markus Grolms, Dr.-Ing. Arnd Köfler</w:t>
                          </w:r>
                        </w:p>
                        <w:p w14:paraId="4AAE836A"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8AC0"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4FD2BFDD"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3176CA8" w14:textId="77777777" w:rsidR="000E3852" w:rsidRPr="00BB1719" w:rsidRDefault="000E3852" w:rsidP="000E3852">
                    <w:pPr>
                      <w:pStyle w:val="Fuzeile"/>
                      <w:rPr>
                        <w:rFonts w:asciiTheme="majorHAnsi" w:hAnsiTheme="majorHAnsi"/>
                        <w:szCs w:val="14"/>
                        <w:lang w:val="en-US"/>
                      </w:rPr>
                    </w:pPr>
                    <w:r w:rsidRPr="00BB1719">
                      <w:rPr>
                        <w:rFonts w:asciiTheme="majorHAnsi" w:hAnsiTheme="majorHAnsi"/>
                        <w:szCs w:val="14"/>
                        <w:lang w:val="en-US"/>
                      </w:rPr>
                      <w:t>Vorsitzender des Aufsichtsrats/Chairman of the Supervisory Board: Sigmar Gabriel</w:t>
                    </w:r>
                  </w:p>
                  <w:p w14:paraId="14B04E0A" w14:textId="77777777" w:rsidR="000E3852" w:rsidRPr="00BB1719" w:rsidRDefault="000E3852" w:rsidP="000E3852">
                    <w:pPr>
                      <w:pStyle w:val="Fuzeile"/>
                      <w:ind w:left="0"/>
                      <w:rPr>
                        <w:rFonts w:asciiTheme="majorHAnsi" w:hAnsiTheme="majorHAnsi"/>
                        <w:szCs w:val="14"/>
                        <w:lang w:val="en-US"/>
                      </w:rPr>
                    </w:pPr>
                    <w:r w:rsidRPr="006C2D75">
                      <w:rPr>
                        <w:rFonts w:asciiTheme="majorHAnsi" w:hAnsiTheme="majorHAnsi"/>
                        <w:szCs w:val="14"/>
                        <w:lang w:val="en-US"/>
                      </w:rPr>
                      <w:t>Vorstand/Executive Board: Bernhard Osburg, Vorsitzender/Chief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BB1719">
                      <w:rPr>
                        <w:rFonts w:asciiTheme="majorHAnsi" w:hAnsiTheme="majorHAnsi"/>
                        <w:szCs w:val="14"/>
                        <w:lang w:val="en-US"/>
                      </w:rPr>
                      <w:t>Heike Denecke-Arnold, Carsten Evers, Markus Grolms, Dr.-Ing. Arnd Köfler</w:t>
                    </w:r>
                  </w:p>
                  <w:p w14:paraId="4AAE836A"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F817" w14:textId="77777777" w:rsidR="00CA77EA" w:rsidRDefault="00CA77EA" w:rsidP="005B5ABA">
      <w:pPr>
        <w:spacing w:line="240" w:lineRule="auto"/>
      </w:pPr>
      <w:r>
        <w:separator/>
      </w:r>
    </w:p>
  </w:footnote>
  <w:footnote w:type="continuationSeparator" w:id="0">
    <w:p w14:paraId="4A522A8F" w14:textId="77777777" w:rsidR="00CA77EA" w:rsidRDefault="00CA77EA" w:rsidP="005B5ABA">
      <w:pPr>
        <w:spacing w:line="240" w:lineRule="auto"/>
      </w:pPr>
      <w:r>
        <w:continuationSeparator/>
      </w:r>
    </w:p>
  </w:footnote>
  <w:footnote w:type="continuationNotice" w:id="1">
    <w:p w14:paraId="69FAF608" w14:textId="77777777" w:rsidR="00CA77EA" w:rsidRDefault="00CA77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718E" w14:textId="77777777"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14A0B27C" wp14:editId="73EC034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4047B362" wp14:editId="19B98DB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4BC05" w14:textId="0BC716BF" w:rsidR="00E67FF9" w:rsidRPr="001E7E0A" w:rsidRDefault="00816DDE" w:rsidP="001E7E0A">
                          <w:pPr>
                            <w:pStyle w:val="Datumsangabe"/>
                          </w:pPr>
                          <w:r>
                            <w:fldChar w:fldCharType="begin"/>
                          </w:r>
                          <w:r>
                            <w:instrText xml:space="preserve"> STYLEREF  Datumsangabe  \* MERGEFORMAT </w:instrText>
                          </w:r>
                          <w:r>
                            <w:fldChar w:fldCharType="separate"/>
                          </w:r>
                          <w:r w:rsidR="00203248">
                            <w:rPr>
                              <w:noProof/>
                            </w:rPr>
                            <w:t>20.02.2024</w:t>
                          </w:r>
                          <w:r>
                            <w:rPr>
                              <w:noProof/>
                            </w:rPr>
                            <w:fldChar w:fldCharType="end"/>
                          </w:r>
                        </w:p>
                        <w:p w14:paraId="75DDBD0B"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B362"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6F4BC05" w14:textId="0BC716BF" w:rsidR="00E67FF9" w:rsidRPr="001E7E0A" w:rsidRDefault="00816DDE" w:rsidP="001E7E0A">
                    <w:pPr>
                      <w:pStyle w:val="Datumsangabe"/>
                    </w:pPr>
                    <w:r>
                      <w:fldChar w:fldCharType="begin"/>
                    </w:r>
                    <w:r>
                      <w:instrText xml:space="preserve"> STYLEREF  Datumsangabe  \* MERGEFORMAT </w:instrText>
                    </w:r>
                    <w:r>
                      <w:fldChar w:fldCharType="separate"/>
                    </w:r>
                    <w:r w:rsidR="00203248">
                      <w:rPr>
                        <w:noProof/>
                      </w:rPr>
                      <w:t>20.02.2024</w:t>
                    </w:r>
                    <w:r>
                      <w:rPr>
                        <w:noProof/>
                      </w:rPr>
                      <w:fldChar w:fldCharType="end"/>
                    </w:r>
                  </w:p>
                  <w:p w14:paraId="75DDBD0B"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F279"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320D0E95" wp14:editId="39F5489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4.2pt;height:4.2pt" o:bullet="t">
        <v:imagedata r:id="rId1" o:title="Bullet_blau_RGB_klein"/>
      </v:shape>
    </w:pict>
  </w:numPicBullet>
  <w:numPicBullet w:numPicBulletId="1">
    <w:pict>
      <v:shape id="_x0000_i1143" type="#_x0000_t75" style="width:4.2pt;height:4.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FB76ED"/>
    <w:multiLevelType w:val="hybridMultilevel"/>
    <w:tmpl w:val="D166B81A"/>
    <w:lvl w:ilvl="0" w:tplc="FB36D004">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4015412">
    <w:abstractNumId w:val="17"/>
  </w:num>
  <w:num w:numId="2" w16cid:durableId="1970044254">
    <w:abstractNumId w:val="17"/>
  </w:num>
  <w:num w:numId="3" w16cid:durableId="1949777210">
    <w:abstractNumId w:val="17"/>
  </w:num>
  <w:num w:numId="4" w16cid:durableId="1309280880">
    <w:abstractNumId w:val="6"/>
  </w:num>
  <w:num w:numId="5" w16cid:durableId="612128637">
    <w:abstractNumId w:val="11"/>
  </w:num>
  <w:num w:numId="6" w16cid:durableId="1687172298">
    <w:abstractNumId w:val="6"/>
  </w:num>
  <w:num w:numId="7" w16cid:durableId="293217476">
    <w:abstractNumId w:val="11"/>
  </w:num>
  <w:num w:numId="8" w16cid:durableId="31686397">
    <w:abstractNumId w:val="12"/>
  </w:num>
  <w:num w:numId="9" w16cid:durableId="301690840">
    <w:abstractNumId w:val="11"/>
  </w:num>
  <w:num w:numId="10" w16cid:durableId="418336565">
    <w:abstractNumId w:val="11"/>
  </w:num>
  <w:num w:numId="11" w16cid:durableId="926109892">
    <w:abstractNumId w:val="19"/>
  </w:num>
  <w:num w:numId="12" w16cid:durableId="1969629454">
    <w:abstractNumId w:val="19"/>
  </w:num>
  <w:num w:numId="13" w16cid:durableId="1867062315">
    <w:abstractNumId w:val="19"/>
  </w:num>
  <w:num w:numId="14" w16cid:durableId="519392795">
    <w:abstractNumId w:val="1"/>
  </w:num>
  <w:num w:numId="15" w16cid:durableId="434596198">
    <w:abstractNumId w:val="2"/>
  </w:num>
  <w:num w:numId="16" w16cid:durableId="480586722">
    <w:abstractNumId w:val="3"/>
  </w:num>
  <w:num w:numId="17" w16cid:durableId="948586733">
    <w:abstractNumId w:val="7"/>
  </w:num>
  <w:num w:numId="18" w16cid:durableId="948050747">
    <w:abstractNumId w:val="15"/>
  </w:num>
  <w:num w:numId="19" w16cid:durableId="1436436239">
    <w:abstractNumId w:val="14"/>
  </w:num>
  <w:num w:numId="20" w16cid:durableId="1895657622">
    <w:abstractNumId w:val="9"/>
  </w:num>
  <w:num w:numId="21" w16cid:durableId="1439914127">
    <w:abstractNumId w:val="5"/>
  </w:num>
  <w:num w:numId="22" w16cid:durableId="1724016223">
    <w:abstractNumId w:val="0"/>
  </w:num>
  <w:num w:numId="23" w16cid:durableId="1975789755">
    <w:abstractNumId w:val="8"/>
  </w:num>
  <w:num w:numId="24" w16cid:durableId="949582257">
    <w:abstractNumId w:val="4"/>
  </w:num>
  <w:num w:numId="25" w16cid:durableId="917177206">
    <w:abstractNumId w:val="10"/>
  </w:num>
  <w:num w:numId="26" w16cid:durableId="1871648769">
    <w:abstractNumId w:val="13"/>
  </w:num>
  <w:num w:numId="27" w16cid:durableId="642731763">
    <w:abstractNumId w:val="20"/>
  </w:num>
  <w:num w:numId="28" w16cid:durableId="1868441166">
    <w:abstractNumId w:val="16"/>
  </w:num>
  <w:num w:numId="29" w16cid:durableId="1261627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0C"/>
    <w:rsid w:val="00000224"/>
    <w:rsid w:val="00006CFC"/>
    <w:rsid w:val="00010392"/>
    <w:rsid w:val="000106B6"/>
    <w:rsid w:val="00012598"/>
    <w:rsid w:val="00013973"/>
    <w:rsid w:val="000143CF"/>
    <w:rsid w:val="00021A3E"/>
    <w:rsid w:val="00022818"/>
    <w:rsid w:val="00023CE6"/>
    <w:rsid w:val="000259EE"/>
    <w:rsid w:val="00025C91"/>
    <w:rsid w:val="000261E6"/>
    <w:rsid w:val="00026CF4"/>
    <w:rsid w:val="000329A0"/>
    <w:rsid w:val="00040CE3"/>
    <w:rsid w:val="00040FF0"/>
    <w:rsid w:val="000416B2"/>
    <w:rsid w:val="00041D56"/>
    <w:rsid w:val="00047BF9"/>
    <w:rsid w:val="00056719"/>
    <w:rsid w:val="00056B18"/>
    <w:rsid w:val="0006281E"/>
    <w:rsid w:val="00065D3B"/>
    <w:rsid w:val="000677D4"/>
    <w:rsid w:val="00067B08"/>
    <w:rsid w:val="00085CC6"/>
    <w:rsid w:val="00097807"/>
    <w:rsid w:val="0009792F"/>
    <w:rsid w:val="000A3C08"/>
    <w:rsid w:val="000A40CF"/>
    <w:rsid w:val="000B07A1"/>
    <w:rsid w:val="000B6A80"/>
    <w:rsid w:val="000C56FB"/>
    <w:rsid w:val="000D3011"/>
    <w:rsid w:val="000D312E"/>
    <w:rsid w:val="000D4D6C"/>
    <w:rsid w:val="000D5867"/>
    <w:rsid w:val="000E3852"/>
    <w:rsid w:val="000E4071"/>
    <w:rsid w:val="000E478B"/>
    <w:rsid w:val="000F62A0"/>
    <w:rsid w:val="00102C50"/>
    <w:rsid w:val="001116CD"/>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3C62"/>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3248"/>
    <w:rsid w:val="002054F6"/>
    <w:rsid w:val="0020624E"/>
    <w:rsid w:val="002108F1"/>
    <w:rsid w:val="00213738"/>
    <w:rsid w:val="00214775"/>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6DE2"/>
    <w:rsid w:val="00297160"/>
    <w:rsid w:val="00297DC4"/>
    <w:rsid w:val="002A3A5A"/>
    <w:rsid w:val="002A46D3"/>
    <w:rsid w:val="002B1779"/>
    <w:rsid w:val="002B2C68"/>
    <w:rsid w:val="002C0A5C"/>
    <w:rsid w:val="002C62A1"/>
    <w:rsid w:val="002D1B27"/>
    <w:rsid w:val="002D3906"/>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604"/>
    <w:rsid w:val="00356F90"/>
    <w:rsid w:val="003611C0"/>
    <w:rsid w:val="003631FC"/>
    <w:rsid w:val="00366EA6"/>
    <w:rsid w:val="00367CF8"/>
    <w:rsid w:val="00372E6F"/>
    <w:rsid w:val="00374CE1"/>
    <w:rsid w:val="0038047C"/>
    <w:rsid w:val="00381121"/>
    <w:rsid w:val="00382DE1"/>
    <w:rsid w:val="00384A4F"/>
    <w:rsid w:val="003857D6"/>
    <w:rsid w:val="00386EDA"/>
    <w:rsid w:val="00394191"/>
    <w:rsid w:val="003A2163"/>
    <w:rsid w:val="003A3CFA"/>
    <w:rsid w:val="003A578A"/>
    <w:rsid w:val="003A61FC"/>
    <w:rsid w:val="003B10F1"/>
    <w:rsid w:val="003B1E7E"/>
    <w:rsid w:val="003B516D"/>
    <w:rsid w:val="003B5400"/>
    <w:rsid w:val="003C3F58"/>
    <w:rsid w:val="003F068A"/>
    <w:rsid w:val="003F1CCB"/>
    <w:rsid w:val="00402E5D"/>
    <w:rsid w:val="004123F5"/>
    <w:rsid w:val="004161F1"/>
    <w:rsid w:val="00420E4F"/>
    <w:rsid w:val="00420ECF"/>
    <w:rsid w:val="00424DC1"/>
    <w:rsid w:val="00425DDA"/>
    <w:rsid w:val="00427062"/>
    <w:rsid w:val="00437587"/>
    <w:rsid w:val="00440D53"/>
    <w:rsid w:val="00443226"/>
    <w:rsid w:val="004454A2"/>
    <w:rsid w:val="00446EFC"/>
    <w:rsid w:val="0045065C"/>
    <w:rsid w:val="00451D5D"/>
    <w:rsid w:val="00457F9F"/>
    <w:rsid w:val="004630BC"/>
    <w:rsid w:val="00466E32"/>
    <w:rsid w:val="00467F61"/>
    <w:rsid w:val="004710E6"/>
    <w:rsid w:val="00474019"/>
    <w:rsid w:val="0047485C"/>
    <w:rsid w:val="00475BFC"/>
    <w:rsid w:val="00477103"/>
    <w:rsid w:val="00477A92"/>
    <w:rsid w:val="00485FCD"/>
    <w:rsid w:val="00490007"/>
    <w:rsid w:val="0049723B"/>
    <w:rsid w:val="004A7237"/>
    <w:rsid w:val="004B4F01"/>
    <w:rsid w:val="004C0F17"/>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17618"/>
    <w:rsid w:val="0052707C"/>
    <w:rsid w:val="00527BDE"/>
    <w:rsid w:val="00530EEE"/>
    <w:rsid w:val="0053102F"/>
    <w:rsid w:val="00531474"/>
    <w:rsid w:val="005356B9"/>
    <w:rsid w:val="00535977"/>
    <w:rsid w:val="00540C6E"/>
    <w:rsid w:val="00544BC4"/>
    <w:rsid w:val="005539E5"/>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4DBA"/>
    <w:rsid w:val="005B5ABA"/>
    <w:rsid w:val="005B7322"/>
    <w:rsid w:val="005C4938"/>
    <w:rsid w:val="005C5006"/>
    <w:rsid w:val="005C6FEF"/>
    <w:rsid w:val="005D60CE"/>
    <w:rsid w:val="005D661E"/>
    <w:rsid w:val="005E4E93"/>
    <w:rsid w:val="005E7FCB"/>
    <w:rsid w:val="005F20AA"/>
    <w:rsid w:val="005F22F5"/>
    <w:rsid w:val="005F2EFB"/>
    <w:rsid w:val="005F7605"/>
    <w:rsid w:val="00601D1A"/>
    <w:rsid w:val="00603BC4"/>
    <w:rsid w:val="00606241"/>
    <w:rsid w:val="00606EE4"/>
    <w:rsid w:val="0061054E"/>
    <w:rsid w:val="00610E67"/>
    <w:rsid w:val="00614B87"/>
    <w:rsid w:val="00615898"/>
    <w:rsid w:val="00626461"/>
    <w:rsid w:val="00632A81"/>
    <w:rsid w:val="0063584E"/>
    <w:rsid w:val="006366E0"/>
    <w:rsid w:val="00646D1E"/>
    <w:rsid w:val="006550EA"/>
    <w:rsid w:val="00660C5E"/>
    <w:rsid w:val="00663A74"/>
    <w:rsid w:val="00681BAF"/>
    <w:rsid w:val="006857C5"/>
    <w:rsid w:val="006870AC"/>
    <w:rsid w:val="00690122"/>
    <w:rsid w:val="0069533D"/>
    <w:rsid w:val="006977CF"/>
    <w:rsid w:val="006A2F38"/>
    <w:rsid w:val="006A5CC5"/>
    <w:rsid w:val="006C070F"/>
    <w:rsid w:val="006C1FC9"/>
    <w:rsid w:val="006C2D75"/>
    <w:rsid w:val="006C4DE2"/>
    <w:rsid w:val="006C6040"/>
    <w:rsid w:val="006D2BC1"/>
    <w:rsid w:val="006D76F9"/>
    <w:rsid w:val="006E3FA2"/>
    <w:rsid w:val="006E5B34"/>
    <w:rsid w:val="006F5AA5"/>
    <w:rsid w:val="006F5FFF"/>
    <w:rsid w:val="007065C5"/>
    <w:rsid w:val="00710D9D"/>
    <w:rsid w:val="0071735E"/>
    <w:rsid w:val="00720F11"/>
    <w:rsid w:val="007226A9"/>
    <w:rsid w:val="00724EF3"/>
    <w:rsid w:val="00741236"/>
    <w:rsid w:val="00741356"/>
    <w:rsid w:val="00743CA5"/>
    <w:rsid w:val="00746FED"/>
    <w:rsid w:val="00755DC2"/>
    <w:rsid w:val="00774DC5"/>
    <w:rsid w:val="00777040"/>
    <w:rsid w:val="007777F2"/>
    <w:rsid w:val="00781610"/>
    <w:rsid w:val="00782FD3"/>
    <w:rsid w:val="00783965"/>
    <w:rsid w:val="00785030"/>
    <w:rsid w:val="00787F97"/>
    <w:rsid w:val="007A0E3E"/>
    <w:rsid w:val="007B21C7"/>
    <w:rsid w:val="007B60B6"/>
    <w:rsid w:val="007B7169"/>
    <w:rsid w:val="007B7B8F"/>
    <w:rsid w:val="007C2073"/>
    <w:rsid w:val="007C45CE"/>
    <w:rsid w:val="007C6F64"/>
    <w:rsid w:val="007D2DC3"/>
    <w:rsid w:val="007D3550"/>
    <w:rsid w:val="007E52ED"/>
    <w:rsid w:val="007E61E3"/>
    <w:rsid w:val="007F23AC"/>
    <w:rsid w:val="00800C41"/>
    <w:rsid w:val="00804B5A"/>
    <w:rsid w:val="00806FFB"/>
    <w:rsid w:val="00810089"/>
    <w:rsid w:val="00810B5E"/>
    <w:rsid w:val="00812140"/>
    <w:rsid w:val="008125F0"/>
    <w:rsid w:val="00813378"/>
    <w:rsid w:val="00816DDE"/>
    <w:rsid w:val="00817BA6"/>
    <w:rsid w:val="008229FE"/>
    <w:rsid w:val="0082487B"/>
    <w:rsid w:val="0082543E"/>
    <w:rsid w:val="00826EAC"/>
    <w:rsid w:val="0082707C"/>
    <w:rsid w:val="0083279D"/>
    <w:rsid w:val="00840AB4"/>
    <w:rsid w:val="00841D01"/>
    <w:rsid w:val="00855504"/>
    <w:rsid w:val="008557F5"/>
    <w:rsid w:val="0085632E"/>
    <w:rsid w:val="00862A37"/>
    <w:rsid w:val="0086617F"/>
    <w:rsid w:val="008673F6"/>
    <w:rsid w:val="00874877"/>
    <w:rsid w:val="0087668E"/>
    <w:rsid w:val="0088121B"/>
    <w:rsid w:val="00884479"/>
    <w:rsid w:val="0088535D"/>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14543"/>
    <w:rsid w:val="00920002"/>
    <w:rsid w:val="00922375"/>
    <w:rsid w:val="0092247E"/>
    <w:rsid w:val="009406AB"/>
    <w:rsid w:val="009407F4"/>
    <w:rsid w:val="00945837"/>
    <w:rsid w:val="00946A79"/>
    <w:rsid w:val="00953B45"/>
    <w:rsid w:val="00953DA0"/>
    <w:rsid w:val="009550BB"/>
    <w:rsid w:val="00957075"/>
    <w:rsid w:val="0096031E"/>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2628E"/>
    <w:rsid w:val="00A35BBE"/>
    <w:rsid w:val="00A429FE"/>
    <w:rsid w:val="00A51FAE"/>
    <w:rsid w:val="00A54FA1"/>
    <w:rsid w:val="00A56A1B"/>
    <w:rsid w:val="00A57961"/>
    <w:rsid w:val="00A64592"/>
    <w:rsid w:val="00A658EA"/>
    <w:rsid w:val="00A67B90"/>
    <w:rsid w:val="00A70C82"/>
    <w:rsid w:val="00A70ED2"/>
    <w:rsid w:val="00A85634"/>
    <w:rsid w:val="00A86CFB"/>
    <w:rsid w:val="00A91719"/>
    <w:rsid w:val="00AB5E1A"/>
    <w:rsid w:val="00AB5E22"/>
    <w:rsid w:val="00AC17E5"/>
    <w:rsid w:val="00AC49B6"/>
    <w:rsid w:val="00AC7BA6"/>
    <w:rsid w:val="00AD1CF1"/>
    <w:rsid w:val="00AD28B9"/>
    <w:rsid w:val="00AD41D2"/>
    <w:rsid w:val="00AD4774"/>
    <w:rsid w:val="00AE0DFC"/>
    <w:rsid w:val="00AE561D"/>
    <w:rsid w:val="00AE59AA"/>
    <w:rsid w:val="00AF06DE"/>
    <w:rsid w:val="00AF2F82"/>
    <w:rsid w:val="00AF4318"/>
    <w:rsid w:val="00AF45F4"/>
    <w:rsid w:val="00AF75F1"/>
    <w:rsid w:val="00B01223"/>
    <w:rsid w:val="00B063CA"/>
    <w:rsid w:val="00B147E8"/>
    <w:rsid w:val="00B20F38"/>
    <w:rsid w:val="00B304A9"/>
    <w:rsid w:val="00B56DC4"/>
    <w:rsid w:val="00B579A7"/>
    <w:rsid w:val="00B61DEE"/>
    <w:rsid w:val="00B647AD"/>
    <w:rsid w:val="00B70BF6"/>
    <w:rsid w:val="00B745BC"/>
    <w:rsid w:val="00B77618"/>
    <w:rsid w:val="00B77C8B"/>
    <w:rsid w:val="00B80B46"/>
    <w:rsid w:val="00B820A5"/>
    <w:rsid w:val="00B841AF"/>
    <w:rsid w:val="00B846E0"/>
    <w:rsid w:val="00B85819"/>
    <w:rsid w:val="00B87D83"/>
    <w:rsid w:val="00B9508B"/>
    <w:rsid w:val="00B97794"/>
    <w:rsid w:val="00B97E56"/>
    <w:rsid w:val="00BA60B4"/>
    <w:rsid w:val="00BB1719"/>
    <w:rsid w:val="00BC231C"/>
    <w:rsid w:val="00BC760A"/>
    <w:rsid w:val="00BD0883"/>
    <w:rsid w:val="00BD3EE5"/>
    <w:rsid w:val="00BD4078"/>
    <w:rsid w:val="00BD5051"/>
    <w:rsid w:val="00BF3ED7"/>
    <w:rsid w:val="00BF4DB1"/>
    <w:rsid w:val="00C01794"/>
    <w:rsid w:val="00C076E2"/>
    <w:rsid w:val="00C07A8B"/>
    <w:rsid w:val="00C124EF"/>
    <w:rsid w:val="00C30C7B"/>
    <w:rsid w:val="00C32B42"/>
    <w:rsid w:val="00C3733B"/>
    <w:rsid w:val="00C444D8"/>
    <w:rsid w:val="00C50779"/>
    <w:rsid w:val="00C61CF1"/>
    <w:rsid w:val="00C62F60"/>
    <w:rsid w:val="00C70886"/>
    <w:rsid w:val="00C73BC2"/>
    <w:rsid w:val="00C73D52"/>
    <w:rsid w:val="00C8467C"/>
    <w:rsid w:val="00C85FA8"/>
    <w:rsid w:val="00C93B52"/>
    <w:rsid w:val="00CA06E8"/>
    <w:rsid w:val="00CA344E"/>
    <w:rsid w:val="00CA4CEB"/>
    <w:rsid w:val="00CA77EA"/>
    <w:rsid w:val="00CB1C0C"/>
    <w:rsid w:val="00CB4F7F"/>
    <w:rsid w:val="00CB6CCE"/>
    <w:rsid w:val="00CC0F49"/>
    <w:rsid w:val="00CC6364"/>
    <w:rsid w:val="00CC7769"/>
    <w:rsid w:val="00CD1885"/>
    <w:rsid w:val="00CD4852"/>
    <w:rsid w:val="00CE0E65"/>
    <w:rsid w:val="00CE1ACD"/>
    <w:rsid w:val="00CE59D8"/>
    <w:rsid w:val="00CF0342"/>
    <w:rsid w:val="00CF2376"/>
    <w:rsid w:val="00CF2C96"/>
    <w:rsid w:val="00D003F8"/>
    <w:rsid w:val="00D01FFB"/>
    <w:rsid w:val="00D03481"/>
    <w:rsid w:val="00D070AE"/>
    <w:rsid w:val="00D074F2"/>
    <w:rsid w:val="00D17AD6"/>
    <w:rsid w:val="00D241AC"/>
    <w:rsid w:val="00D245E2"/>
    <w:rsid w:val="00D25937"/>
    <w:rsid w:val="00D300FB"/>
    <w:rsid w:val="00D32D04"/>
    <w:rsid w:val="00D335B3"/>
    <w:rsid w:val="00D376CE"/>
    <w:rsid w:val="00D42B7D"/>
    <w:rsid w:val="00D503B9"/>
    <w:rsid w:val="00D50499"/>
    <w:rsid w:val="00D50CA3"/>
    <w:rsid w:val="00D53B82"/>
    <w:rsid w:val="00D55104"/>
    <w:rsid w:val="00D615EC"/>
    <w:rsid w:val="00D62B06"/>
    <w:rsid w:val="00D6353D"/>
    <w:rsid w:val="00D65734"/>
    <w:rsid w:val="00D66EA9"/>
    <w:rsid w:val="00D7113A"/>
    <w:rsid w:val="00D71D40"/>
    <w:rsid w:val="00D76B41"/>
    <w:rsid w:val="00D8016B"/>
    <w:rsid w:val="00D82CA5"/>
    <w:rsid w:val="00D90483"/>
    <w:rsid w:val="00D90C9E"/>
    <w:rsid w:val="00D916F9"/>
    <w:rsid w:val="00D92877"/>
    <w:rsid w:val="00D9435A"/>
    <w:rsid w:val="00D9726C"/>
    <w:rsid w:val="00DA45B7"/>
    <w:rsid w:val="00DA4E7D"/>
    <w:rsid w:val="00DA5A54"/>
    <w:rsid w:val="00DB39E6"/>
    <w:rsid w:val="00DC4452"/>
    <w:rsid w:val="00DC62C6"/>
    <w:rsid w:val="00DD0CD6"/>
    <w:rsid w:val="00DD114E"/>
    <w:rsid w:val="00DD1F96"/>
    <w:rsid w:val="00DD3094"/>
    <w:rsid w:val="00DD5F4F"/>
    <w:rsid w:val="00DE2408"/>
    <w:rsid w:val="00DE50C7"/>
    <w:rsid w:val="00DF312E"/>
    <w:rsid w:val="00DF7C16"/>
    <w:rsid w:val="00E00269"/>
    <w:rsid w:val="00E03946"/>
    <w:rsid w:val="00E051BE"/>
    <w:rsid w:val="00E1377C"/>
    <w:rsid w:val="00E20C1F"/>
    <w:rsid w:val="00E25A1D"/>
    <w:rsid w:val="00E27D5E"/>
    <w:rsid w:val="00E3039A"/>
    <w:rsid w:val="00E35499"/>
    <w:rsid w:val="00E41158"/>
    <w:rsid w:val="00E45679"/>
    <w:rsid w:val="00E46B80"/>
    <w:rsid w:val="00E46E37"/>
    <w:rsid w:val="00E46E95"/>
    <w:rsid w:val="00E504B2"/>
    <w:rsid w:val="00E57B22"/>
    <w:rsid w:val="00E637FC"/>
    <w:rsid w:val="00E6649B"/>
    <w:rsid w:val="00E6687B"/>
    <w:rsid w:val="00E67184"/>
    <w:rsid w:val="00E67FF9"/>
    <w:rsid w:val="00E72E7F"/>
    <w:rsid w:val="00E756E7"/>
    <w:rsid w:val="00E77D96"/>
    <w:rsid w:val="00E81989"/>
    <w:rsid w:val="00E874B9"/>
    <w:rsid w:val="00E87B48"/>
    <w:rsid w:val="00E909AB"/>
    <w:rsid w:val="00E94BD9"/>
    <w:rsid w:val="00E97A69"/>
    <w:rsid w:val="00EA1C66"/>
    <w:rsid w:val="00EA376E"/>
    <w:rsid w:val="00EA4BFF"/>
    <w:rsid w:val="00EA7A8B"/>
    <w:rsid w:val="00EB4480"/>
    <w:rsid w:val="00EC0642"/>
    <w:rsid w:val="00EC0C31"/>
    <w:rsid w:val="00ED22CB"/>
    <w:rsid w:val="00ED4EEF"/>
    <w:rsid w:val="00EE05F3"/>
    <w:rsid w:val="00EE4A53"/>
    <w:rsid w:val="00EF6A19"/>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445F"/>
    <w:rsid w:val="00F5603C"/>
    <w:rsid w:val="00F67BFF"/>
    <w:rsid w:val="00F73E27"/>
    <w:rsid w:val="00F934AC"/>
    <w:rsid w:val="00F9410C"/>
    <w:rsid w:val="00F96ECB"/>
    <w:rsid w:val="00FA1A61"/>
    <w:rsid w:val="00FA4AC3"/>
    <w:rsid w:val="00FA719A"/>
    <w:rsid w:val="00FA79C7"/>
    <w:rsid w:val="00FB20DF"/>
    <w:rsid w:val="00FB449A"/>
    <w:rsid w:val="00FB5E94"/>
    <w:rsid w:val="00FC42FA"/>
    <w:rsid w:val="00FC44F7"/>
    <w:rsid w:val="00FD20CC"/>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C9284"/>
  <w15:docId w15:val="{B9585C87-878A-4C79-80FF-FEE6BA81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9550BB"/>
    <w:rPr>
      <w:sz w:val="16"/>
      <w:szCs w:val="16"/>
    </w:rPr>
  </w:style>
  <w:style w:type="paragraph" w:styleId="Kommentartext">
    <w:name w:val="annotation text"/>
    <w:basedOn w:val="Standard"/>
    <w:link w:val="KommentartextZchn"/>
    <w:uiPriority w:val="99"/>
    <w:unhideWhenUsed/>
    <w:rsid w:val="009550BB"/>
    <w:pPr>
      <w:spacing w:line="240" w:lineRule="auto"/>
    </w:pPr>
    <w:rPr>
      <w:szCs w:val="20"/>
    </w:rPr>
  </w:style>
  <w:style w:type="character" w:customStyle="1" w:styleId="KommentartextZchn">
    <w:name w:val="Kommentartext Zchn"/>
    <w:basedOn w:val="Absatz-Standardschriftart"/>
    <w:link w:val="Kommentartext"/>
    <w:uiPriority w:val="99"/>
    <w:rsid w:val="009550B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0BB"/>
    <w:rPr>
      <w:b/>
      <w:bCs/>
    </w:rPr>
  </w:style>
  <w:style w:type="character" w:customStyle="1" w:styleId="KommentarthemaZchn">
    <w:name w:val="Kommentarthema Zchn"/>
    <w:basedOn w:val="KommentartextZchn"/>
    <w:link w:val="Kommentarthema"/>
    <w:uiPriority w:val="99"/>
    <w:semiHidden/>
    <w:rsid w:val="009550BB"/>
    <w:rPr>
      <w:b/>
      <w:bCs/>
      <w:color w:val="000000" w:themeColor="text1"/>
      <w:sz w:val="20"/>
      <w:szCs w:val="20"/>
    </w:rPr>
  </w:style>
  <w:style w:type="character" w:styleId="NichtaufgelsteErwhnung">
    <w:name w:val="Unresolved Mention"/>
    <w:basedOn w:val="Absatz-Standardschriftart"/>
    <w:uiPriority w:val="99"/>
    <w:semiHidden/>
    <w:unhideWhenUsed/>
    <w:rsid w:val="00A9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FDC72-0AC1-4AC6-9DA6-4A9C18CD439A}">
  <ds:schemaRefs>
    <ds:schemaRef ds:uri="http://schemas.microsoft.com/sharepoint/v3/contenttype/forms"/>
  </ds:schemaRefs>
</ds:datastoreItem>
</file>

<file path=customXml/itemProps2.xml><?xml version="1.0" encoding="utf-8"?>
<ds:datastoreItem xmlns:ds="http://schemas.openxmlformats.org/officeDocument/2006/customXml" ds:itemID="{2B9823D4-FB79-4C6A-9611-00644A53F42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A4759E2B-7A5D-4314-B79F-FC323995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2024</Template>
  <TotalTime>0</TotalTime>
  <Pages>3</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Becker, Roswitha</cp:lastModifiedBy>
  <cp:revision>49</cp:revision>
  <cp:lastPrinted>2018-02-14T17:43:00Z</cp:lastPrinted>
  <dcterms:created xsi:type="dcterms:W3CDTF">2024-02-15T14:14:00Z</dcterms:created>
  <dcterms:modified xsi:type="dcterms:W3CDTF">2024-02-19T17:27:00Z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