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50527267" w14:textId="77777777" w:rsidTr="008D3DFA">
        <w:trPr>
          <w:trHeight w:val="45"/>
        </w:trPr>
        <w:tc>
          <w:tcPr>
            <w:tcW w:w="7655" w:type="dxa"/>
          </w:tcPr>
          <w:p w14:paraId="37CF3133" w14:textId="77777777" w:rsidR="008D3DFA" w:rsidRDefault="008D3DFA" w:rsidP="001E7E0A">
            <w:pPr>
              <w:rPr>
                <w:noProof/>
                <w:lang w:eastAsia="de-DE"/>
              </w:rPr>
            </w:pPr>
          </w:p>
        </w:tc>
        <w:tc>
          <w:tcPr>
            <w:tcW w:w="1724" w:type="dxa"/>
          </w:tcPr>
          <w:p w14:paraId="229F321E" w14:textId="77777777" w:rsidR="008D3DFA" w:rsidRDefault="009772C9" w:rsidP="001E7E0A">
            <w:pPr>
              <w:pStyle w:val="BusinessArea"/>
            </w:pPr>
            <w:r>
              <w:t>Steel Europe</w:t>
            </w:r>
          </w:p>
        </w:tc>
      </w:tr>
      <w:tr w:rsidR="001E7E0A" w14:paraId="2CB82517" w14:textId="77777777" w:rsidTr="001E7E0A">
        <w:trPr>
          <w:trHeight w:val="408"/>
        </w:trPr>
        <w:tc>
          <w:tcPr>
            <w:tcW w:w="7655" w:type="dxa"/>
          </w:tcPr>
          <w:p w14:paraId="05FBBA87" w14:textId="77777777" w:rsidR="001E7E0A" w:rsidRDefault="001E7E0A" w:rsidP="001E7E0A"/>
        </w:tc>
        <w:tc>
          <w:tcPr>
            <w:tcW w:w="1724" w:type="dxa"/>
          </w:tcPr>
          <w:p w14:paraId="252F901B" w14:textId="77777777" w:rsidR="001E7E0A" w:rsidRDefault="001E7E0A" w:rsidP="001E7E0A">
            <w:pPr>
              <w:pStyle w:val="BusinessArea"/>
            </w:pPr>
          </w:p>
        </w:tc>
      </w:tr>
      <w:tr w:rsidR="001E7E0A" w14:paraId="1F33F8AD" w14:textId="77777777" w:rsidTr="001E7E0A">
        <w:trPr>
          <w:trHeight w:val="992"/>
        </w:trPr>
        <w:tc>
          <w:tcPr>
            <w:tcW w:w="7655" w:type="dxa"/>
          </w:tcPr>
          <w:p w14:paraId="2F73AF8F" w14:textId="77777777" w:rsidR="001E7E0A" w:rsidRDefault="001E7E0A" w:rsidP="00F4093A">
            <w:pPr>
              <w:pStyle w:val="Absenderadresse1"/>
            </w:pPr>
          </w:p>
        </w:tc>
        <w:tc>
          <w:tcPr>
            <w:tcW w:w="1724" w:type="dxa"/>
          </w:tcPr>
          <w:p w14:paraId="0422D061" w14:textId="65AC5642" w:rsidR="001E7E0A" w:rsidRPr="0090250B" w:rsidRDefault="00615A8F" w:rsidP="0090250B">
            <w:pPr>
              <w:pStyle w:val="Datumsangabe"/>
            </w:pPr>
            <w:r>
              <w:t>01.03</w:t>
            </w:r>
            <w:r w:rsidR="00FA7F43">
              <w:t>.2024</w:t>
            </w:r>
          </w:p>
          <w:p w14:paraId="46A0BB08" w14:textId="1F8C341C" w:rsidR="001E7E0A" w:rsidRPr="0087668E" w:rsidRDefault="001E7E0A" w:rsidP="00D25937">
            <w:pPr>
              <w:pStyle w:val="Seitenzahlangabe"/>
            </w:pPr>
            <w:r>
              <w:t xml:space="preserve">Pagina </w:t>
            </w:r>
            <w:r w:rsidRPr="0087668E">
              <w:fldChar w:fldCharType="begin"/>
            </w:r>
            <w:r w:rsidRPr="0087668E">
              <w:instrText xml:space="preserve"> PAGE   \* MERGEFORMAT </w:instrText>
            </w:r>
            <w:r w:rsidRPr="0087668E">
              <w:fldChar w:fldCharType="separate"/>
            </w:r>
            <w:r w:rsidR="004E7BA4">
              <w:rPr>
                <w:noProof/>
              </w:rPr>
              <w:t>1</w:t>
            </w:r>
            <w:r w:rsidRPr="0087668E">
              <w:fldChar w:fldCharType="end"/>
            </w:r>
            <w:r>
              <w:t>/3</w:t>
            </w:r>
          </w:p>
        </w:tc>
      </w:tr>
    </w:tbl>
    <w:p w14:paraId="27D7C55D" w14:textId="77777777" w:rsidR="00DE2408" w:rsidRDefault="00DE2408" w:rsidP="00DE2408">
      <w:pPr>
        <w:pStyle w:val="StandardWeb1"/>
        <w:spacing w:line="360" w:lineRule="auto"/>
        <w:jc w:val="both"/>
        <w:rPr>
          <w:rFonts w:ascii="TKTypeRegular" w:hAnsi="TKTypeRegular"/>
          <w:b/>
          <w:sz w:val="20"/>
          <w:szCs w:val="20"/>
        </w:rPr>
      </w:pPr>
    </w:p>
    <w:p w14:paraId="1BBB4353" w14:textId="623CEE73" w:rsidR="00DE2408" w:rsidRPr="00DF7C16" w:rsidRDefault="00425DAE" w:rsidP="00DE2408">
      <w:pPr>
        <w:pStyle w:val="StandardWeb1"/>
        <w:spacing w:line="360" w:lineRule="auto"/>
        <w:jc w:val="both"/>
        <w:rPr>
          <w:rFonts w:ascii="TKTypeRegular" w:hAnsi="TKTypeRegular"/>
          <w:b/>
          <w:szCs w:val="20"/>
        </w:rPr>
      </w:pPr>
      <w:r>
        <w:rPr>
          <w:rFonts w:ascii="TKTypeRegular" w:hAnsi="TKTypeRegular"/>
          <w:b/>
        </w:rPr>
        <w:t xml:space="preserve">Acciaio elettrico ad </w:t>
      </w:r>
      <w:r w:rsidR="007A7913" w:rsidRPr="00163276">
        <w:rPr>
          <w:rFonts w:ascii="TKTypeRegular" w:hAnsi="TKTypeRegular"/>
          <w:b/>
        </w:rPr>
        <w:t>elevate</w:t>
      </w:r>
      <w:r w:rsidR="00CD1D53">
        <w:rPr>
          <w:rFonts w:ascii="TKTypeRegular" w:hAnsi="TKTypeRegular"/>
          <w:b/>
        </w:rPr>
        <w:t xml:space="preserve"> prestazioni per </w:t>
      </w:r>
      <w:r w:rsidR="00BD2458" w:rsidRPr="00BD2458">
        <w:rPr>
          <w:rFonts w:ascii="TKTypeRegular" w:hAnsi="TKTypeRegular"/>
          <w:b/>
        </w:rPr>
        <w:t>la trasformazione del sistema energetico</w:t>
      </w:r>
      <w:r w:rsidR="00BD2458">
        <w:rPr>
          <w:rFonts w:ascii="TKTypeRegular" w:hAnsi="TKTypeRegular"/>
          <w:b/>
        </w:rPr>
        <w:t xml:space="preserve"> </w:t>
      </w:r>
      <w:r w:rsidR="00CD1D53">
        <w:rPr>
          <w:rFonts w:ascii="TKTypeRegular" w:hAnsi="TKTypeRegular"/>
          <w:b/>
        </w:rPr>
        <w:t xml:space="preserve">e la mobilità elettrica: thyssenkrupp </w:t>
      </w:r>
      <w:r w:rsidR="00BD2458">
        <w:rPr>
          <w:rFonts w:ascii="TKTypeRegular" w:hAnsi="TKTypeRegular"/>
          <w:b/>
        </w:rPr>
        <w:t xml:space="preserve"> </w:t>
      </w:r>
      <w:r w:rsidR="00CD1D53">
        <w:rPr>
          <w:rFonts w:ascii="TKTypeRegular" w:hAnsi="TKTypeRegular"/>
          <w:b/>
        </w:rPr>
        <w:t>Steel inaugura nuova linea di taglio longitudinale a Motta Visconti, in Italia</w:t>
      </w:r>
    </w:p>
    <w:p w14:paraId="7A128604" w14:textId="77777777" w:rsidR="00DE2408" w:rsidRDefault="00DE2408" w:rsidP="00DE2408">
      <w:pPr>
        <w:pStyle w:val="StandardWeb1"/>
        <w:spacing w:after="0" w:line="360" w:lineRule="auto"/>
        <w:jc w:val="both"/>
        <w:rPr>
          <w:rFonts w:ascii="TKTypeRegular" w:hAnsi="TKTypeRegular"/>
          <w:sz w:val="20"/>
          <w:szCs w:val="20"/>
        </w:rPr>
      </w:pPr>
    </w:p>
    <w:p w14:paraId="7A10A1A9" w14:textId="77777777" w:rsidR="00946A79" w:rsidRDefault="00946A79" w:rsidP="0030680F">
      <w:pPr>
        <w:pStyle w:val="StandardWeb1"/>
        <w:numPr>
          <w:ilvl w:val="0"/>
          <w:numId w:val="28"/>
        </w:numPr>
        <w:spacing w:after="0" w:line="360" w:lineRule="auto"/>
        <w:jc w:val="both"/>
        <w:rPr>
          <w:rFonts w:ascii="TKTypeRegular" w:hAnsi="TKTypeRegular"/>
          <w:sz w:val="20"/>
          <w:szCs w:val="20"/>
        </w:rPr>
      </w:pPr>
      <w:r>
        <w:rPr>
          <w:rFonts w:ascii="TKTypeRegular" w:hAnsi="TKTypeRegular"/>
          <w:sz w:val="20"/>
        </w:rPr>
        <w:t xml:space="preserve">Messa in funzione della nuova linea di taglio longitudinale a Motta Visconti, in Italia, nel dicembre 2023 </w:t>
      </w:r>
    </w:p>
    <w:p w14:paraId="33AC3081" w14:textId="39F57E45" w:rsidR="00DF7C16" w:rsidRDefault="00812140" w:rsidP="0030680F">
      <w:pPr>
        <w:pStyle w:val="StandardWeb1"/>
        <w:numPr>
          <w:ilvl w:val="0"/>
          <w:numId w:val="28"/>
        </w:numPr>
        <w:spacing w:after="0" w:line="360" w:lineRule="auto"/>
        <w:jc w:val="both"/>
        <w:rPr>
          <w:rFonts w:ascii="TKTypeRegular" w:hAnsi="TKTypeRegular"/>
          <w:sz w:val="20"/>
          <w:szCs w:val="20"/>
        </w:rPr>
      </w:pPr>
      <w:r>
        <w:rPr>
          <w:rFonts w:ascii="TKTypeRegular" w:hAnsi="TKTypeRegular"/>
          <w:sz w:val="20"/>
        </w:rPr>
        <w:t xml:space="preserve">L'impianto è progettato tra l'altro per </w:t>
      </w:r>
      <w:r w:rsidR="00C42D9E" w:rsidRPr="00163276">
        <w:rPr>
          <w:rFonts w:ascii="TKTypeRegular" w:hAnsi="TKTypeRegular"/>
          <w:sz w:val="20"/>
        </w:rPr>
        <w:t>gli acciai</w:t>
      </w:r>
      <w:r>
        <w:rPr>
          <w:rFonts w:ascii="TKTypeRegular" w:hAnsi="TKTypeRegular"/>
          <w:sz w:val="20"/>
        </w:rPr>
        <w:t xml:space="preserve"> di punta del marchio </w:t>
      </w:r>
      <w:proofErr w:type="spellStart"/>
      <w:r>
        <w:rPr>
          <w:rFonts w:ascii="TKTypeRegular" w:hAnsi="TKTypeRegular"/>
          <w:sz w:val="20"/>
        </w:rPr>
        <w:t>powercore</w:t>
      </w:r>
      <w:proofErr w:type="spellEnd"/>
      <w:r>
        <w:rPr>
          <w:rFonts w:ascii="TKTypeRegular" w:hAnsi="TKTypeRegular"/>
          <w:sz w:val="20"/>
        </w:rPr>
        <w:t xml:space="preserve">® </w:t>
      </w:r>
      <w:proofErr w:type="spellStart"/>
      <w:r>
        <w:rPr>
          <w:rFonts w:ascii="TKTypeRegular" w:hAnsi="TKTypeRegular"/>
          <w:sz w:val="20"/>
        </w:rPr>
        <w:t>Traction</w:t>
      </w:r>
      <w:proofErr w:type="spellEnd"/>
      <w:r>
        <w:rPr>
          <w:rFonts w:ascii="TKTypeRegular" w:hAnsi="TKTypeRegular"/>
          <w:sz w:val="20"/>
        </w:rPr>
        <w:t xml:space="preserve"> con </w:t>
      </w:r>
      <w:r w:rsidR="007A7913" w:rsidRPr="00163276">
        <w:rPr>
          <w:rFonts w:ascii="TKTypeRegular" w:hAnsi="TKTypeRegular"/>
          <w:sz w:val="20"/>
        </w:rPr>
        <w:t>spessori</w:t>
      </w:r>
      <w:r>
        <w:rPr>
          <w:rFonts w:ascii="TKTypeRegular" w:hAnsi="TKTypeRegular"/>
          <w:sz w:val="20"/>
        </w:rPr>
        <w:t xml:space="preserve"> particolarmente sottili a partire da 0,2</w:t>
      </w:r>
      <w:r w:rsidR="003E68B2" w:rsidRPr="00163276">
        <w:rPr>
          <w:rFonts w:ascii="TKTypeRegular" w:hAnsi="TKTypeRegular"/>
          <w:sz w:val="20"/>
        </w:rPr>
        <w:t> </w:t>
      </w:r>
      <w:r>
        <w:rPr>
          <w:rFonts w:ascii="TKTypeRegular" w:hAnsi="TKTypeRegular"/>
          <w:sz w:val="20"/>
        </w:rPr>
        <w:t xml:space="preserve">mm per motori elettrici ad alta efficienza energetica destinati alla mobilità elettrica </w:t>
      </w:r>
      <w:r w:rsidR="004848A7">
        <w:rPr>
          <w:rFonts w:ascii="TKTypeRegular" w:hAnsi="TKTypeRegular"/>
          <w:sz w:val="20"/>
        </w:rPr>
        <w:t>–</w:t>
      </w:r>
      <w:r>
        <w:rPr>
          <w:rFonts w:ascii="TKTypeRegular" w:hAnsi="TKTypeRegular"/>
          <w:sz w:val="20"/>
        </w:rPr>
        <w:t xml:space="preserve"> ad</w:t>
      </w:r>
      <w:r w:rsidR="004848A7">
        <w:rPr>
          <w:rFonts w:ascii="TKTypeRegular" w:hAnsi="TKTypeRegular"/>
          <w:sz w:val="20"/>
        </w:rPr>
        <w:t xml:space="preserve"> </w:t>
      </w:r>
      <w:r>
        <w:rPr>
          <w:rFonts w:ascii="TKTypeRegular" w:hAnsi="TKTypeRegular"/>
          <w:sz w:val="20"/>
        </w:rPr>
        <w:t xml:space="preserve">esempio il nuovo </w:t>
      </w:r>
      <w:r w:rsidR="00180529" w:rsidRPr="00163276">
        <w:rPr>
          <w:rFonts w:ascii="TKTypeRegular" w:hAnsi="TKTypeRegular"/>
          <w:sz w:val="20"/>
        </w:rPr>
        <w:t xml:space="preserve">prodotto </w:t>
      </w:r>
      <w:r>
        <w:rPr>
          <w:rFonts w:ascii="TKTypeRegular" w:hAnsi="TKTypeRegular"/>
          <w:sz w:val="20"/>
        </w:rPr>
        <w:t xml:space="preserve">di thyssenkrupp Steel </w:t>
      </w:r>
      <w:r>
        <w:rPr>
          <w:rFonts w:ascii="TKTypeRegular" w:hAnsi="TKTypeRegular"/>
          <w:b/>
          <w:sz w:val="20"/>
        </w:rPr>
        <w:t xml:space="preserve">NO25 </w:t>
      </w:r>
      <w:r>
        <w:rPr>
          <w:rFonts w:ascii="TKTypeRegular" w:hAnsi="TKTypeRegular"/>
          <w:sz w:val="20"/>
        </w:rPr>
        <w:t>con eccellenti proprietà magnetiche e</w:t>
      </w:r>
      <w:r w:rsidR="007A7913">
        <w:rPr>
          <w:rFonts w:ascii="TKTypeRegular" w:hAnsi="TKTypeRegular"/>
          <w:sz w:val="20"/>
        </w:rPr>
        <w:t>d</w:t>
      </w:r>
      <w:r>
        <w:rPr>
          <w:rFonts w:ascii="TKTypeRegular" w:hAnsi="TKTypeRegular"/>
          <w:sz w:val="20"/>
        </w:rPr>
        <w:t xml:space="preserve"> uno spessore di soli 0,25</w:t>
      </w:r>
      <w:r w:rsidR="003E68B2">
        <w:rPr>
          <w:rFonts w:ascii="TKTypeRegular" w:hAnsi="TKTypeRegular"/>
          <w:sz w:val="20"/>
          <w:szCs w:val="20"/>
        </w:rPr>
        <w:t> </w:t>
      </w:r>
      <w:r>
        <w:rPr>
          <w:rFonts w:ascii="TKTypeRegular" w:hAnsi="TKTypeRegular"/>
          <w:sz w:val="20"/>
        </w:rPr>
        <w:t xml:space="preserve">mm </w:t>
      </w:r>
      <w:r w:rsidR="004848A7">
        <w:rPr>
          <w:rFonts w:ascii="TKTypeRegular" w:hAnsi="TKTypeRegular"/>
          <w:sz w:val="20"/>
        </w:rPr>
        <w:t>–</w:t>
      </w:r>
      <w:r w:rsidR="00163276">
        <w:rPr>
          <w:rFonts w:ascii="TKTypeRegular" w:hAnsi="TKTypeRegular"/>
          <w:sz w:val="20"/>
        </w:rPr>
        <w:t xml:space="preserve"> </w:t>
      </w:r>
      <w:r>
        <w:rPr>
          <w:rFonts w:ascii="TKTypeRegular" w:hAnsi="TKTypeRegular"/>
          <w:sz w:val="20"/>
        </w:rPr>
        <w:t>con moderne vernici isolanti adesive, altamente reattive.</w:t>
      </w:r>
    </w:p>
    <w:p w14:paraId="3A14522F" w14:textId="77777777" w:rsidR="00995349" w:rsidRDefault="00995349" w:rsidP="00F9410C">
      <w:pPr>
        <w:pStyle w:val="StandardWeb1"/>
        <w:spacing w:line="360" w:lineRule="auto"/>
        <w:jc w:val="both"/>
        <w:rPr>
          <w:rFonts w:ascii="TKTypeRegular" w:hAnsi="TKTypeRegular"/>
          <w:sz w:val="20"/>
          <w:szCs w:val="20"/>
        </w:rPr>
      </w:pPr>
    </w:p>
    <w:p w14:paraId="1BD92A13" w14:textId="6AB0F584" w:rsidR="00CD1D53" w:rsidRDefault="00F9410C" w:rsidP="00F9410C">
      <w:pPr>
        <w:pStyle w:val="StandardWeb1"/>
        <w:spacing w:line="360" w:lineRule="auto"/>
        <w:jc w:val="both"/>
        <w:rPr>
          <w:rFonts w:ascii="TKTypeRegular" w:hAnsi="TKTypeRegular"/>
          <w:sz w:val="20"/>
          <w:szCs w:val="20"/>
        </w:rPr>
      </w:pPr>
      <w:r>
        <w:rPr>
          <w:rFonts w:ascii="TKTypeRegular" w:hAnsi="TKTypeRegular"/>
          <w:sz w:val="20"/>
        </w:rPr>
        <w:t>thyssenkrupp Steel ha messo in esercizio una nuova linea di taglio longitudinale a Motta Visconti, in Italia. L'impianto fa parte degli investimenti della società nel campo della mobilità elettrica e consente la produzione di acciai elettrici ad alta efficienza per l'industria automobilistica.</w:t>
      </w:r>
    </w:p>
    <w:p w14:paraId="4706037D" w14:textId="41A17DF5" w:rsidR="00CD1D53" w:rsidRDefault="00CD1D53" w:rsidP="00F9410C">
      <w:pPr>
        <w:pStyle w:val="StandardWeb1"/>
        <w:spacing w:line="360" w:lineRule="auto"/>
        <w:jc w:val="both"/>
        <w:rPr>
          <w:rFonts w:ascii="TKTypeRegular" w:hAnsi="TKTypeRegular"/>
          <w:sz w:val="20"/>
          <w:szCs w:val="20"/>
        </w:rPr>
      </w:pPr>
      <w:r>
        <w:rPr>
          <w:rFonts w:ascii="TKTypeRegular" w:hAnsi="TKTypeRegular"/>
          <w:sz w:val="20"/>
        </w:rPr>
        <w:t>Il nuovo impianto è in grado di tagliare fino a 500 metri di materiale al minuto e permette</w:t>
      </w:r>
      <w:r w:rsidR="007A6E76" w:rsidRPr="00163276">
        <w:rPr>
          <w:rFonts w:ascii="TKTypeRegular" w:hAnsi="TKTypeRegular"/>
          <w:sz w:val="20"/>
        </w:rPr>
        <w:t>rà</w:t>
      </w:r>
      <w:r>
        <w:rPr>
          <w:rFonts w:ascii="TKTypeRegular" w:hAnsi="TKTypeRegular"/>
          <w:sz w:val="20"/>
        </w:rPr>
        <w:t xml:space="preserve"> a thyssenkrupp Steel di raddoppiare la capacità di produzione di acciaio elettrico</w:t>
      </w:r>
      <w:r w:rsidR="00974011" w:rsidRPr="00163276">
        <w:rPr>
          <w:rFonts w:ascii="TKTypeRegular" w:hAnsi="TKTypeRegular"/>
          <w:sz w:val="20"/>
        </w:rPr>
        <w:t xml:space="preserve"> </w:t>
      </w:r>
      <w:r w:rsidR="005B6CFB" w:rsidRPr="00163276">
        <w:rPr>
          <w:rFonts w:ascii="TKTypeRegular" w:hAnsi="TKTypeRegular"/>
          <w:sz w:val="20"/>
        </w:rPr>
        <w:t>E-</w:t>
      </w:r>
      <w:proofErr w:type="spellStart"/>
      <w:r w:rsidR="005B6CFB" w:rsidRPr="00163276">
        <w:rPr>
          <w:rFonts w:ascii="TKTypeRegular" w:hAnsi="TKTypeRegular"/>
          <w:sz w:val="20"/>
        </w:rPr>
        <w:t>mobility</w:t>
      </w:r>
      <w:proofErr w:type="spellEnd"/>
      <w:r w:rsidR="005B6CFB" w:rsidRPr="00163276">
        <w:rPr>
          <w:rFonts w:ascii="TKTypeRegular" w:hAnsi="TKTypeRegular"/>
          <w:sz w:val="20"/>
        </w:rPr>
        <w:t xml:space="preserve"> </w:t>
      </w:r>
      <w:r w:rsidR="00974011" w:rsidRPr="00163276">
        <w:rPr>
          <w:rFonts w:ascii="TKTypeRegular" w:hAnsi="TKTypeRegular"/>
          <w:sz w:val="20"/>
        </w:rPr>
        <w:t>su tale linea</w:t>
      </w:r>
      <w:r>
        <w:rPr>
          <w:rFonts w:ascii="TKTypeRegular" w:hAnsi="TKTypeRegular"/>
          <w:sz w:val="20"/>
        </w:rPr>
        <w:t xml:space="preserve"> nella sede di Motta Visconti. L'impianto è progettato specificamente per il taglio molto impegnativo di acciaio elettrico particolarmente sottile, </w:t>
      </w:r>
      <w:r w:rsidR="002542DF">
        <w:rPr>
          <w:rFonts w:ascii="TKTypeRegular" w:hAnsi="TKTypeRegular"/>
          <w:sz w:val="20"/>
        </w:rPr>
        <w:t xml:space="preserve">a partire da </w:t>
      </w:r>
      <w:r>
        <w:rPr>
          <w:rFonts w:ascii="TKTypeRegular" w:hAnsi="TKTypeRegular"/>
          <w:sz w:val="20"/>
        </w:rPr>
        <w:t>uno spessore d</w:t>
      </w:r>
      <w:r w:rsidR="00BD2458">
        <w:rPr>
          <w:rFonts w:ascii="TKTypeRegular" w:hAnsi="TKTypeRegular"/>
          <w:sz w:val="20"/>
        </w:rPr>
        <w:t>i 0,2</w:t>
      </w:r>
      <w:r w:rsidR="00615A8F">
        <w:rPr>
          <w:rFonts w:ascii="TKTypeRegular" w:hAnsi="TKTypeRegular"/>
          <w:sz w:val="20"/>
        </w:rPr>
        <w:t> </w:t>
      </w:r>
      <w:r>
        <w:rPr>
          <w:rFonts w:ascii="TKTypeRegular" w:hAnsi="TKTypeRegular"/>
          <w:sz w:val="20"/>
        </w:rPr>
        <w:t xml:space="preserve">millimetri. Questo materiale viene lavorato ulteriormente </w:t>
      </w:r>
      <w:r w:rsidR="005B6CFB">
        <w:rPr>
          <w:rFonts w:ascii="TKTypeRegular" w:hAnsi="TKTypeRegular"/>
          <w:sz w:val="20"/>
        </w:rPr>
        <w:t>da società</w:t>
      </w:r>
      <w:r>
        <w:rPr>
          <w:rFonts w:ascii="TKTypeRegular" w:hAnsi="TKTypeRegular"/>
          <w:sz w:val="20"/>
        </w:rPr>
        <w:t xml:space="preserve"> di</w:t>
      </w:r>
      <w:r w:rsidR="005B6CFB">
        <w:rPr>
          <w:rFonts w:ascii="TKTypeRegular" w:hAnsi="TKTypeRegular"/>
          <w:sz w:val="20"/>
        </w:rPr>
        <w:t xml:space="preserve"> </w:t>
      </w:r>
      <w:r w:rsidR="005B6CFB" w:rsidRPr="00163276">
        <w:rPr>
          <w:rFonts w:ascii="TKTypeRegular" w:hAnsi="TKTypeRegular"/>
          <w:sz w:val="20"/>
        </w:rPr>
        <w:t>tranciatura e</w:t>
      </w:r>
      <w:r>
        <w:rPr>
          <w:rFonts w:ascii="TKTypeRegular" w:hAnsi="TKTypeRegular"/>
          <w:sz w:val="20"/>
        </w:rPr>
        <w:t xml:space="preserve"> </w:t>
      </w:r>
      <w:r w:rsidR="00A66225">
        <w:rPr>
          <w:rFonts w:ascii="TKTypeRegular" w:hAnsi="TKTypeRegular"/>
          <w:sz w:val="20"/>
        </w:rPr>
        <w:t>punzonatura</w:t>
      </w:r>
      <w:r>
        <w:rPr>
          <w:rFonts w:ascii="TKTypeRegular" w:hAnsi="TKTypeRegular"/>
          <w:sz w:val="20"/>
        </w:rPr>
        <w:t xml:space="preserve"> e quindi utilizzato per la costruzione di motori di trazione ad alte prestazioni per veicoli elettrici. L'impianto dispone inoltre di un modernissimo </w:t>
      </w:r>
      <w:r w:rsidR="00D147F1" w:rsidRPr="00163276">
        <w:rPr>
          <w:rFonts w:ascii="TKTypeRegular" w:hAnsi="TKTypeRegular"/>
          <w:sz w:val="20"/>
        </w:rPr>
        <w:t>sistema</w:t>
      </w:r>
      <w:r>
        <w:rPr>
          <w:rFonts w:ascii="TKTypeRegular" w:hAnsi="TKTypeRegular"/>
          <w:sz w:val="20"/>
        </w:rPr>
        <w:t xml:space="preserve"> di misurazione laser in grado di </w:t>
      </w:r>
      <w:r w:rsidR="00AD5432">
        <w:rPr>
          <w:rFonts w:ascii="TKTypeRegular" w:hAnsi="TKTypeRegular"/>
          <w:sz w:val="20"/>
        </w:rPr>
        <w:t xml:space="preserve">misurare </w:t>
      </w:r>
      <w:r w:rsidR="00CC5DDD">
        <w:rPr>
          <w:rFonts w:ascii="TKTypeRegular" w:hAnsi="TKTypeRegular"/>
          <w:sz w:val="20"/>
        </w:rPr>
        <w:t xml:space="preserve">continuamente lo spessore e la larghezza </w:t>
      </w:r>
      <w:r w:rsidR="00D147F1" w:rsidRPr="00163276">
        <w:rPr>
          <w:rFonts w:ascii="TKTypeRegular" w:hAnsi="TKTypeRegular"/>
          <w:sz w:val="20"/>
        </w:rPr>
        <w:t>dei</w:t>
      </w:r>
      <w:r w:rsidR="00D147F1">
        <w:rPr>
          <w:rFonts w:ascii="TKTypeRegular" w:hAnsi="TKTypeRegular"/>
          <w:sz w:val="20"/>
        </w:rPr>
        <w:t xml:space="preserve"> </w:t>
      </w:r>
      <w:r w:rsidR="00D147F1" w:rsidRPr="00163276">
        <w:rPr>
          <w:rFonts w:ascii="TKTypeRegular" w:hAnsi="TKTypeRegular"/>
          <w:sz w:val="20"/>
        </w:rPr>
        <w:t>nastri</w:t>
      </w:r>
      <w:r w:rsidR="00CC5DDD" w:rsidRPr="00163276">
        <w:rPr>
          <w:rFonts w:ascii="TKTypeRegular" w:hAnsi="TKTypeRegular"/>
          <w:sz w:val="20"/>
        </w:rPr>
        <w:t xml:space="preserve">, </w:t>
      </w:r>
      <w:r w:rsidR="00BE18E9" w:rsidRPr="00163276">
        <w:rPr>
          <w:rFonts w:ascii="TKTypeRegular" w:hAnsi="TKTypeRegular"/>
          <w:sz w:val="20"/>
        </w:rPr>
        <w:t>nonché</w:t>
      </w:r>
      <w:r w:rsidR="00CC5DDD" w:rsidRPr="00163276">
        <w:rPr>
          <w:rFonts w:ascii="TKTypeRegular" w:hAnsi="TKTypeRegular"/>
          <w:sz w:val="20"/>
        </w:rPr>
        <w:t xml:space="preserve"> di un </w:t>
      </w:r>
      <w:r w:rsidR="00AD5432" w:rsidRPr="00163276">
        <w:rPr>
          <w:rFonts w:ascii="TKTypeRegular" w:hAnsi="TKTypeRegular"/>
          <w:sz w:val="20"/>
        </w:rPr>
        <w:t>componente</w:t>
      </w:r>
      <w:r w:rsidR="00AD5432">
        <w:rPr>
          <w:rFonts w:ascii="TKTypeRegular" w:hAnsi="TKTypeRegular"/>
          <w:sz w:val="20"/>
        </w:rPr>
        <w:t xml:space="preserve"> </w:t>
      </w:r>
      <w:r w:rsidR="00D147F1" w:rsidRPr="00163276">
        <w:rPr>
          <w:rFonts w:ascii="TKTypeRegular" w:hAnsi="TKTypeRegular"/>
          <w:sz w:val="20"/>
        </w:rPr>
        <w:t xml:space="preserve">addizionale per gestire </w:t>
      </w:r>
      <w:r w:rsidR="00CC5DDD">
        <w:rPr>
          <w:rFonts w:ascii="TKTypeRegular" w:hAnsi="TKTypeRegular"/>
          <w:sz w:val="20"/>
        </w:rPr>
        <w:t xml:space="preserve">il </w:t>
      </w:r>
      <w:r>
        <w:rPr>
          <w:rFonts w:ascii="TKTypeRegular" w:hAnsi="TKTypeRegular"/>
          <w:sz w:val="20"/>
        </w:rPr>
        <w:t xml:space="preserve">taglio di </w:t>
      </w:r>
      <w:r w:rsidR="00D147F1" w:rsidRPr="00163276">
        <w:rPr>
          <w:rFonts w:ascii="TKTypeRegular" w:hAnsi="TKTypeRegular"/>
          <w:sz w:val="20"/>
        </w:rPr>
        <w:t>acciai magnetici</w:t>
      </w:r>
      <w:r>
        <w:rPr>
          <w:rFonts w:ascii="TKTypeRegular" w:hAnsi="TKTypeRegular"/>
          <w:sz w:val="20"/>
        </w:rPr>
        <w:t xml:space="preserve"> con rivestimenti particolarmente sensibili, come ad esempio vernici isolanti adesive. </w:t>
      </w:r>
    </w:p>
    <w:p w14:paraId="5F039429" w14:textId="6A6D07D1" w:rsidR="00EC2E02" w:rsidRPr="0023184E" w:rsidRDefault="00EC2E02" w:rsidP="00F9410C">
      <w:pPr>
        <w:pStyle w:val="StandardWeb1"/>
        <w:spacing w:line="360" w:lineRule="auto"/>
        <w:jc w:val="both"/>
        <w:rPr>
          <w:rFonts w:ascii="TKTypeRegular" w:hAnsi="TKTypeRegular"/>
          <w:sz w:val="20"/>
        </w:rPr>
      </w:pPr>
      <w:r>
        <w:rPr>
          <w:rFonts w:ascii="TKTypeRegular" w:hAnsi="TKTypeRegular"/>
          <w:sz w:val="20"/>
        </w:rPr>
        <w:lastRenderedPageBreak/>
        <w:t xml:space="preserve">Con questo investimento thyssenkrupp Steel </w:t>
      </w:r>
      <w:r w:rsidR="00AD5432">
        <w:rPr>
          <w:rFonts w:ascii="TKTypeRegular" w:hAnsi="TKTypeRegular"/>
          <w:sz w:val="20"/>
        </w:rPr>
        <w:t xml:space="preserve">rafforza </w:t>
      </w:r>
      <w:r>
        <w:rPr>
          <w:rFonts w:ascii="TKTypeRegular" w:hAnsi="TKTypeRegular"/>
          <w:sz w:val="20"/>
        </w:rPr>
        <w:t>le proprie competenze nel</w:t>
      </w:r>
      <w:r w:rsidR="00B9550B">
        <w:rPr>
          <w:rFonts w:ascii="TKTypeRegular" w:hAnsi="TKTypeRegular"/>
          <w:sz w:val="20"/>
        </w:rPr>
        <w:t xml:space="preserve"> campo del</w:t>
      </w:r>
      <w:r>
        <w:rPr>
          <w:rFonts w:ascii="TKTypeRegular" w:hAnsi="TKTypeRegular"/>
          <w:sz w:val="20"/>
        </w:rPr>
        <w:t xml:space="preserve">la trasformazione del sistema energetico e della mobilità. Nel quadro della propria strategia 20-30, la società sta </w:t>
      </w:r>
      <w:r w:rsidR="00800C33">
        <w:rPr>
          <w:rFonts w:ascii="TKTypeRegular" w:hAnsi="TKTypeRegular"/>
          <w:sz w:val="20"/>
        </w:rPr>
        <w:t>convertendo</w:t>
      </w:r>
      <w:r>
        <w:rPr>
          <w:rFonts w:ascii="TKTypeRegular" w:hAnsi="TKTypeRegular"/>
          <w:sz w:val="20"/>
        </w:rPr>
        <w:t xml:space="preserve"> con investimenti di </w:t>
      </w:r>
      <w:r w:rsidR="00800C33">
        <w:rPr>
          <w:rFonts w:ascii="TKTypeRegular" w:hAnsi="TKTypeRegular"/>
          <w:sz w:val="20"/>
        </w:rPr>
        <w:t>qualche</w:t>
      </w:r>
      <w:r>
        <w:rPr>
          <w:rFonts w:ascii="TKTypeRegular" w:hAnsi="TKTypeRegular"/>
          <w:sz w:val="20"/>
        </w:rPr>
        <w:t xml:space="preserve"> centinaia di milioni </w:t>
      </w:r>
      <w:r w:rsidR="00F72EC7" w:rsidRPr="0023184E">
        <w:rPr>
          <w:rFonts w:ascii="TKTypeRegular" w:hAnsi="TKTypeRegular"/>
          <w:sz w:val="20"/>
        </w:rPr>
        <w:t xml:space="preserve">di Euro </w:t>
      </w:r>
      <w:r>
        <w:rPr>
          <w:rFonts w:ascii="TKTypeRegular" w:hAnsi="TKTypeRegular"/>
          <w:sz w:val="20"/>
        </w:rPr>
        <w:t xml:space="preserve">soprattutto la sede di Bochum in un centro di competenza per la mobilità elettrica. Con gli investimenti in altre sedi come Motta Visconti, il segmento acciai </w:t>
      </w:r>
      <w:r w:rsidR="00A06FBE" w:rsidRPr="0023184E">
        <w:rPr>
          <w:rFonts w:ascii="TKTypeRegular" w:hAnsi="TKTypeRegular"/>
          <w:sz w:val="20"/>
        </w:rPr>
        <w:t xml:space="preserve">elettrici </w:t>
      </w:r>
      <w:r>
        <w:rPr>
          <w:rFonts w:ascii="TKTypeRegular" w:hAnsi="TKTypeRegular"/>
          <w:sz w:val="20"/>
        </w:rPr>
        <w:t>di thyssenkrupp co</w:t>
      </w:r>
      <w:r w:rsidR="00B9550B">
        <w:rPr>
          <w:rFonts w:ascii="TKTypeRegular" w:hAnsi="TKTypeRegular"/>
          <w:sz w:val="20"/>
        </w:rPr>
        <w:t>mpleta il proprio portafoglio per la</w:t>
      </w:r>
      <w:r>
        <w:rPr>
          <w:rFonts w:ascii="TKTypeRegular" w:hAnsi="TKTypeRegular"/>
          <w:sz w:val="20"/>
        </w:rPr>
        <w:t xml:space="preserve"> mobilità elettrica. </w:t>
      </w:r>
    </w:p>
    <w:p w14:paraId="6E024145" w14:textId="77777777" w:rsidR="00EE21B8" w:rsidRPr="0023184E" w:rsidRDefault="00EE21B8" w:rsidP="003B54F6">
      <w:pPr>
        <w:pStyle w:val="StandardWeb1"/>
        <w:spacing w:line="360" w:lineRule="auto"/>
        <w:jc w:val="both"/>
        <w:rPr>
          <w:rFonts w:ascii="TKTypeRegular" w:hAnsi="TKTypeRegular"/>
          <w:sz w:val="20"/>
        </w:rPr>
      </w:pPr>
    </w:p>
    <w:p w14:paraId="3C5FC74F" w14:textId="781000F1" w:rsidR="00DF7C16" w:rsidRDefault="00F9410C" w:rsidP="003B54F6">
      <w:pPr>
        <w:pStyle w:val="StandardWeb1"/>
        <w:spacing w:line="360" w:lineRule="auto"/>
        <w:jc w:val="both"/>
        <w:rPr>
          <w:rFonts w:ascii="TKTypeRegular" w:hAnsi="TKTypeRegular"/>
          <w:sz w:val="20"/>
          <w:szCs w:val="20"/>
        </w:rPr>
      </w:pPr>
      <w:r>
        <w:rPr>
          <w:rFonts w:ascii="TKTypeRegular" w:hAnsi="TKTypeRegular"/>
          <w:sz w:val="20"/>
        </w:rPr>
        <w:t>"</w:t>
      </w:r>
      <w:r w:rsidR="00F72EC7" w:rsidRPr="0023184E">
        <w:rPr>
          <w:rFonts w:ascii="TKTypeRegular" w:hAnsi="TKTypeRegular"/>
          <w:sz w:val="20"/>
        </w:rPr>
        <w:t>La nuova linea di taglio</w:t>
      </w:r>
      <w:r>
        <w:rPr>
          <w:rFonts w:ascii="TKTypeRegular" w:hAnsi="TKTypeRegular"/>
          <w:sz w:val="20"/>
        </w:rPr>
        <w:t xml:space="preserve"> sostituisce un impianto esistente da oltre 30 anni ed è stato costruito per soddisfare la crescente richiesta dei nostri clienti di acciai elettrici di alta qualità", afferma Roberto Briano, amministratore</w:t>
      </w:r>
      <w:r w:rsidR="00A06FBE">
        <w:rPr>
          <w:rFonts w:ascii="TKTypeRegular" w:hAnsi="TKTypeRegular"/>
          <w:sz w:val="20"/>
        </w:rPr>
        <w:t xml:space="preserve"> </w:t>
      </w:r>
      <w:r w:rsidR="00A06FBE" w:rsidRPr="0023184E">
        <w:rPr>
          <w:rFonts w:ascii="TKTypeRegular" w:hAnsi="TKTypeRegular"/>
          <w:sz w:val="20"/>
        </w:rPr>
        <w:t>delegato</w:t>
      </w:r>
      <w:r>
        <w:rPr>
          <w:rFonts w:ascii="TKTypeRegular" w:hAnsi="TKTypeRegular"/>
          <w:sz w:val="20"/>
        </w:rPr>
        <w:t xml:space="preserve"> di thyssenkrupp </w:t>
      </w:r>
      <w:proofErr w:type="spellStart"/>
      <w:r>
        <w:rPr>
          <w:rFonts w:ascii="TKTypeRegular" w:hAnsi="TKTypeRegular"/>
          <w:sz w:val="20"/>
        </w:rPr>
        <w:t>Electrical</w:t>
      </w:r>
      <w:proofErr w:type="spellEnd"/>
      <w:r>
        <w:rPr>
          <w:rFonts w:ascii="TKTypeRegular" w:hAnsi="TKTypeRegular"/>
          <w:sz w:val="20"/>
        </w:rPr>
        <w:t xml:space="preserve"> Steel Italia. "</w:t>
      </w:r>
      <w:r w:rsidR="00F72EC7" w:rsidRPr="0023184E">
        <w:rPr>
          <w:rFonts w:ascii="TKTypeRegular" w:hAnsi="TKTypeRegular"/>
          <w:sz w:val="20"/>
        </w:rPr>
        <w:t xml:space="preserve">Non è attuabile la </w:t>
      </w:r>
      <w:r>
        <w:rPr>
          <w:rFonts w:ascii="TKTypeRegular" w:hAnsi="TKTypeRegular"/>
          <w:sz w:val="20"/>
        </w:rPr>
        <w:t>trasformazione del sistema energetico e della mobilità</w:t>
      </w:r>
      <w:r w:rsidR="00F72EC7">
        <w:rPr>
          <w:rFonts w:ascii="TKTypeRegular" w:hAnsi="TKTypeRegular"/>
          <w:sz w:val="20"/>
        </w:rPr>
        <w:t xml:space="preserve"> </w:t>
      </w:r>
      <w:r w:rsidR="00F72EC7" w:rsidRPr="0023184E">
        <w:rPr>
          <w:rFonts w:ascii="TKTypeRegular" w:hAnsi="TKTypeRegular"/>
          <w:sz w:val="20"/>
        </w:rPr>
        <w:t>senza acciaio</w:t>
      </w:r>
      <w:r>
        <w:rPr>
          <w:rFonts w:ascii="TKTypeRegular" w:hAnsi="TKTypeRegular"/>
          <w:sz w:val="20"/>
        </w:rPr>
        <w:t>. I nastri in acciaio elettrico della thyssenkrupp rappresentano il nostro contributo per una mobilità sostenibile ed efficiente. Con la nostra linea di taglio longitudinale rafforziamo la nostra posizione nel settore di soluzioni innovative per materiali per la mobilità elettrica" afferma Miguel Arrabal, responsabile del settore acciaio elettrico a grani non orientati (NO) della thyssenkrupp. "Siamo orgogliosi di poter offrire ai nostri clienti in Italia e nell</w:t>
      </w:r>
      <w:r w:rsidR="005A351F">
        <w:rPr>
          <w:rFonts w:ascii="TKTypeRegular" w:hAnsi="TKTypeRegular"/>
          <w:sz w:val="20"/>
        </w:rPr>
        <w:t>e</w:t>
      </w:r>
      <w:r>
        <w:rPr>
          <w:rFonts w:ascii="TKTypeRegular" w:hAnsi="TKTypeRegular"/>
          <w:sz w:val="20"/>
        </w:rPr>
        <w:t xml:space="preserve"> regioni limitrofe prodotti conformi agli standard più elevati. Quale produttore leader europeo di acciaio elettrico, accompagniamo i nostri clienti </w:t>
      </w:r>
      <w:r w:rsidR="00AD5432" w:rsidRPr="00AD5432">
        <w:rPr>
          <w:rFonts w:ascii="TKTypeRegular" w:hAnsi="TKTypeRegular"/>
          <w:sz w:val="20"/>
        </w:rPr>
        <w:t>nella trasformazione della mobilità verso la propulsione elettrica</w:t>
      </w:r>
      <w:r>
        <w:rPr>
          <w:rFonts w:ascii="TKTypeRegular" w:hAnsi="TKTypeRegular"/>
          <w:sz w:val="20"/>
        </w:rPr>
        <w:t xml:space="preserve">." </w:t>
      </w:r>
    </w:p>
    <w:p w14:paraId="086943A6" w14:textId="77777777" w:rsidR="004710E6" w:rsidRDefault="004710E6" w:rsidP="00F9410C">
      <w:pPr>
        <w:pStyle w:val="StandardWeb1"/>
        <w:spacing w:after="0" w:line="360" w:lineRule="auto"/>
        <w:jc w:val="both"/>
        <w:rPr>
          <w:rFonts w:ascii="TKTypeRegular" w:hAnsi="TKTypeRegular"/>
          <w:sz w:val="20"/>
          <w:szCs w:val="20"/>
        </w:rPr>
      </w:pPr>
    </w:p>
    <w:p w14:paraId="1DDCDE3D" w14:textId="2E605CB6" w:rsidR="004710E6" w:rsidRPr="004710E6" w:rsidRDefault="00800C33" w:rsidP="00F9410C">
      <w:pPr>
        <w:pStyle w:val="StandardWeb1"/>
        <w:spacing w:after="0" w:line="360" w:lineRule="auto"/>
        <w:jc w:val="both"/>
        <w:rPr>
          <w:rFonts w:ascii="TKTypeRegular" w:hAnsi="TKTypeRegular"/>
          <w:b/>
          <w:bCs/>
          <w:sz w:val="20"/>
          <w:szCs w:val="20"/>
        </w:rPr>
      </w:pPr>
      <w:r>
        <w:rPr>
          <w:rFonts w:ascii="TKTypeRegular" w:hAnsi="TKTypeRegular"/>
          <w:b/>
          <w:sz w:val="20"/>
        </w:rPr>
        <w:t>Nuovo grado di a</w:t>
      </w:r>
      <w:r w:rsidR="004710E6">
        <w:rPr>
          <w:rFonts w:ascii="TKTypeRegular" w:hAnsi="TKTypeRegular"/>
          <w:b/>
          <w:sz w:val="20"/>
        </w:rPr>
        <w:t xml:space="preserve">cciaio per una maggiore autonomia nella mobilità elettrica </w:t>
      </w:r>
    </w:p>
    <w:p w14:paraId="4ED96793" w14:textId="5691FA3A" w:rsidR="005642BD" w:rsidRDefault="004C0F17" w:rsidP="00F9410C">
      <w:pPr>
        <w:pStyle w:val="StandardWeb1"/>
        <w:spacing w:after="0" w:line="360" w:lineRule="auto"/>
        <w:jc w:val="both"/>
        <w:rPr>
          <w:rFonts w:ascii="TKTypeRegular" w:hAnsi="TKTypeRegular"/>
          <w:sz w:val="20"/>
          <w:szCs w:val="20"/>
        </w:rPr>
      </w:pPr>
      <w:r>
        <w:rPr>
          <w:rFonts w:ascii="TKTypeRegular" w:hAnsi="TKTypeRegular"/>
          <w:sz w:val="20"/>
        </w:rPr>
        <w:t xml:space="preserve">Il nuovo impianto di Motta Visconti è anche in grado di </w:t>
      </w:r>
      <w:r w:rsidR="00AD5432">
        <w:rPr>
          <w:rFonts w:ascii="TKTypeRegular" w:hAnsi="TKTypeRegular"/>
          <w:sz w:val="20"/>
        </w:rPr>
        <w:t>tagliare</w:t>
      </w:r>
      <w:r>
        <w:rPr>
          <w:rFonts w:ascii="TKTypeRegular" w:hAnsi="TKTypeRegular"/>
          <w:sz w:val="20"/>
        </w:rPr>
        <w:t xml:space="preserve"> la qualità più recente della thyssenkrupp Steel N</w:t>
      </w:r>
      <w:r w:rsidR="005227A3">
        <w:rPr>
          <w:rFonts w:ascii="TKTypeRegular" w:hAnsi="TKTypeRegular"/>
          <w:sz w:val="20"/>
        </w:rPr>
        <w:t>O</w:t>
      </w:r>
      <w:r>
        <w:rPr>
          <w:rFonts w:ascii="TKTypeRegular" w:hAnsi="TKTypeRegular"/>
          <w:sz w:val="20"/>
        </w:rPr>
        <w:t xml:space="preserve">25, </w:t>
      </w:r>
      <w:r w:rsidR="005A351F">
        <w:rPr>
          <w:rFonts w:ascii="TKTypeRegular" w:hAnsi="TKTypeRegular"/>
          <w:sz w:val="20"/>
        </w:rPr>
        <w:t>che,</w:t>
      </w:r>
      <w:r>
        <w:rPr>
          <w:rFonts w:ascii="TKTypeRegular" w:hAnsi="TKTypeRegular"/>
          <w:sz w:val="20"/>
        </w:rPr>
        <w:t xml:space="preserve"> grazie ad uno spessore di 0,25</w:t>
      </w:r>
      <w:r w:rsidR="00DF31AC" w:rsidRPr="00C27CB6">
        <w:rPr>
          <w:rFonts w:ascii="TKTypeRegular" w:hAnsi="TKTypeRegular"/>
          <w:sz w:val="20"/>
        </w:rPr>
        <w:t> </w:t>
      </w:r>
      <w:r>
        <w:rPr>
          <w:rFonts w:ascii="TKTypeRegular" w:hAnsi="TKTypeRegular"/>
          <w:sz w:val="20"/>
        </w:rPr>
        <w:t>mm</w:t>
      </w:r>
      <w:r w:rsidR="005A351F">
        <w:rPr>
          <w:rFonts w:ascii="TKTypeRegular" w:hAnsi="TKTypeRegular"/>
          <w:sz w:val="20"/>
        </w:rPr>
        <w:t>,</w:t>
      </w:r>
      <w:r>
        <w:rPr>
          <w:rFonts w:ascii="TKTypeRegular" w:hAnsi="TKTypeRegular"/>
          <w:sz w:val="20"/>
        </w:rPr>
        <w:t xml:space="preserve"> si distingue per le eccellenti proprietà magnetiche</w:t>
      </w:r>
      <w:r w:rsidR="00AD5432">
        <w:rPr>
          <w:rFonts w:ascii="TKTypeRegular" w:hAnsi="TKTypeRegular"/>
          <w:sz w:val="20"/>
        </w:rPr>
        <w:t>,</w:t>
      </w:r>
      <w:r>
        <w:rPr>
          <w:rFonts w:ascii="TKTypeRegular" w:hAnsi="TKTypeRegular"/>
          <w:sz w:val="20"/>
        </w:rPr>
        <w:t xml:space="preserve"> come ad es. una perdita </w:t>
      </w:r>
      <w:r w:rsidR="00EC63C0" w:rsidRPr="00C27CB6">
        <w:rPr>
          <w:rFonts w:ascii="TKTypeRegular" w:hAnsi="TKTypeRegular"/>
          <w:sz w:val="20"/>
        </w:rPr>
        <w:t xml:space="preserve">magnetica </w:t>
      </w:r>
      <w:r>
        <w:rPr>
          <w:rFonts w:ascii="TKTypeRegular" w:hAnsi="TKTypeRegular"/>
          <w:sz w:val="20"/>
        </w:rPr>
        <w:t>garantita di soli 12,5</w:t>
      </w:r>
      <w:r w:rsidR="00C27CB6">
        <w:rPr>
          <w:rFonts w:ascii="TKTypeRegular" w:hAnsi="TKTypeRegular"/>
          <w:sz w:val="20"/>
        </w:rPr>
        <w:t> </w:t>
      </w:r>
      <w:r>
        <w:rPr>
          <w:rFonts w:ascii="TKTypeRegular" w:hAnsi="TKTypeRegular"/>
          <w:sz w:val="20"/>
        </w:rPr>
        <w:t xml:space="preserve">W/kg. </w:t>
      </w:r>
      <w:r w:rsidR="004B4582" w:rsidRPr="004B4582">
        <w:rPr>
          <w:rFonts w:ascii="TKTypeRegular" w:hAnsi="TKTypeRegular"/>
          <w:sz w:val="20"/>
        </w:rPr>
        <w:t xml:space="preserve">Tale perdita </w:t>
      </w:r>
      <w:r w:rsidR="00EC63C0" w:rsidRPr="00C27CB6">
        <w:rPr>
          <w:rFonts w:ascii="TKTypeRegular" w:hAnsi="TKTypeRegular"/>
          <w:sz w:val="20"/>
        </w:rPr>
        <w:t xml:space="preserve">magnetica </w:t>
      </w:r>
      <w:r w:rsidR="004B4582" w:rsidRPr="004B4582">
        <w:rPr>
          <w:rFonts w:ascii="TKTypeRegular" w:hAnsi="TKTypeRegular"/>
          <w:sz w:val="20"/>
        </w:rPr>
        <w:t>dipende dallo spessore della lamiera, dalla lega e dal processo di produzione del materiale ed è una caratteristica im</w:t>
      </w:r>
      <w:r w:rsidR="004B4582">
        <w:rPr>
          <w:rFonts w:ascii="TKTypeRegular" w:hAnsi="TKTypeRegular"/>
          <w:sz w:val="20"/>
        </w:rPr>
        <w:t>portante dell'acciaio elettrico</w:t>
      </w:r>
      <w:r>
        <w:rPr>
          <w:rFonts w:ascii="TKTypeRegular" w:hAnsi="TKTypeRegular"/>
          <w:sz w:val="20"/>
        </w:rPr>
        <w:t xml:space="preserve">. Essa determina l'efficienza con cui un motore sfrutta l'energia elettrica e la trasforma in energia di rotazione. Una perdita di </w:t>
      </w:r>
      <w:r w:rsidR="00117FAD">
        <w:rPr>
          <w:rFonts w:ascii="TKTypeRegular" w:hAnsi="TKTypeRegular"/>
          <w:sz w:val="20"/>
        </w:rPr>
        <w:t>isteresi</w:t>
      </w:r>
      <w:r>
        <w:rPr>
          <w:rFonts w:ascii="TKTypeRegular" w:hAnsi="TKTypeRegular"/>
          <w:sz w:val="20"/>
        </w:rPr>
        <w:t xml:space="preserve"> contenuta comporta un rendimento elevato del motore. Un rendimento elevato consente ad un'auto elettrica di percorrere un maggior numero di chilometri con una carica della batteria ovvero di ridurre la capacità della batteria a parità di autonomia. Si riduce </w:t>
      </w:r>
      <w:r w:rsidR="004B4582">
        <w:rPr>
          <w:rFonts w:ascii="TKTypeRegular" w:hAnsi="TKTypeRegular"/>
          <w:sz w:val="20"/>
        </w:rPr>
        <w:t xml:space="preserve">così </w:t>
      </w:r>
      <w:r>
        <w:rPr>
          <w:rFonts w:ascii="TKTypeRegular" w:hAnsi="TKTypeRegular"/>
          <w:sz w:val="20"/>
        </w:rPr>
        <w:t xml:space="preserve">il peso della batteria e quindi del veicolo e </w:t>
      </w:r>
      <w:r w:rsidR="004B4582">
        <w:rPr>
          <w:rFonts w:ascii="TKTypeRegular" w:hAnsi="TKTypeRegular"/>
          <w:sz w:val="20"/>
        </w:rPr>
        <w:t>di conseguenza</w:t>
      </w:r>
      <w:r>
        <w:rPr>
          <w:rFonts w:ascii="TKTypeRegular" w:hAnsi="TKTypeRegular"/>
          <w:sz w:val="20"/>
        </w:rPr>
        <w:t xml:space="preserve"> i costi di produzione dell'industria automobilistica. </w:t>
      </w:r>
    </w:p>
    <w:p w14:paraId="7726AED7" w14:textId="3F2BDB6E" w:rsidR="00CA3ACE" w:rsidRDefault="005642BD" w:rsidP="00F9410C">
      <w:pPr>
        <w:pStyle w:val="StandardWeb1"/>
        <w:spacing w:after="0" w:line="360" w:lineRule="auto"/>
        <w:jc w:val="both"/>
        <w:rPr>
          <w:rFonts w:ascii="TKTypeRegular" w:hAnsi="TKTypeRegular"/>
          <w:sz w:val="20"/>
          <w:szCs w:val="20"/>
        </w:rPr>
      </w:pPr>
      <w:r>
        <w:rPr>
          <w:rFonts w:ascii="TKTypeRegular" w:hAnsi="TKTypeRegular"/>
          <w:sz w:val="20"/>
        </w:rPr>
        <w:lastRenderedPageBreak/>
        <w:t xml:space="preserve">A seguito dell'elettrificazione della mobilità aumenta la domanda di </w:t>
      </w:r>
      <w:r w:rsidR="00EC63C0" w:rsidRPr="00C27CB6">
        <w:rPr>
          <w:rFonts w:ascii="TKTypeRegular" w:hAnsi="TKTypeRegular"/>
          <w:sz w:val="20"/>
        </w:rPr>
        <w:t>prodotti con specifiche tecniche severe, acciaio elettrico ad elevate prestazioni, con alto tenore di silicio e spessori particolarmente sottili,</w:t>
      </w:r>
      <w:r>
        <w:rPr>
          <w:rFonts w:ascii="TKTypeRegular" w:hAnsi="TKTypeRegular"/>
          <w:sz w:val="20"/>
        </w:rPr>
        <w:t xml:space="preserve"> come quelli offerti da thyssenkrupp Steel con il marchio </w:t>
      </w:r>
      <w:proofErr w:type="spellStart"/>
      <w:r w:rsidR="00117FAD">
        <w:rPr>
          <w:rFonts w:ascii="TKTypeRegular" w:hAnsi="TKTypeRegular"/>
          <w:sz w:val="20"/>
        </w:rPr>
        <w:t>P</w:t>
      </w:r>
      <w:r>
        <w:rPr>
          <w:rFonts w:ascii="TKTypeRegular" w:hAnsi="TKTypeRegular"/>
          <w:sz w:val="20"/>
        </w:rPr>
        <w:t>owercore</w:t>
      </w:r>
      <w:proofErr w:type="spellEnd"/>
      <w:r>
        <w:rPr>
          <w:rFonts w:ascii="TKTypeRegular" w:hAnsi="TKTypeRegular"/>
          <w:sz w:val="20"/>
        </w:rPr>
        <w:t>®</w:t>
      </w:r>
      <w:r w:rsidR="00117FAD">
        <w:rPr>
          <w:rFonts w:ascii="TKTypeRegular" w:hAnsi="TKTypeRegular"/>
          <w:sz w:val="20"/>
        </w:rPr>
        <w:t xml:space="preserve"> </w:t>
      </w:r>
      <w:proofErr w:type="spellStart"/>
      <w:r w:rsidR="00117FAD">
        <w:rPr>
          <w:rFonts w:ascii="TKTypeRegular" w:hAnsi="TKTypeRegular"/>
          <w:sz w:val="20"/>
        </w:rPr>
        <w:t>Traction</w:t>
      </w:r>
      <w:proofErr w:type="spellEnd"/>
      <w:r>
        <w:rPr>
          <w:rFonts w:ascii="TKTypeRegular" w:hAnsi="TKTypeRegular"/>
          <w:sz w:val="20"/>
        </w:rPr>
        <w:t xml:space="preserve">. </w:t>
      </w:r>
      <w:r w:rsidR="00BA7E44">
        <w:rPr>
          <w:rFonts w:ascii="TKTypeRegular" w:hAnsi="TKTypeRegular"/>
          <w:sz w:val="20"/>
        </w:rPr>
        <w:t>“</w:t>
      </w:r>
      <w:r>
        <w:rPr>
          <w:rFonts w:ascii="TKTypeRegular" w:hAnsi="TKTypeRegular"/>
          <w:sz w:val="20"/>
        </w:rPr>
        <w:t>Siamo lieti di essere a fianco dei nostri clienti con prodotti come il nostro NO25 durante la trasformazi</w:t>
      </w:r>
      <w:r w:rsidR="00CA3ACE">
        <w:rPr>
          <w:rFonts w:ascii="TKTypeRegular" w:hAnsi="TKTypeRegular"/>
          <w:sz w:val="20"/>
        </w:rPr>
        <w:t>one verso la mobilità elettrica”, afferma Arrabal.</w:t>
      </w:r>
      <w:r w:rsidR="00BA7E44">
        <w:rPr>
          <w:rFonts w:ascii="TKTypeRegular" w:hAnsi="TKTypeRegular"/>
          <w:sz w:val="20"/>
        </w:rPr>
        <w:t xml:space="preserve"> </w:t>
      </w:r>
      <w:r w:rsidR="00CA3ACE" w:rsidRPr="00CA3ACE">
        <w:rPr>
          <w:rFonts w:ascii="TKTypeRegular" w:hAnsi="TKTypeRegular"/>
          <w:sz w:val="20"/>
          <w:szCs w:val="20"/>
        </w:rPr>
        <w:t xml:space="preserve">Tutti i prodotti sono inoltre disponibili anche come </w:t>
      </w:r>
      <w:proofErr w:type="spellStart"/>
      <w:r w:rsidR="00CA3ACE" w:rsidRPr="00CA3ACE">
        <w:rPr>
          <w:rFonts w:ascii="TKTypeRegular" w:hAnsi="TKTypeRegular"/>
          <w:sz w:val="20"/>
          <w:szCs w:val="20"/>
        </w:rPr>
        <w:t>bluemint</w:t>
      </w:r>
      <w:proofErr w:type="spellEnd"/>
      <w:r w:rsidR="00CA3ACE" w:rsidRPr="00CA3ACE">
        <w:rPr>
          <w:rFonts w:ascii="TKTypeRegular" w:hAnsi="TKTypeRegular"/>
          <w:sz w:val="20"/>
          <w:szCs w:val="20"/>
        </w:rPr>
        <w:t>®, l'acciaio a ridotte emissioni di CO</w:t>
      </w:r>
      <w:r w:rsidR="00CA3ACE" w:rsidRPr="00705DF8">
        <w:rPr>
          <w:rFonts w:ascii="TKTypeRegular" w:hAnsi="TKTypeRegular"/>
          <w:sz w:val="20"/>
          <w:szCs w:val="20"/>
          <w:vertAlign w:val="subscript"/>
        </w:rPr>
        <w:t>2</w:t>
      </w:r>
      <w:r w:rsidR="00CA3ACE" w:rsidRPr="00CA3ACE">
        <w:rPr>
          <w:rFonts w:ascii="TKTypeRegular" w:hAnsi="TKTypeRegular"/>
          <w:sz w:val="20"/>
          <w:szCs w:val="20"/>
        </w:rPr>
        <w:t xml:space="preserve"> di thyssenkrupp Steel, che migliora ulteriormente la sostenibilità del materiale.</w:t>
      </w:r>
    </w:p>
    <w:p w14:paraId="1F26A9DA" w14:textId="77777777" w:rsidR="00705DF8" w:rsidRDefault="00705DF8" w:rsidP="00F9410C">
      <w:pPr>
        <w:pStyle w:val="StandardWeb1"/>
        <w:spacing w:after="0" w:line="360" w:lineRule="auto"/>
        <w:jc w:val="both"/>
        <w:rPr>
          <w:rFonts w:ascii="TKTypeRegular" w:hAnsi="TKTypeRegular"/>
          <w:sz w:val="20"/>
          <w:szCs w:val="20"/>
        </w:rPr>
      </w:pPr>
    </w:p>
    <w:p w14:paraId="0DC453B5" w14:textId="7F9D82F9" w:rsidR="004710E6" w:rsidRDefault="004710E6" w:rsidP="00F9410C">
      <w:pPr>
        <w:pStyle w:val="StandardWeb1"/>
        <w:spacing w:after="0" w:line="360" w:lineRule="auto"/>
        <w:jc w:val="both"/>
        <w:rPr>
          <w:rFonts w:ascii="TKTypeRegular" w:hAnsi="TKTypeRegular"/>
          <w:sz w:val="20"/>
          <w:szCs w:val="20"/>
        </w:rPr>
      </w:pPr>
      <w:r>
        <w:rPr>
          <w:rFonts w:ascii="TKTypeRegular" w:hAnsi="TKTypeRegular"/>
          <w:sz w:val="20"/>
        </w:rPr>
        <w:t xml:space="preserve">Le qualità più recenti di acciaio elettrico saranno presentate da thyssenkrupp Steel anche alla </w:t>
      </w:r>
      <w:proofErr w:type="spellStart"/>
      <w:r>
        <w:rPr>
          <w:rFonts w:ascii="TKTypeRegular" w:hAnsi="TKTypeRegular"/>
          <w:sz w:val="20"/>
        </w:rPr>
        <w:t>Coiltech</w:t>
      </w:r>
      <w:proofErr w:type="spellEnd"/>
      <w:r>
        <w:rPr>
          <w:rFonts w:ascii="TKTypeRegular" w:hAnsi="TKTypeRegular"/>
          <w:sz w:val="20"/>
        </w:rPr>
        <w:t xml:space="preserve"> 2024, la </w:t>
      </w:r>
      <w:r w:rsidR="00154708">
        <w:rPr>
          <w:rFonts w:ascii="TKTypeRegular" w:hAnsi="TKTypeRegular"/>
          <w:sz w:val="20"/>
        </w:rPr>
        <w:t>f</w:t>
      </w:r>
      <w:r w:rsidR="00117FAD">
        <w:rPr>
          <w:rFonts w:ascii="TKTypeRegular" w:hAnsi="TKTypeRegular"/>
          <w:sz w:val="20"/>
        </w:rPr>
        <w:t xml:space="preserve">iera </w:t>
      </w:r>
      <w:r>
        <w:rPr>
          <w:rFonts w:ascii="TKTypeRegular" w:hAnsi="TKTypeRegular"/>
          <w:sz w:val="20"/>
        </w:rPr>
        <w:t xml:space="preserve">internazionale </w:t>
      </w:r>
      <w:r w:rsidR="00154708">
        <w:rPr>
          <w:rFonts w:ascii="TKTypeRegular" w:hAnsi="TKTypeRegular"/>
          <w:sz w:val="20"/>
        </w:rPr>
        <w:t>del</w:t>
      </w:r>
      <w:r w:rsidR="00AF0C75">
        <w:rPr>
          <w:rFonts w:ascii="TKTypeRegular" w:hAnsi="TKTypeRegular"/>
          <w:sz w:val="20"/>
        </w:rPr>
        <w:t xml:space="preserve"> Coil </w:t>
      </w:r>
      <w:proofErr w:type="spellStart"/>
      <w:r w:rsidR="00AF0C75">
        <w:rPr>
          <w:rFonts w:ascii="TKTypeRegular" w:hAnsi="TKTypeRegular"/>
          <w:sz w:val="20"/>
        </w:rPr>
        <w:t>Winding</w:t>
      </w:r>
      <w:proofErr w:type="spellEnd"/>
      <w:r>
        <w:rPr>
          <w:rFonts w:ascii="TKTypeRegular" w:hAnsi="TKTypeRegular"/>
          <w:sz w:val="20"/>
        </w:rPr>
        <w:t>, che si svolgerà quest'anno dal 20 al 21 marzo ad Augsburg.</w:t>
      </w:r>
    </w:p>
    <w:p w14:paraId="416DE728" w14:textId="77777777" w:rsidR="0030680F" w:rsidRDefault="0030680F" w:rsidP="00DE2408">
      <w:pPr>
        <w:pStyle w:val="StandardWeb1"/>
        <w:spacing w:after="0" w:line="360" w:lineRule="auto"/>
        <w:jc w:val="both"/>
        <w:rPr>
          <w:rFonts w:ascii="TKTypeRegular" w:hAnsi="TKTypeRegular"/>
          <w:sz w:val="20"/>
          <w:szCs w:val="20"/>
        </w:rPr>
      </w:pPr>
    </w:p>
    <w:p w14:paraId="3049D1FC" w14:textId="77777777" w:rsidR="0030680F" w:rsidRDefault="0030680F" w:rsidP="00DE2408">
      <w:pPr>
        <w:pStyle w:val="StandardWeb1"/>
        <w:spacing w:after="0" w:line="360" w:lineRule="auto"/>
        <w:jc w:val="both"/>
        <w:rPr>
          <w:rFonts w:ascii="TKTypeRegular" w:hAnsi="TKTypeRegular"/>
          <w:sz w:val="20"/>
          <w:szCs w:val="20"/>
        </w:rPr>
      </w:pPr>
    </w:p>
    <w:p w14:paraId="1B096BF8" w14:textId="77777777" w:rsidR="006A2F38" w:rsidRPr="00D44C64" w:rsidRDefault="00EE4A53" w:rsidP="00DE2408">
      <w:pPr>
        <w:pStyle w:val="StandardWeb1"/>
        <w:spacing w:after="0" w:line="288" w:lineRule="auto"/>
        <w:jc w:val="both"/>
        <w:rPr>
          <w:rFonts w:ascii="TKTypeRegular" w:hAnsi="TKTypeRegular"/>
          <w:sz w:val="20"/>
          <w:szCs w:val="20"/>
        </w:rPr>
      </w:pPr>
      <w:r w:rsidRPr="00D44C64">
        <w:rPr>
          <w:rFonts w:ascii="TKTypeRegular" w:hAnsi="TKTypeRegular"/>
          <w:sz w:val="20"/>
        </w:rPr>
        <w:t>Contatto:</w:t>
      </w:r>
    </w:p>
    <w:p w14:paraId="537FBE24" w14:textId="77777777" w:rsidR="00EE4A53" w:rsidRPr="00D44C64" w:rsidRDefault="00EE4A53" w:rsidP="00DE2408">
      <w:pPr>
        <w:pStyle w:val="StandardWeb1"/>
        <w:spacing w:after="0" w:line="288" w:lineRule="auto"/>
        <w:jc w:val="both"/>
        <w:rPr>
          <w:rFonts w:asciiTheme="minorHAnsi" w:hAnsiTheme="minorHAnsi"/>
          <w:sz w:val="20"/>
          <w:szCs w:val="20"/>
        </w:rPr>
      </w:pPr>
      <w:r w:rsidRPr="00D44C64">
        <w:rPr>
          <w:rFonts w:asciiTheme="minorHAnsi" w:hAnsiTheme="minorHAnsi"/>
          <w:sz w:val="20"/>
        </w:rPr>
        <w:t>thyssenkrupp Steel Europe AG</w:t>
      </w:r>
    </w:p>
    <w:p w14:paraId="66AE5BFE" w14:textId="77777777" w:rsidR="00DE2408" w:rsidRPr="00D44C64" w:rsidRDefault="00720F11" w:rsidP="00DE2408">
      <w:pPr>
        <w:spacing w:line="288" w:lineRule="auto"/>
        <w:rPr>
          <w:szCs w:val="20"/>
        </w:rPr>
      </w:pPr>
      <w:r w:rsidRPr="00D44C64">
        <w:t>Public-/Media Relations</w:t>
      </w:r>
    </w:p>
    <w:p w14:paraId="4A0C1536" w14:textId="77777777" w:rsidR="00EE4A53" w:rsidRPr="00D44C64" w:rsidRDefault="007A0E3E" w:rsidP="00DE2408">
      <w:pPr>
        <w:spacing w:line="288" w:lineRule="auto"/>
        <w:rPr>
          <w:szCs w:val="20"/>
        </w:rPr>
      </w:pPr>
      <w:r w:rsidRPr="00D44C64">
        <w:t>Christine Launert</w:t>
      </w:r>
    </w:p>
    <w:p w14:paraId="4C968EB6" w14:textId="77777777" w:rsidR="00EE4A53" w:rsidRPr="00D44C64" w:rsidRDefault="00EE4A53" w:rsidP="00DE2408">
      <w:pPr>
        <w:spacing w:line="288" w:lineRule="auto"/>
        <w:rPr>
          <w:szCs w:val="20"/>
        </w:rPr>
      </w:pPr>
      <w:r w:rsidRPr="00D44C64">
        <w:t>T: +49 203 52</w:t>
      </w:r>
      <w:r w:rsidRPr="00D44C64">
        <w:rPr>
          <w:rFonts w:ascii="Arial" w:hAnsi="Arial"/>
        </w:rPr>
        <w:t> </w:t>
      </w:r>
      <w:r w:rsidRPr="00D44C64">
        <w:t>-</w:t>
      </w:r>
      <w:r w:rsidRPr="00D44C64">
        <w:rPr>
          <w:rFonts w:ascii="Arial" w:hAnsi="Arial"/>
        </w:rPr>
        <w:t> </w:t>
      </w:r>
      <w:r w:rsidRPr="00D44C64">
        <w:t xml:space="preserve">47270 </w:t>
      </w:r>
    </w:p>
    <w:p w14:paraId="46EDAAA4" w14:textId="77777777" w:rsidR="00EE4A53" w:rsidRPr="00D44C64" w:rsidRDefault="00000000" w:rsidP="00DE2408">
      <w:pPr>
        <w:spacing w:line="288" w:lineRule="auto"/>
        <w:rPr>
          <w:szCs w:val="20"/>
        </w:rPr>
      </w:pPr>
      <w:hyperlink r:id="rId11" w:history="1">
        <w:r w:rsidR="001B6580" w:rsidRPr="00D44C64">
          <w:rPr>
            <w:rStyle w:val="Hyperlink"/>
          </w:rPr>
          <w:t>christine.launert@thyssenkrupp.com</w:t>
        </w:r>
      </w:hyperlink>
    </w:p>
    <w:p w14:paraId="71E4E2C4" w14:textId="1976D4B2" w:rsidR="00BB1719" w:rsidRPr="00D44C64" w:rsidRDefault="00000000" w:rsidP="00720F11">
      <w:pPr>
        <w:spacing w:line="288" w:lineRule="auto"/>
        <w:rPr>
          <w:color w:val="0563C1" w:themeColor="hyperlink"/>
          <w:u w:val="single"/>
        </w:rPr>
      </w:pPr>
      <w:hyperlink r:id="rId12" w:history="1">
        <w:r w:rsidR="001B6580" w:rsidRPr="00D44C64">
          <w:rPr>
            <w:rStyle w:val="Hyperlink"/>
          </w:rPr>
          <w:t>www.thyssenkrupp-steel.com</w:t>
        </w:r>
      </w:hyperlink>
    </w:p>
    <w:sectPr w:rsidR="00BB1719" w:rsidRPr="00D44C64"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27CC" w14:textId="77777777" w:rsidR="007A2304" w:rsidRDefault="007A2304" w:rsidP="005B5ABA">
      <w:pPr>
        <w:spacing w:line="240" w:lineRule="auto"/>
      </w:pPr>
      <w:r>
        <w:separator/>
      </w:r>
    </w:p>
  </w:endnote>
  <w:endnote w:type="continuationSeparator" w:id="0">
    <w:p w14:paraId="48C5301F" w14:textId="77777777" w:rsidR="007A2304" w:rsidRDefault="007A2304"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EA9B" w14:textId="77777777" w:rsidR="00040FF0" w:rsidRDefault="005A1A95">
    <w:pPr>
      <w:pStyle w:val="Fuzeile"/>
    </w:pPr>
    <w:r>
      <w:rPr>
        <w:noProof/>
        <w:lang w:eastAsia="it-IT"/>
      </w:rPr>
      <mc:AlternateContent>
        <mc:Choice Requires="wps">
          <w:drawing>
            <wp:anchor distT="180340" distB="0" distL="114300" distR="114300" simplePos="0" relativeHeight="251679744" behindDoc="0" locked="0" layoutInCell="1" allowOverlap="1" wp14:anchorId="7E7F9560" wp14:editId="7F927E87">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DEB50A" w14:textId="77777777" w:rsidR="00AC7BA6" w:rsidRPr="00D44C64" w:rsidRDefault="00AC7BA6" w:rsidP="00AC7BA6">
                          <w:pPr>
                            <w:pStyle w:val="Fuzeile"/>
                            <w:tabs>
                              <w:tab w:val="left" w:pos="4082"/>
                            </w:tabs>
                            <w:spacing w:line="200" w:lineRule="exact"/>
                            <w:rPr>
                              <w:rFonts w:asciiTheme="majorHAnsi" w:hAnsiTheme="majorHAnsi"/>
                              <w:szCs w:val="14"/>
                              <w:lang w:val="de-DE"/>
                            </w:rPr>
                          </w:pPr>
                          <w:r w:rsidRPr="00D44C64">
                            <w:rPr>
                              <w:rFonts w:asciiTheme="majorHAnsi" w:hAnsiTheme="majorHAnsi"/>
                              <w:lang w:val="de-DE"/>
                            </w:rPr>
                            <w:t>thyssenkrupp Steel Europe AG, Kaiser-Wilhelm-Straße 100, 47166 Duisburg, Deutschland, T: +49 203 52 -25168, press-steel@thyssenkrupp.com, www.thyssenkrupp-steel.com</w:t>
                          </w:r>
                        </w:p>
                        <w:p w14:paraId="2CD429FC" w14:textId="77777777" w:rsidR="000E3852" w:rsidRPr="000E3852" w:rsidRDefault="000E3852" w:rsidP="000E3852">
                          <w:pPr>
                            <w:pStyle w:val="Fuzeile"/>
                            <w:rPr>
                              <w:rFonts w:asciiTheme="majorHAnsi" w:hAnsiTheme="majorHAnsi"/>
                              <w:szCs w:val="14"/>
                            </w:rPr>
                          </w:pPr>
                          <w:r>
                            <w:rPr>
                              <w:rFonts w:asciiTheme="majorHAnsi" w:hAnsiTheme="majorHAnsi"/>
                            </w:rPr>
                            <w:t>Presidente del consiglio di vigilanza/Chairman of the Supervisory Board: Sigmar Gabriel</w:t>
                          </w:r>
                        </w:p>
                        <w:p w14:paraId="625B6ADB" w14:textId="4D4975DA" w:rsidR="000E3852" w:rsidRPr="00BE18E9" w:rsidRDefault="000E3852" w:rsidP="000E3852">
                          <w:pPr>
                            <w:pStyle w:val="Fuzeile"/>
                            <w:ind w:left="0"/>
                            <w:rPr>
                              <w:rFonts w:asciiTheme="majorHAnsi" w:hAnsiTheme="majorHAnsi"/>
                              <w:szCs w:val="14"/>
                            </w:rPr>
                          </w:pPr>
                          <w:r w:rsidRPr="00163276">
                            <w:rPr>
                              <w:rFonts w:asciiTheme="majorHAnsi" w:hAnsiTheme="majorHAnsi"/>
                            </w:rPr>
                            <w:t>Consiglio di amministrazione/Executive Board: Bernhard Osburg, Presidente/</w:t>
                          </w:r>
                          <w:proofErr w:type="spellStart"/>
                          <w:r w:rsidRPr="00163276">
                            <w:rPr>
                              <w:rFonts w:asciiTheme="majorHAnsi" w:hAnsiTheme="majorHAnsi"/>
                            </w:rPr>
                            <w:t>Chief</w:t>
                          </w:r>
                          <w:proofErr w:type="spellEnd"/>
                          <w:r w:rsidRPr="00163276">
                            <w:rPr>
                              <w:rFonts w:asciiTheme="majorHAnsi" w:hAnsiTheme="majorHAnsi"/>
                            </w:rPr>
                            <w:t xml:space="preserve"> Executive</w:t>
                          </w:r>
                          <w:r w:rsidR="00246C91">
                            <w:rPr>
                              <w:rFonts w:asciiTheme="majorHAnsi" w:hAnsiTheme="majorHAnsi"/>
                            </w:rPr>
                            <w:t xml:space="preserve"> </w:t>
                          </w:r>
                          <w:proofErr w:type="spellStart"/>
                          <w:r w:rsidR="00246C91">
                            <w:rPr>
                              <w:rFonts w:asciiTheme="majorHAnsi" w:hAnsiTheme="majorHAnsi"/>
                            </w:rPr>
                            <w:t>Officer</w:t>
                          </w:r>
                          <w:proofErr w:type="spellEnd"/>
                          <w:r w:rsidRPr="00163276">
                            <w:rPr>
                              <w:rFonts w:asciiTheme="majorHAnsi" w:hAnsiTheme="majorHAnsi"/>
                            </w:rPr>
                            <w:t xml:space="preserve">; Dr.-Ing. Heike Denecke-Arnold, </w:t>
                          </w:r>
                          <w:r w:rsidR="0003669B" w:rsidRPr="00246C91">
                            <w:rPr>
                              <w:rFonts w:asciiTheme="majorHAnsi" w:hAnsiTheme="majorHAnsi"/>
                              <w:szCs w:val="14"/>
                            </w:rPr>
                            <w:t xml:space="preserve">Philipp </w:t>
                          </w:r>
                          <w:proofErr w:type="spellStart"/>
                          <w:r w:rsidR="0003669B" w:rsidRPr="00246C91">
                            <w:rPr>
                              <w:rFonts w:asciiTheme="majorHAnsi" w:hAnsiTheme="majorHAnsi"/>
                              <w:szCs w:val="14"/>
                            </w:rPr>
                            <w:t>Conze</w:t>
                          </w:r>
                          <w:proofErr w:type="spellEnd"/>
                          <w:r w:rsidRPr="00163276">
                            <w:rPr>
                              <w:rFonts w:asciiTheme="majorHAnsi" w:hAnsiTheme="majorHAnsi"/>
                            </w:rPr>
                            <w:t xml:space="preserve">, Markus Grolms, Dr.-Ing. </w:t>
                          </w:r>
                          <w:r w:rsidRPr="00BE18E9">
                            <w:rPr>
                              <w:rFonts w:asciiTheme="majorHAnsi" w:hAnsiTheme="majorHAnsi"/>
                            </w:rPr>
                            <w:t>Arnd Köfler</w:t>
                          </w:r>
                        </w:p>
                        <w:p w14:paraId="681F4A3E" w14:textId="77777777" w:rsidR="005A1A95" w:rsidRPr="002108F1" w:rsidRDefault="002108F1" w:rsidP="000E3852">
                          <w:pPr>
                            <w:pStyle w:val="Fuzeile"/>
                            <w:ind w:left="0"/>
                            <w:rPr>
                              <w:rFonts w:asciiTheme="majorHAnsi" w:hAnsiTheme="majorHAnsi"/>
                            </w:rPr>
                          </w:pPr>
                          <w:r>
                            <w:rPr>
                              <w:rFonts w:asciiTheme="majorHAnsi" w:hAnsiTheme="majorHAnsi"/>
                            </w:rPr>
                            <w:t>Sede della società: Duisburg, Ufficio registro delle imprese, tribunale: Duisburg HR B 9326, P. IVA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F9560"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5ADEB50A" w14:textId="77777777" w:rsidR="00AC7BA6" w:rsidRPr="00D44C64" w:rsidRDefault="00AC7BA6" w:rsidP="00AC7BA6">
                    <w:pPr>
                      <w:pStyle w:val="Fuzeile"/>
                      <w:tabs>
                        <w:tab w:val="left" w:pos="4082"/>
                      </w:tabs>
                      <w:spacing w:line="200" w:lineRule="exact"/>
                      <w:rPr>
                        <w:rFonts w:asciiTheme="majorHAnsi" w:hAnsiTheme="majorHAnsi"/>
                        <w:szCs w:val="14"/>
                        <w:lang w:val="de-DE"/>
                      </w:rPr>
                    </w:pPr>
                    <w:r w:rsidRPr="00D44C64">
                      <w:rPr>
                        <w:rFonts w:asciiTheme="majorHAnsi" w:hAnsiTheme="majorHAnsi"/>
                        <w:lang w:val="de-DE"/>
                      </w:rPr>
                      <w:t>thyssenkrupp Steel Europe AG, Kaiser-Wilhelm-Straße 100, 47166 Duisburg, Deutschland, T: +49 203 52 -25168, press-steel@thyssenkrupp.com, www.thyssenkrupp-steel.com</w:t>
                    </w:r>
                  </w:p>
                  <w:p w14:paraId="2CD429FC" w14:textId="77777777" w:rsidR="000E3852" w:rsidRPr="000E3852" w:rsidRDefault="000E3852" w:rsidP="000E3852">
                    <w:pPr>
                      <w:pStyle w:val="Fuzeile"/>
                      <w:rPr>
                        <w:rFonts w:asciiTheme="majorHAnsi" w:hAnsiTheme="majorHAnsi"/>
                        <w:szCs w:val="14"/>
                      </w:rPr>
                    </w:pPr>
                    <w:r>
                      <w:rPr>
                        <w:rFonts w:asciiTheme="majorHAnsi" w:hAnsiTheme="majorHAnsi"/>
                      </w:rPr>
                      <w:t>Presidente del consiglio di vigilanza/Chairman of the Supervisory Board: Sigmar Gabriel</w:t>
                    </w:r>
                  </w:p>
                  <w:p w14:paraId="625B6ADB" w14:textId="4D4975DA" w:rsidR="000E3852" w:rsidRPr="00BE18E9" w:rsidRDefault="000E3852" w:rsidP="000E3852">
                    <w:pPr>
                      <w:pStyle w:val="Fuzeile"/>
                      <w:ind w:left="0"/>
                      <w:rPr>
                        <w:rFonts w:asciiTheme="majorHAnsi" w:hAnsiTheme="majorHAnsi"/>
                        <w:szCs w:val="14"/>
                      </w:rPr>
                    </w:pPr>
                    <w:r w:rsidRPr="00163276">
                      <w:rPr>
                        <w:rFonts w:asciiTheme="majorHAnsi" w:hAnsiTheme="majorHAnsi"/>
                      </w:rPr>
                      <w:t>Consiglio di amministrazione/Executive Board: Bernhard Osburg, Presidente/</w:t>
                    </w:r>
                    <w:proofErr w:type="spellStart"/>
                    <w:r w:rsidRPr="00163276">
                      <w:rPr>
                        <w:rFonts w:asciiTheme="majorHAnsi" w:hAnsiTheme="majorHAnsi"/>
                      </w:rPr>
                      <w:t>Chief</w:t>
                    </w:r>
                    <w:proofErr w:type="spellEnd"/>
                    <w:r w:rsidRPr="00163276">
                      <w:rPr>
                        <w:rFonts w:asciiTheme="majorHAnsi" w:hAnsiTheme="majorHAnsi"/>
                      </w:rPr>
                      <w:t xml:space="preserve"> Executive</w:t>
                    </w:r>
                    <w:r w:rsidR="00246C91">
                      <w:rPr>
                        <w:rFonts w:asciiTheme="majorHAnsi" w:hAnsiTheme="majorHAnsi"/>
                      </w:rPr>
                      <w:t xml:space="preserve"> </w:t>
                    </w:r>
                    <w:proofErr w:type="spellStart"/>
                    <w:r w:rsidR="00246C91">
                      <w:rPr>
                        <w:rFonts w:asciiTheme="majorHAnsi" w:hAnsiTheme="majorHAnsi"/>
                      </w:rPr>
                      <w:t>Officer</w:t>
                    </w:r>
                    <w:proofErr w:type="spellEnd"/>
                    <w:r w:rsidRPr="00163276">
                      <w:rPr>
                        <w:rFonts w:asciiTheme="majorHAnsi" w:hAnsiTheme="majorHAnsi"/>
                      </w:rPr>
                      <w:t xml:space="preserve">; Dr.-Ing. Heike Denecke-Arnold, </w:t>
                    </w:r>
                    <w:r w:rsidR="0003669B" w:rsidRPr="00246C91">
                      <w:rPr>
                        <w:rFonts w:asciiTheme="majorHAnsi" w:hAnsiTheme="majorHAnsi"/>
                        <w:szCs w:val="14"/>
                      </w:rPr>
                      <w:t xml:space="preserve">Philipp </w:t>
                    </w:r>
                    <w:proofErr w:type="spellStart"/>
                    <w:r w:rsidR="0003669B" w:rsidRPr="00246C91">
                      <w:rPr>
                        <w:rFonts w:asciiTheme="majorHAnsi" w:hAnsiTheme="majorHAnsi"/>
                        <w:szCs w:val="14"/>
                      </w:rPr>
                      <w:t>Conze</w:t>
                    </w:r>
                    <w:proofErr w:type="spellEnd"/>
                    <w:r w:rsidRPr="00163276">
                      <w:rPr>
                        <w:rFonts w:asciiTheme="majorHAnsi" w:hAnsiTheme="majorHAnsi"/>
                      </w:rPr>
                      <w:t xml:space="preserve">, Markus Grolms, Dr.-Ing. </w:t>
                    </w:r>
                    <w:r w:rsidRPr="00BE18E9">
                      <w:rPr>
                        <w:rFonts w:asciiTheme="majorHAnsi" w:hAnsiTheme="majorHAnsi"/>
                      </w:rPr>
                      <w:t>Arnd Köfler</w:t>
                    </w:r>
                  </w:p>
                  <w:p w14:paraId="681F4A3E" w14:textId="77777777" w:rsidR="005A1A95" w:rsidRPr="002108F1" w:rsidRDefault="002108F1" w:rsidP="000E3852">
                    <w:pPr>
                      <w:pStyle w:val="Fuzeile"/>
                      <w:ind w:left="0"/>
                      <w:rPr>
                        <w:rFonts w:asciiTheme="majorHAnsi" w:hAnsiTheme="majorHAnsi"/>
                      </w:rPr>
                    </w:pPr>
                    <w:r>
                      <w:rPr>
                        <w:rFonts w:asciiTheme="majorHAnsi" w:hAnsiTheme="majorHAnsi"/>
                      </w:rPr>
                      <w:t>Sede della società: Duisburg, Ufficio registro delle imprese, tribunale: Duisburg HR B 9326, P. IVA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719A" w14:textId="77777777" w:rsidR="00AF75F1" w:rsidRDefault="007D3550">
    <w:pPr>
      <w:pStyle w:val="Fuzeile"/>
    </w:pPr>
    <w:r>
      <w:rPr>
        <w:noProof/>
        <w:lang w:eastAsia="it-IT"/>
      </w:rPr>
      <mc:AlternateContent>
        <mc:Choice Requires="wps">
          <w:drawing>
            <wp:anchor distT="180340" distB="0" distL="114300" distR="114300" simplePos="0" relativeHeight="251677696" behindDoc="0" locked="0" layoutInCell="1" allowOverlap="1" wp14:anchorId="11EF8AC0" wp14:editId="0DDF0CA9">
              <wp:simplePos x="0" y="0"/>
              <wp:positionH relativeFrom="page">
                <wp:posOffset>533400</wp:posOffset>
              </wp:positionH>
              <wp:positionV relativeFrom="page">
                <wp:posOffset>9525000</wp:posOffset>
              </wp:positionV>
              <wp:extent cx="6638925" cy="744855"/>
              <wp:effectExtent l="0" t="0" r="9525" b="0"/>
              <wp:wrapTopAndBottom/>
              <wp:docPr id="5" name="Rechteck 5"/>
              <wp:cNvGraphicFramePr/>
              <a:graphic xmlns:a="http://schemas.openxmlformats.org/drawingml/2006/main">
                <a:graphicData uri="http://schemas.microsoft.com/office/word/2010/wordprocessingShape">
                  <wps:wsp>
                    <wps:cNvSpPr/>
                    <wps:spPr>
                      <a:xfrm>
                        <a:off x="0" y="0"/>
                        <a:ext cx="663892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D2BFDD" w14:textId="77777777" w:rsidR="009772C9" w:rsidRPr="00D44C64"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D44C64">
                            <w:rPr>
                              <w:rFonts w:asciiTheme="majorHAnsi" w:hAnsiTheme="majorHAnsi"/>
                              <w:lang w:val="de-DE"/>
                            </w:rPr>
                            <w:t>thyssenkrupp Steel Europe AG, Kaiser-Wilhelm-Straße 100, 47166 Duisburg, Deutschland, T: +49 203 52 -25168, press-steel@thyssenkrupp.com, www.thyssenkrupp-steel.com</w:t>
                          </w:r>
                        </w:p>
                        <w:p w14:paraId="63176CA8" w14:textId="77777777" w:rsidR="000E3852" w:rsidRPr="00BB1719" w:rsidRDefault="000E3852" w:rsidP="000E3852">
                          <w:pPr>
                            <w:pStyle w:val="Fuzeile"/>
                            <w:rPr>
                              <w:rFonts w:asciiTheme="majorHAnsi" w:hAnsiTheme="majorHAnsi"/>
                              <w:szCs w:val="14"/>
                            </w:rPr>
                          </w:pPr>
                          <w:r>
                            <w:rPr>
                              <w:rFonts w:asciiTheme="majorHAnsi" w:hAnsiTheme="majorHAnsi"/>
                            </w:rPr>
                            <w:t>Presidente del consiglio di vigilanza/Chairman of the Supervisory Board: Sigmar Gabriel</w:t>
                          </w:r>
                        </w:p>
                        <w:p w14:paraId="14B04E0A" w14:textId="16EF0FA7" w:rsidR="000E3852" w:rsidRPr="00BE18E9" w:rsidRDefault="000E3852" w:rsidP="000E3852">
                          <w:pPr>
                            <w:pStyle w:val="Fuzeile"/>
                            <w:ind w:left="0"/>
                            <w:rPr>
                              <w:rFonts w:asciiTheme="majorHAnsi" w:hAnsiTheme="majorHAnsi"/>
                              <w:szCs w:val="14"/>
                            </w:rPr>
                          </w:pPr>
                          <w:r w:rsidRPr="00163276">
                            <w:rPr>
                              <w:rFonts w:asciiTheme="majorHAnsi" w:hAnsiTheme="majorHAnsi"/>
                            </w:rPr>
                            <w:t>Consiglio di amministrazione/Executive Board: Bernhard Osburg, Presidente/</w:t>
                          </w:r>
                          <w:proofErr w:type="spellStart"/>
                          <w:r w:rsidRPr="00163276">
                            <w:rPr>
                              <w:rFonts w:asciiTheme="majorHAnsi" w:hAnsiTheme="majorHAnsi"/>
                            </w:rPr>
                            <w:t>Chief</w:t>
                          </w:r>
                          <w:proofErr w:type="spellEnd"/>
                          <w:r w:rsidRPr="00163276">
                            <w:rPr>
                              <w:rFonts w:asciiTheme="majorHAnsi" w:hAnsiTheme="majorHAnsi"/>
                            </w:rPr>
                            <w:t xml:space="preserve"> Executive </w:t>
                          </w:r>
                          <w:proofErr w:type="spellStart"/>
                          <w:r w:rsidRPr="00163276">
                            <w:rPr>
                              <w:rFonts w:asciiTheme="majorHAnsi" w:hAnsiTheme="majorHAnsi"/>
                            </w:rPr>
                            <w:t>Officer</w:t>
                          </w:r>
                          <w:proofErr w:type="spellEnd"/>
                          <w:r w:rsidRPr="00163276">
                            <w:rPr>
                              <w:rFonts w:asciiTheme="majorHAnsi" w:hAnsiTheme="majorHAnsi"/>
                            </w:rPr>
                            <w:t xml:space="preserve">; Dr.-Ing. Heike Denecke-Arnold, </w:t>
                          </w:r>
                          <w:r w:rsidR="00A920A2" w:rsidRPr="00246C91">
                            <w:rPr>
                              <w:rFonts w:asciiTheme="majorHAnsi" w:hAnsiTheme="majorHAnsi"/>
                              <w:szCs w:val="14"/>
                            </w:rPr>
                            <w:t xml:space="preserve">Philipp </w:t>
                          </w:r>
                          <w:proofErr w:type="spellStart"/>
                          <w:r w:rsidR="00A920A2" w:rsidRPr="00246C91">
                            <w:rPr>
                              <w:rFonts w:asciiTheme="majorHAnsi" w:hAnsiTheme="majorHAnsi"/>
                              <w:szCs w:val="14"/>
                            </w:rPr>
                            <w:t>Conze</w:t>
                          </w:r>
                          <w:proofErr w:type="spellEnd"/>
                          <w:r w:rsidRPr="00163276">
                            <w:rPr>
                              <w:rFonts w:asciiTheme="majorHAnsi" w:hAnsiTheme="majorHAnsi"/>
                            </w:rPr>
                            <w:t xml:space="preserve">, Markus Grolms, Dr.-Ing. </w:t>
                          </w:r>
                          <w:r w:rsidRPr="00BE18E9">
                            <w:rPr>
                              <w:rFonts w:asciiTheme="majorHAnsi" w:hAnsiTheme="majorHAnsi"/>
                            </w:rPr>
                            <w:t>Arnd Köfler</w:t>
                          </w:r>
                        </w:p>
                        <w:p w14:paraId="4AAE836A" w14:textId="7D79272A" w:rsidR="007D3550" w:rsidRPr="002108F1" w:rsidRDefault="002108F1" w:rsidP="000E3852">
                          <w:pPr>
                            <w:pStyle w:val="Fuzeile"/>
                            <w:ind w:left="0"/>
                            <w:rPr>
                              <w:rFonts w:asciiTheme="majorHAnsi" w:hAnsiTheme="majorHAnsi"/>
                            </w:rPr>
                          </w:pPr>
                          <w:r>
                            <w:rPr>
                              <w:rFonts w:asciiTheme="majorHAnsi" w:hAnsiTheme="majorHAnsi"/>
                            </w:rPr>
                            <w:t>Sede della società: Duisburg, Ufficio registro delle imprese: Duisburg HR B 9326, P. IVA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F8AC0" id="Rechteck 5" o:spid="_x0000_s1028" style="position:absolute;left:0;text-align:left;margin-left:42pt;margin-top:750pt;width:522.7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" filled="f" stroked="f" strokeweight="1pt">
              <v:textbox inset="0,0,0,0">
                <w:txbxContent>
                  <w:p w14:paraId="4FD2BFDD" w14:textId="77777777" w:rsidR="009772C9" w:rsidRPr="00D44C64"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D44C64">
                      <w:rPr>
                        <w:rFonts w:asciiTheme="majorHAnsi" w:hAnsiTheme="majorHAnsi"/>
                        <w:lang w:val="de-DE"/>
                      </w:rPr>
                      <w:t>thyssenkrupp Steel Europe AG, Kaiser-Wilhelm-Straße 100, 47166 Duisburg, Deutschland, T: +49 203 52 -25168, press-steel@thyssenkrupp.com, www.thyssenkrupp-steel.com</w:t>
                    </w:r>
                  </w:p>
                  <w:p w14:paraId="63176CA8" w14:textId="77777777" w:rsidR="000E3852" w:rsidRPr="00BB1719" w:rsidRDefault="000E3852" w:rsidP="000E3852">
                    <w:pPr>
                      <w:pStyle w:val="Fuzeile"/>
                      <w:rPr>
                        <w:rFonts w:asciiTheme="majorHAnsi" w:hAnsiTheme="majorHAnsi"/>
                        <w:szCs w:val="14"/>
                      </w:rPr>
                    </w:pPr>
                    <w:r>
                      <w:rPr>
                        <w:rFonts w:asciiTheme="majorHAnsi" w:hAnsiTheme="majorHAnsi"/>
                      </w:rPr>
                      <w:t>Presidente del consiglio di vigilanza/Chairman of the Supervisory Board: Sigmar Gabriel</w:t>
                    </w:r>
                  </w:p>
                  <w:p w14:paraId="14B04E0A" w14:textId="16EF0FA7" w:rsidR="000E3852" w:rsidRPr="00BE18E9" w:rsidRDefault="000E3852" w:rsidP="000E3852">
                    <w:pPr>
                      <w:pStyle w:val="Fuzeile"/>
                      <w:ind w:left="0"/>
                      <w:rPr>
                        <w:rFonts w:asciiTheme="majorHAnsi" w:hAnsiTheme="majorHAnsi"/>
                        <w:szCs w:val="14"/>
                      </w:rPr>
                    </w:pPr>
                    <w:r w:rsidRPr="00163276">
                      <w:rPr>
                        <w:rFonts w:asciiTheme="majorHAnsi" w:hAnsiTheme="majorHAnsi"/>
                      </w:rPr>
                      <w:t>Consiglio di amministrazione/Executive Board: Bernhard Osburg, Presidente/</w:t>
                    </w:r>
                    <w:proofErr w:type="spellStart"/>
                    <w:r w:rsidRPr="00163276">
                      <w:rPr>
                        <w:rFonts w:asciiTheme="majorHAnsi" w:hAnsiTheme="majorHAnsi"/>
                      </w:rPr>
                      <w:t>Chief</w:t>
                    </w:r>
                    <w:proofErr w:type="spellEnd"/>
                    <w:r w:rsidRPr="00163276">
                      <w:rPr>
                        <w:rFonts w:asciiTheme="majorHAnsi" w:hAnsiTheme="majorHAnsi"/>
                      </w:rPr>
                      <w:t xml:space="preserve"> Executive </w:t>
                    </w:r>
                    <w:proofErr w:type="spellStart"/>
                    <w:r w:rsidRPr="00163276">
                      <w:rPr>
                        <w:rFonts w:asciiTheme="majorHAnsi" w:hAnsiTheme="majorHAnsi"/>
                      </w:rPr>
                      <w:t>Officer</w:t>
                    </w:r>
                    <w:proofErr w:type="spellEnd"/>
                    <w:r w:rsidRPr="00163276">
                      <w:rPr>
                        <w:rFonts w:asciiTheme="majorHAnsi" w:hAnsiTheme="majorHAnsi"/>
                      </w:rPr>
                      <w:t xml:space="preserve">; Dr.-Ing. Heike Denecke-Arnold, </w:t>
                    </w:r>
                    <w:r w:rsidR="00A920A2" w:rsidRPr="00246C91">
                      <w:rPr>
                        <w:rFonts w:asciiTheme="majorHAnsi" w:hAnsiTheme="majorHAnsi"/>
                        <w:szCs w:val="14"/>
                      </w:rPr>
                      <w:t xml:space="preserve">Philipp </w:t>
                    </w:r>
                    <w:proofErr w:type="spellStart"/>
                    <w:r w:rsidR="00A920A2" w:rsidRPr="00246C91">
                      <w:rPr>
                        <w:rFonts w:asciiTheme="majorHAnsi" w:hAnsiTheme="majorHAnsi"/>
                        <w:szCs w:val="14"/>
                      </w:rPr>
                      <w:t>Conze</w:t>
                    </w:r>
                    <w:proofErr w:type="spellEnd"/>
                    <w:r w:rsidRPr="00163276">
                      <w:rPr>
                        <w:rFonts w:asciiTheme="majorHAnsi" w:hAnsiTheme="majorHAnsi"/>
                      </w:rPr>
                      <w:t xml:space="preserve">, Markus Grolms, Dr.-Ing. </w:t>
                    </w:r>
                    <w:r w:rsidRPr="00BE18E9">
                      <w:rPr>
                        <w:rFonts w:asciiTheme="majorHAnsi" w:hAnsiTheme="majorHAnsi"/>
                      </w:rPr>
                      <w:t>Arnd Köfler</w:t>
                    </w:r>
                  </w:p>
                  <w:p w14:paraId="4AAE836A" w14:textId="7D79272A" w:rsidR="007D3550" w:rsidRPr="002108F1" w:rsidRDefault="002108F1" w:rsidP="000E3852">
                    <w:pPr>
                      <w:pStyle w:val="Fuzeile"/>
                      <w:ind w:left="0"/>
                      <w:rPr>
                        <w:rFonts w:asciiTheme="majorHAnsi" w:hAnsiTheme="majorHAnsi"/>
                      </w:rPr>
                    </w:pPr>
                    <w:r>
                      <w:rPr>
                        <w:rFonts w:asciiTheme="majorHAnsi" w:hAnsiTheme="majorHAnsi"/>
                      </w:rPr>
                      <w:t>Sede della società: Duisburg, Ufficio registro delle imprese: Duisburg HR B 9326, P. IVA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A45C" w14:textId="77777777" w:rsidR="007A2304" w:rsidRDefault="007A2304" w:rsidP="005B5ABA">
      <w:pPr>
        <w:spacing w:line="240" w:lineRule="auto"/>
      </w:pPr>
      <w:r>
        <w:separator/>
      </w:r>
    </w:p>
  </w:footnote>
  <w:footnote w:type="continuationSeparator" w:id="0">
    <w:p w14:paraId="181B5451" w14:textId="77777777" w:rsidR="007A2304" w:rsidRDefault="007A2304"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718E" w14:textId="77777777" w:rsidR="005B5ABA" w:rsidRDefault="00CA4CEB" w:rsidP="008D3DFA">
    <w:pPr>
      <w:pStyle w:val="Kopfzeile"/>
      <w:spacing w:after="870" w:line="280" w:lineRule="atLeast"/>
    </w:pPr>
    <w:r>
      <w:rPr>
        <w:noProof/>
        <w:lang w:eastAsia="it-IT"/>
      </w:rPr>
      <w:drawing>
        <wp:anchor distT="0" distB="0" distL="114300" distR="114300" simplePos="0" relativeHeight="251675648" behindDoc="1" locked="0" layoutInCell="1" allowOverlap="1" wp14:anchorId="14A0B27C" wp14:editId="73EC034E">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71552" behindDoc="0" locked="0" layoutInCell="1" allowOverlap="1" wp14:anchorId="4047B362" wp14:editId="19B98DBF">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F4BC05" w14:textId="786B15E4" w:rsidR="00E67FF9" w:rsidRPr="001E7E0A" w:rsidRDefault="00566377" w:rsidP="001E7E0A">
                          <w:pPr>
                            <w:pStyle w:val="Datumsangabe"/>
                          </w:pPr>
                          <w:r>
                            <w:rPr>
                              <w:noProof/>
                            </w:rPr>
                            <w:fldChar w:fldCharType="begin"/>
                          </w:r>
                          <w:r>
                            <w:rPr>
                              <w:noProof/>
                            </w:rPr>
                            <w:instrText xml:space="preserve"> STYLEREF  Datumsangabe  \* MERGEFORMAT </w:instrText>
                          </w:r>
                          <w:r>
                            <w:rPr>
                              <w:noProof/>
                            </w:rPr>
                            <w:fldChar w:fldCharType="separate"/>
                          </w:r>
                          <w:r w:rsidR="004E7BA4">
                            <w:rPr>
                              <w:noProof/>
                            </w:rPr>
                            <w:t>01.03.2024</w:t>
                          </w:r>
                          <w:r>
                            <w:rPr>
                              <w:noProof/>
                            </w:rPr>
                            <w:fldChar w:fldCharType="end"/>
                          </w:r>
                        </w:p>
                        <w:p w14:paraId="75DDBD0B" w14:textId="77777777" w:rsidR="00E67FF9" w:rsidRDefault="00490007" w:rsidP="00A70ED2">
                          <w:pPr>
                            <w:pStyle w:val="Seitenzahlangabe"/>
                          </w:pPr>
                          <w:r>
                            <w:t xml:space="preserve">Pagina </w:t>
                          </w:r>
                          <w:r>
                            <w:fldChar w:fldCharType="begin"/>
                          </w:r>
                          <w:r>
                            <w:instrText xml:space="preserve"> PAGE   \* MERGEFORMAT </w:instrText>
                          </w:r>
                          <w:r>
                            <w:fldChar w:fldCharType="separate"/>
                          </w:r>
                          <w:r w:rsidR="00BA7E44">
                            <w:rPr>
                              <w:noProof/>
                            </w:rPr>
                            <w:t>3</w:t>
                          </w:r>
                          <w:r>
                            <w:fldChar w:fldCharType="end"/>
                          </w:r>
                          <w:r>
                            <w:t>/</w:t>
                          </w:r>
                          <w:r w:rsidR="00CB5AD8">
                            <w:rPr>
                              <w:noProof/>
                            </w:rPr>
                            <w:fldChar w:fldCharType="begin"/>
                          </w:r>
                          <w:r w:rsidR="00CB5AD8">
                            <w:rPr>
                              <w:noProof/>
                            </w:rPr>
                            <w:instrText xml:space="preserve"> NUMPAGES   \* MERGEFORMAT </w:instrText>
                          </w:r>
                          <w:r w:rsidR="00CB5AD8">
                            <w:rPr>
                              <w:noProof/>
                            </w:rPr>
                            <w:fldChar w:fldCharType="separate"/>
                          </w:r>
                          <w:r w:rsidR="00BA7E44">
                            <w:rPr>
                              <w:noProof/>
                            </w:rPr>
                            <w:t>3</w:t>
                          </w:r>
                          <w:r w:rsidR="00CB5AD8">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7B362"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06F4BC05" w14:textId="786B15E4" w:rsidR="00E67FF9" w:rsidRPr="001E7E0A" w:rsidRDefault="00566377" w:rsidP="001E7E0A">
                    <w:pPr>
                      <w:pStyle w:val="Datumsangabe"/>
                    </w:pPr>
                    <w:r>
                      <w:rPr>
                        <w:noProof/>
                      </w:rPr>
                      <w:fldChar w:fldCharType="begin"/>
                    </w:r>
                    <w:r>
                      <w:rPr>
                        <w:noProof/>
                      </w:rPr>
                      <w:instrText xml:space="preserve"> STYLEREF  Datumsangabe  \* MERGEFORMAT </w:instrText>
                    </w:r>
                    <w:r>
                      <w:rPr>
                        <w:noProof/>
                      </w:rPr>
                      <w:fldChar w:fldCharType="separate"/>
                    </w:r>
                    <w:r w:rsidR="004E7BA4">
                      <w:rPr>
                        <w:noProof/>
                      </w:rPr>
                      <w:t>01.03.2024</w:t>
                    </w:r>
                    <w:r>
                      <w:rPr>
                        <w:noProof/>
                      </w:rPr>
                      <w:fldChar w:fldCharType="end"/>
                    </w:r>
                  </w:p>
                  <w:p w14:paraId="75DDBD0B" w14:textId="77777777" w:rsidR="00E67FF9" w:rsidRDefault="00490007" w:rsidP="00A70ED2">
                    <w:pPr>
                      <w:pStyle w:val="Seitenzahlangabe"/>
                    </w:pPr>
                    <w:r>
                      <w:t xml:space="preserve">Pagina </w:t>
                    </w:r>
                    <w:r>
                      <w:fldChar w:fldCharType="begin"/>
                    </w:r>
                    <w:r>
                      <w:instrText xml:space="preserve"> PAGE   \* MERGEFORMAT </w:instrText>
                    </w:r>
                    <w:r>
                      <w:fldChar w:fldCharType="separate"/>
                    </w:r>
                    <w:r w:rsidR="00BA7E44">
                      <w:rPr>
                        <w:noProof/>
                      </w:rPr>
                      <w:t>3</w:t>
                    </w:r>
                    <w:r>
                      <w:fldChar w:fldCharType="end"/>
                    </w:r>
                    <w:r>
                      <w:t>/</w:t>
                    </w:r>
                    <w:r w:rsidR="00CB5AD8">
                      <w:rPr>
                        <w:noProof/>
                      </w:rPr>
                      <w:fldChar w:fldCharType="begin"/>
                    </w:r>
                    <w:r w:rsidR="00CB5AD8">
                      <w:rPr>
                        <w:noProof/>
                      </w:rPr>
                      <w:instrText xml:space="preserve"> NUMPAGES   \* MERGEFORMAT </w:instrText>
                    </w:r>
                    <w:r w:rsidR="00CB5AD8">
                      <w:rPr>
                        <w:noProof/>
                      </w:rPr>
                      <w:fldChar w:fldCharType="separate"/>
                    </w:r>
                    <w:r w:rsidR="00BA7E44">
                      <w:rPr>
                        <w:noProof/>
                      </w:rPr>
                      <w:t>3</w:t>
                    </w:r>
                    <w:r w:rsidR="00CB5AD8">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F279" w14:textId="77777777" w:rsidR="002D1B27" w:rsidRDefault="00CA4CEB">
    <w:pPr>
      <w:pStyle w:val="Kopfzeile"/>
    </w:pPr>
    <w:r>
      <w:rPr>
        <w:noProof/>
        <w:lang w:eastAsia="it-IT"/>
      </w:rPr>
      <w:drawing>
        <wp:anchor distT="0" distB="0" distL="114300" distR="114300" simplePos="0" relativeHeight="251673600" behindDoc="1" locked="0" layoutInCell="1" allowOverlap="1" wp14:anchorId="320D0E95" wp14:editId="39F5489D">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Comunicato stampa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7pt;height:7pt" o:bullet="t">
        <v:imagedata r:id="rId1" o:title="Bullet_blau_RGB_klein"/>
      </v:shape>
    </w:pict>
  </w:numPicBullet>
  <w:numPicBullet w:numPicBulletId="1">
    <w:pict>
      <v:shape id="_x0000_i1053" type="#_x0000_t75" style="width:7pt;height:7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18269492">
    <w:abstractNumId w:val="17"/>
  </w:num>
  <w:num w:numId="2" w16cid:durableId="411781929">
    <w:abstractNumId w:val="17"/>
  </w:num>
  <w:num w:numId="3" w16cid:durableId="1027489660">
    <w:abstractNumId w:val="17"/>
  </w:num>
  <w:num w:numId="4" w16cid:durableId="1565021716">
    <w:abstractNumId w:val="6"/>
  </w:num>
  <w:num w:numId="5" w16cid:durableId="364522525">
    <w:abstractNumId w:val="11"/>
  </w:num>
  <w:num w:numId="6" w16cid:durableId="896478261">
    <w:abstractNumId w:val="6"/>
  </w:num>
  <w:num w:numId="7" w16cid:durableId="751201529">
    <w:abstractNumId w:val="11"/>
  </w:num>
  <w:num w:numId="8" w16cid:durableId="2099326118">
    <w:abstractNumId w:val="12"/>
  </w:num>
  <w:num w:numId="9" w16cid:durableId="1138035658">
    <w:abstractNumId w:val="11"/>
  </w:num>
  <w:num w:numId="10" w16cid:durableId="1526333685">
    <w:abstractNumId w:val="11"/>
  </w:num>
  <w:num w:numId="11" w16cid:durableId="1095635288">
    <w:abstractNumId w:val="18"/>
  </w:num>
  <w:num w:numId="12" w16cid:durableId="637419836">
    <w:abstractNumId w:val="18"/>
  </w:num>
  <w:num w:numId="13" w16cid:durableId="175190236">
    <w:abstractNumId w:val="18"/>
  </w:num>
  <w:num w:numId="14" w16cid:durableId="107430222">
    <w:abstractNumId w:val="1"/>
  </w:num>
  <w:num w:numId="15" w16cid:durableId="2140763154">
    <w:abstractNumId w:val="2"/>
  </w:num>
  <w:num w:numId="16" w16cid:durableId="1725180650">
    <w:abstractNumId w:val="3"/>
  </w:num>
  <w:num w:numId="17" w16cid:durableId="1763062194">
    <w:abstractNumId w:val="7"/>
  </w:num>
  <w:num w:numId="18" w16cid:durableId="879443263">
    <w:abstractNumId w:val="15"/>
  </w:num>
  <w:num w:numId="19" w16cid:durableId="1578437891">
    <w:abstractNumId w:val="14"/>
  </w:num>
  <w:num w:numId="20" w16cid:durableId="1141576711">
    <w:abstractNumId w:val="9"/>
  </w:num>
  <w:num w:numId="21" w16cid:durableId="1524519609">
    <w:abstractNumId w:val="5"/>
  </w:num>
  <w:num w:numId="22" w16cid:durableId="2022388337">
    <w:abstractNumId w:val="0"/>
  </w:num>
  <w:num w:numId="23" w16cid:durableId="1058476235">
    <w:abstractNumId w:val="8"/>
  </w:num>
  <w:num w:numId="24" w16cid:durableId="1204053880">
    <w:abstractNumId w:val="4"/>
  </w:num>
  <w:num w:numId="25" w16cid:durableId="1645113927">
    <w:abstractNumId w:val="10"/>
  </w:num>
  <w:num w:numId="26" w16cid:durableId="1443958604">
    <w:abstractNumId w:val="13"/>
  </w:num>
  <w:num w:numId="27" w16cid:durableId="811563980">
    <w:abstractNumId w:val="19"/>
  </w:num>
  <w:num w:numId="28" w16cid:durableId="3317620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0C"/>
    <w:rsid w:val="00000224"/>
    <w:rsid w:val="00006CFC"/>
    <w:rsid w:val="00010392"/>
    <w:rsid w:val="000106B6"/>
    <w:rsid w:val="00012598"/>
    <w:rsid w:val="00013973"/>
    <w:rsid w:val="000143CF"/>
    <w:rsid w:val="00021A3E"/>
    <w:rsid w:val="00022818"/>
    <w:rsid w:val="000259EE"/>
    <w:rsid w:val="00025C91"/>
    <w:rsid w:val="000261E6"/>
    <w:rsid w:val="0003669B"/>
    <w:rsid w:val="00040FF0"/>
    <w:rsid w:val="00041157"/>
    <w:rsid w:val="000416B2"/>
    <w:rsid w:val="00041D56"/>
    <w:rsid w:val="00047BF9"/>
    <w:rsid w:val="000559E4"/>
    <w:rsid w:val="00056719"/>
    <w:rsid w:val="00056B18"/>
    <w:rsid w:val="0006281E"/>
    <w:rsid w:val="00065D3B"/>
    <w:rsid w:val="000677D4"/>
    <w:rsid w:val="00067B08"/>
    <w:rsid w:val="00085CC6"/>
    <w:rsid w:val="00097807"/>
    <w:rsid w:val="000A3C08"/>
    <w:rsid w:val="000A40CF"/>
    <w:rsid w:val="000B07A1"/>
    <w:rsid w:val="000B3FB2"/>
    <w:rsid w:val="000B6A80"/>
    <w:rsid w:val="000C6160"/>
    <w:rsid w:val="000D312E"/>
    <w:rsid w:val="000D4D6C"/>
    <w:rsid w:val="000D5867"/>
    <w:rsid w:val="000E3852"/>
    <w:rsid w:val="000E4071"/>
    <w:rsid w:val="000E478B"/>
    <w:rsid w:val="000F253C"/>
    <w:rsid w:val="000F62A0"/>
    <w:rsid w:val="00101BE2"/>
    <w:rsid w:val="00102C50"/>
    <w:rsid w:val="00117FAD"/>
    <w:rsid w:val="001306E1"/>
    <w:rsid w:val="001344DB"/>
    <w:rsid w:val="001364F9"/>
    <w:rsid w:val="00137A1B"/>
    <w:rsid w:val="00142A34"/>
    <w:rsid w:val="0014474F"/>
    <w:rsid w:val="001451D3"/>
    <w:rsid w:val="00146600"/>
    <w:rsid w:val="00147010"/>
    <w:rsid w:val="00154708"/>
    <w:rsid w:val="001553C0"/>
    <w:rsid w:val="00162A87"/>
    <w:rsid w:val="00163276"/>
    <w:rsid w:val="00165354"/>
    <w:rsid w:val="00166977"/>
    <w:rsid w:val="00174160"/>
    <w:rsid w:val="0017592A"/>
    <w:rsid w:val="001769C1"/>
    <w:rsid w:val="00177C94"/>
    <w:rsid w:val="00180529"/>
    <w:rsid w:val="00185574"/>
    <w:rsid w:val="001861FA"/>
    <w:rsid w:val="001918E3"/>
    <w:rsid w:val="001958FF"/>
    <w:rsid w:val="001A259A"/>
    <w:rsid w:val="001A65FD"/>
    <w:rsid w:val="001A69BC"/>
    <w:rsid w:val="001A6CD7"/>
    <w:rsid w:val="001B118B"/>
    <w:rsid w:val="001B1643"/>
    <w:rsid w:val="001B235F"/>
    <w:rsid w:val="001B5D61"/>
    <w:rsid w:val="001B6580"/>
    <w:rsid w:val="001B79A9"/>
    <w:rsid w:val="001C001F"/>
    <w:rsid w:val="001C031C"/>
    <w:rsid w:val="001C5486"/>
    <w:rsid w:val="001D3232"/>
    <w:rsid w:val="001E125C"/>
    <w:rsid w:val="001E36C6"/>
    <w:rsid w:val="001E7E0A"/>
    <w:rsid w:val="001F2570"/>
    <w:rsid w:val="002030D0"/>
    <w:rsid w:val="002054F6"/>
    <w:rsid w:val="0020624E"/>
    <w:rsid w:val="002108F1"/>
    <w:rsid w:val="00213738"/>
    <w:rsid w:val="00214775"/>
    <w:rsid w:val="00214F6D"/>
    <w:rsid w:val="00215965"/>
    <w:rsid w:val="002164F8"/>
    <w:rsid w:val="00220EDF"/>
    <w:rsid w:val="0022554F"/>
    <w:rsid w:val="00227DE8"/>
    <w:rsid w:val="0023184E"/>
    <w:rsid w:val="00243C72"/>
    <w:rsid w:val="0024653B"/>
    <w:rsid w:val="00246C91"/>
    <w:rsid w:val="00252404"/>
    <w:rsid w:val="002542DF"/>
    <w:rsid w:val="00254331"/>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0680F"/>
    <w:rsid w:val="00311793"/>
    <w:rsid w:val="00315E81"/>
    <w:rsid w:val="003176DB"/>
    <w:rsid w:val="00320198"/>
    <w:rsid w:val="00323E6F"/>
    <w:rsid w:val="00327CA2"/>
    <w:rsid w:val="00330565"/>
    <w:rsid w:val="003312D4"/>
    <w:rsid w:val="00333035"/>
    <w:rsid w:val="0033504E"/>
    <w:rsid w:val="003353FA"/>
    <w:rsid w:val="00335CE9"/>
    <w:rsid w:val="00340F10"/>
    <w:rsid w:val="003412BB"/>
    <w:rsid w:val="003440A4"/>
    <w:rsid w:val="003446A3"/>
    <w:rsid w:val="00344E08"/>
    <w:rsid w:val="00346C8B"/>
    <w:rsid w:val="00346F37"/>
    <w:rsid w:val="00347759"/>
    <w:rsid w:val="003512F6"/>
    <w:rsid w:val="00356F90"/>
    <w:rsid w:val="003611C0"/>
    <w:rsid w:val="003631FC"/>
    <w:rsid w:val="003641CA"/>
    <w:rsid w:val="00366EA6"/>
    <w:rsid w:val="00367CF8"/>
    <w:rsid w:val="00370BE2"/>
    <w:rsid w:val="00372E6F"/>
    <w:rsid w:val="00374CE1"/>
    <w:rsid w:val="0038047C"/>
    <w:rsid w:val="00381121"/>
    <w:rsid w:val="00382DE1"/>
    <w:rsid w:val="003857D6"/>
    <w:rsid w:val="00386EDA"/>
    <w:rsid w:val="00387B01"/>
    <w:rsid w:val="00394191"/>
    <w:rsid w:val="003A2163"/>
    <w:rsid w:val="003A3CFA"/>
    <w:rsid w:val="003A578A"/>
    <w:rsid w:val="003A61FC"/>
    <w:rsid w:val="003A7FC2"/>
    <w:rsid w:val="003B10F1"/>
    <w:rsid w:val="003B1E7E"/>
    <w:rsid w:val="003B516D"/>
    <w:rsid w:val="003B5400"/>
    <w:rsid w:val="003B54F6"/>
    <w:rsid w:val="003C3F58"/>
    <w:rsid w:val="003D2134"/>
    <w:rsid w:val="003D637A"/>
    <w:rsid w:val="003E3742"/>
    <w:rsid w:val="003E68B2"/>
    <w:rsid w:val="003F068A"/>
    <w:rsid w:val="003F1CCB"/>
    <w:rsid w:val="00402E5D"/>
    <w:rsid w:val="004123F5"/>
    <w:rsid w:val="004161F1"/>
    <w:rsid w:val="00420E4F"/>
    <w:rsid w:val="00424DC1"/>
    <w:rsid w:val="00425DAE"/>
    <w:rsid w:val="00425DDA"/>
    <w:rsid w:val="00427062"/>
    <w:rsid w:val="00437587"/>
    <w:rsid w:val="00440D53"/>
    <w:rsid w:val="00443226"/>
    <w:rsid w:val="004454A2"/>
    <w:rsid w:val="00446EFC"/>
    <w:rsid w:val="00451D5D"/>
    <w:rsid w:val="0045460D"/>
    <w:rsid w:val="00457F9F"/>
    <w:rsid w:val="004630BC"/>
    <w:rsid w:val="00464C3F"/>
    <w:rsid w:val="00466E32"/>
    <w:rsid w:val="00467F61"/>
    <w:rsid w:val="004710E6"/>
    <w:rsid w:val="00474019"/>
    <w:rsid w:val="0047485C"/>
    <w:rsid w:val="00475BFC"/>
    <w:rsid w:val="00477103"/>
    <w:rsid w:val="00477A92"/>
    <w:rsid w:val="004848A7"/>
    <w:rsid w:val="00484C2A"/>
    <w:rsid w:val="00485FCD"/>
    <w:rsid w:val="00490007"/>
    <w:rsid w:val="0049723B"/>
    <w:rsid w:val="004A7237"/>
    <w:rsid w:val="004B4582"/>
    <w:rsid w:val="004B4F01"/>
    <w:rsid w:val="004C0F17"/>
    <w:rsid w:val="004C1133"/>
    <w:rsid w:val="004C1E18"/>
    <w:rsid w:val="004C43B9"/>
    <w:rsid w:val="004D1918"/>
    <w:rsid w:val="004D4076"/>
    <w:rsid w:val="004D4520"/>
    <w:rsid w:val="004D47DE"/>
    <w:rsid w:val="004E1549"/>
    <w:rsid w:val="004E7BA4"/>
    <w:rsid w:val="004F3F4D"/>
    <w:rsid w:val="004F603C"/>
    <w:rsid w:val="005013CF"/>
    <w:rsid w:val="005028EC"/>
    <w:rsid w:val="00502CE9"/>
    <w:rsid w:val="00504FD0"/>
    <w:rsid w:val="0050798B"/>
    <w:rsid w:val="005141A7"/>
    <w:rsid w:val="00514B51"/>
    <w:rsid w:val="00515661"/>
    <w:rsid w:val="005159E6"/>
    <w:rsid w:val="005227A3"/>
    <w:rsid w:val="00526BAF"/>
    <w:rsid w:val="0052707C"/>
    <w:rsid w:val="00527BDE"/>
    <w:rsid w:val="00530EEE"/>
    <w:rsid w:val="0053102F"/>
    <w:rsid w:val="00531474"/>
    <w:rsid w:val="00532661"/>
    <w:rsid w:val="005356B9"/>
    <w:rsid w:val="00535977"/>
    <w:rsid w:val="00540C6E"/>
    <w:rsid w:val="00544BC4"/>
    <w:rsid w:val="005539E5"/>
    <w:rsid w:val="00556640"/>
    <w:rsid w:val="00557D40"/>
    <w:rsid w:val="005623E6"/>
    <w:rsid w:val="00562ACC"/>
    <w:rsid w:val="00563A68"/>
    <w:rsid w:val="00563A7F"/>
    <w:rsid w:val="00564077"/>
    <w:rsid w:val="005642BD"/>
    <w:rsid w:val="00566377"/>
    <w:rsid w:val="00572FD2"/>
    <w:rsid w:val="005731B9"/>
    <w:rsid w:val="00573DC5"/>
    <w:rsid w:val="0057485F"/>
    <w:rsid w:val="0057679D"/>
    <w:rsid w:val="00584019"/>
    <w:rsid w:val="00584295"/>
    <w:rsid w:val="005851CA"/>
    <w:rsid w:val="00585C45"/>
    <w:rsid w:val="00593146"/>
    <w:rsid w:val="0059570E"/>
    <w:rsid w:val="005A1A95"/>
    <w:rsid w:val="005A1EF6"/>
    <w:rsid w:val="005A2A21"/>
    <w:rsid w:val="005A351F"/>
    <w:rsid w:val="005A5767"/>
    <w:rsid w:val="005B4DBA"/>
    <w:rsid w:val="005B5ABA"/>
    <w:rsid w:val="005B6CFB"/>
    <w:rsid w:val="005B7322"/>
    <w:rsid w:val="005C0CEF"/>
    <w:rsid w:val="005C5006"/>
    <w:rsid w:val="005C6FEF"/>
    <w:rsid w:val="005D60CE"/>
    <w:rsid w:val="005D661E"/>
    <w:rsid w:val="005D6C24"/>
    <w:rsid w:val="005E1FD2"/>
    <w:rsid w:val="005E7FCB"/>
    <w:rsid w:val="005F20AA"/>
    <w:rsid w:val="005F22F5"/>
    <w:rsid w:val="005F7605"/>
    <w:rsid w:val="005F7C34"/>
    <w:rsid w:val="00601D1A"/>
    <w:rsid w:val="00603BC4"/>
    <w:rsid w:val="00606241"/>
    <w:rsid w:val="00606EE4"/>
    <w:rsid w:val="0061054E"/>
    <w:rsid w:val="00614B87"/>
    <w:rsid w:val="00615898"/>
    <w:rsid w:val="00615A8F"/>
    <w:rsid w:val="00626461"/>
    <w:rsid w:val="00632A81"/>
    <w:rsid w:val="0063584E"/>
    <w:rsid w:val="006366E0"/>
    <w:rsid w:val="006550EA"/>
    <w:rsid w:val="00660C5E"/>
    <w:rsid w:val="006620E7"/>
    <w:rsid w:val="00663A74"/>
    <w:rsid w:val="00677880"/>
    <w:rsid w:val="00681BAF"/>
    <w:rsid w:val="006870AC"/>
    <w:rsid w:val="00690122"/>
    <w:rsid w:val="0069533D"/>
    <w:rsid w:val="006977CF"/>
    <w:rsid w:val="0069794E"/>
    <w:rsid w:val="006A2F38"/>
    <w:rsid w:val="006A5CC5"/>
    <w:rsid w:val="006C070F"/>
    <w:rsid w:val="006C1FC9"/>
    <w:rsid w:val="006C2D75"/>
    <w:rsid w:val="006C4DE2"/>
    <w:rsid w:val="006C6040"/>
    <w:rsid w:val="006D2BC1"/>
    <w:rsid w:val="006D6EE1"/>
    <w:rsid w:val="006D76F9"/>
    <w:rsid w:val="006E216D"/>
    <w:rsid w:val="006E3FA2"/>
    <w:rsid w:val="006E5B34"/>
    <w:rsid w:val="006F5AA5"/>
    <w:rsid w:val="006F5FFF"/>
    <w:rsid w:val="00705DF8"/>
    <w:rsid w:val="007065C5"/>
    <w:rsid w:val="00710D9D"/>
    <w:rsid w:val="00720F11"/>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A2304"/>
    <w:rsid w:val="007A6E76"/>
    <w:rsid w:val="007A7913"/>
    <w:rsid w:val="007B21C7"/>
    <w:rsid w:val="007B7169"/>
    <w:rsid w:val="007B7B8F"/>
    <w:rsid w:val="007C2073"/>
    <w:rsid w:val="007C45CE"/>
    <w:rsid w:val="007C6F64"/>
    <w:rsid w:val="007D2DC3"/>
    <w:rsid w:val="007D3550"/>
    <w:rsid w:val="007D44AF"/>
    <w:rsid w:val="007E01C2"/>
    <w:rsid w:val="007E52ED"/>
    <w:rsid w:val="007E61E3"/>
    <w:rsid w:val="007F23AC"/>
    <w:rsid w:val="007F7ED0"/>
    <w:rsid w:val="00800C33"/>
    <w:rsid w:val="00800C41"/>
    <w:rsid w:val="0080192C"/>
    <w:rsid w:val="00804B5A"/>
    <w:rsid w:val="00806FFB"/>
    <w:rsid w:val="00810089"/>
    <w:rsid w:val="008107AD"/>
    <w:rsid w:val="00812140"/>
    <w:rsid w:val="00812963"/>
    <w:rsid w:val="00813378"/>
    <w:rsid w:val="00817BA6"/>
    <w:rsid w:val="008229FE"/>
    <w:rsid w:val="0082487B"/>
    <w:rsid w:val="0082543E"/>
    <w:rsid w:val="0083279D"/>
    <w:rsid w:val="00841D01"/>
    <w:rsid w:val="00855504"/>
    <w:rsid w:val="008557F5"/>
    <w:rsid w:val="0085632E"/>
    <w:rsid w:val="00862A37"/>
    <w:rsid w:val="0086617F"/>
    <w:rsid w:val="008673F6"/>
    <w:rsid w:val="00874877"/>
    <w:rsid w:val="0087668E"/>
    <w:rsid w:val="00882B9C"/>
    <w:rsid w:val="008A094A"/>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07AF4"/>
    <w:rsid w:val="00910125"/>
    <w:rsid w:val="009110E9"/>
    <w:rsid w:val="0091319D"/>
    <w:rsid w:val="00920002"/>
    <w:rsid w:val="00922375"/>
    <w:rsid w:val="0092247E"/>
    <w:rsid w:val="00927526"/>
    <w:rsid w:val="009325AA"/>
    <w:rsid w:val="009406AB"/>
    <w:rsid w:val="009407F4"/>
    <w:rsid w:val="00945837"/>
    <w:rsid w:val="00946A79"/>
    <w:rsid w:val="00953B45"/>
    <w:rsid w:val="00953DA0"/>
    <w:rsid w:val="009550BB"/>
    <w:rsid w:val="00957075"/>
    <w:rsid w:val="0096031E"/>
    <w:rsid w:val="00961BA7"/>
    <w:rsid w:val="0096423A"/>
    <w:rsid w:val="00974011"/>
    <w:rsid w:val="009772C9"/>
    <w:rsid w:val="009807EA"/>
    <w:rsid w:val="0098312D"/>
    <w:rsid w:val="00986AB1"/>
    <w:rsid w:val="00993848"/>
    <w:rsid w:val="0099520D"/>
    <w:rsid w:val="00995349"/>
    <w:rsid w:val="00995532"/>
    <w:rsid w:val="009A2335"/>
    <w:rsid w:val="009A2DBC"/>
    <w:rsid w:val="009B014F"/>
    <w:rsid w:val="009B30C3"/>
    <w:rsid w:val="009B3260"/>
    <w:rsid w:val="009B57CB"/>
    <w:rsid w:val="009B6480"/>
    <w:rsid w:val="009B6F32"/>
    <w:rsid w:val="009B72A2"/>
    <w:rsid w:val="009C0EFE"/>
    <w:rsid w:val="009C7BAD"/>
    <w:rsid w:val="009D2BE0"/>
    <w:rsid w:val="009E21B5"/>
    <w:rsid w:val="009F1C0D"/>
    <w:rsid w:val="009F576B"/>
    <w:rsid w:val="009F5D1D"/>
    <w:rsid w:val="00A06FBE"/>
    <w:rsid w:val="00A14FF4"/>
    <w:rsid w:val="00A16F76"/>
    <w:rsid w:val="00A2628E"/>
    <w:rsid w:val="00A429FE"/>
    <w:rsid w:val="00A51FAE"/>
    <w:rsid w:val="00A54FA1"/>
    <w:rsid w:val="00A56A1B"/>
    <w:rsid w:val="00A57961"/>
    <w:rsid w:val="00A64592"/>
    <w:rsid w:val="00A658EA"/>
    <w:rsid w:val="00A66225"/>
    <w:rsid w:val="00A67B90"/>
    <w:rsid w:val="00A70C82"/>
    <w:rsid w:val="00A70ED2"/>
    <w:rsid w:val="00A920A2"/>
    <w:rsid w:val="00AB5E1A"/>
    <w:rsid w:val="00AB5E22"/>
    <w:rsid w:val="00AC17E5"/>
    <w:rsid w:val="00AC49B6"/>
    <w:rsid w:val="00AC7BA6"/>
    <w:rsid w:val="00AD1CF1"/>
    <w:rsid w:val="00AD28B9"/>
    <w:rsid w:val="00AD41D2"/>
    <w:rsid w:val="00AD5432"/>
    <w:rsid w:val="00AE0DFC"/>
    <w:rsid w:val="00AE59AA"/>
    <w:rsid w:val="00AF0C75"/>
    <w:rsid w:val="00AF2F82"/>
    <w:rsid w:val="00AF4318"/>
    <w:rsid w:val="00AF45F4"/>
    <w:rsid w:val="00AF75F1"/>
    <w:rsid w:val="00B01223"/>
    <w:rsid w:val="00B063CA"/>
    <w:rsid w:val="00B147E8"/>
    <w:rsid w:val="00B20F38"/>
    <w:rsid w:val="00B304A9"/>
    <w:rsid w:val="00B56DC4"/>
    <w:rsid w:val="00B579A7"/>
    <w:rsid w:val="00B61DEE"/>
    <w:rsid w:val="00B67C6F"/>
    <w:rsid w:val="00B70BF6"/>
    <w:rsid w:val="00B745BC"/>
    <w:rsid w:val="00B77C8B"/>
    <w:rsid w:val="00B820A5"/>
    <w:rsid w:val="00B841AF"/>
    <w:rsid w:val="00B846E0"/>
    <w:rsid w:val="00B85819"/>
    <w:rsid w:val="00B87D83"/>
    <w:rsid w:val="00B9508B"/>
    <w:rsid w:val="00B9550B"/>
    <w:rsid w:val="00B97794"/>
    <w:rsid w:val="00B97E56"/>
    <w:rsid w:val="00BA60B4"/>
    <w:rsid w:val="00BA7E44"/>
    <w:rsid w:val="00BB15D3"/>
    <w:rsid w:val="00BB1719"/>
    <w:rsid w:val="00BC231C"/>
    <w:rsid w:val="00BC760A"/>
    <w:rsid w:val="00BD0883"/>
    <w:rsid w:val="00BD2458"/>
    <w:rsid w:val="00BD3EE5"/>
    <w:rsid w:val="00BD4078"/>
    <w:rsid w:val="00BD5051"/>
    <w:rsid w:val="00BE18E9"/>
    <w:rsid w:val="00BF4DB1"/>
    <w:rsid w:val="00C01794"/>
    <w:rsid w:val="00C07A8B"/>
    <w:rsid w:val="00C124EF"/>
    <w:rsid w:val="00C268CC"/>
    <w:rsid w:val="00C27CB6"/>
    <w:rsid w:val="00C30C7B"/>
    <w:rsid w:val="00C313B0"/>
    <w:rsid w:val="00C32B42"/>
    <w:rsid w:val="00C3733B"/>
    <w:rsid w:val="00C42D9E"/>
    <w:rsid w:val="00C444D8"/>
    <w:rsid w:val="00C50779"/>
    <w:rsid w:val="00C61CF1"/>
    <w:rsid w:val="00C62F60"/>
    <w:rsid w:val="00C638C8"/>
    <w:rsid w:val="00C73BC2"/>
    <w:rsid w:val="00C73D52"/>
    <w:rsid w:val="00C84593"/>
    <w:rsid w:val="00C85FA8"/>
    <w:rsid w:val="00C93B52"/>
    <w:rsid w:val="00CA06E8"/>
    <w:rsid w:val="00CA344E"/>
    <w:rsid w:val="00CA3ACE"/>
    <w:rsid w:val="00CA4CEB"/>
    <w:rsid w:val="00CB1C0C"/>
    <w:rsid w:val="00CB4F7F"/>
    <w:rsid w:val="00CB5AD8"/>
    <w:rsid w:val="00CC0F49"/>
    <w:rsid w:val="00CC5DDD"/>
    <w:rsid w:val="00CC6364"/>
    <w:rsid w:val="00CC7769"/>
    <w:rsid w:val="00CD1D53"/>
    <w:rsid w:val="00CD4852"/>
    <w:rsid w:val="00CE0E65"/>
    <w:rsid w:val="00CE1ACD"/>
    <w:rsid w:val="00CE59D8"/>
    <w:rsid w:val="00CF0342"/>
    <w:rsid w:val="00CF2376"/>
    <w:rsid w:val="00CF2C96"/>
    <w:rsid w:val="00D003F8"/>
    <w:rsid w:val="00D01FFB"/>
    <w:rsid w:val="00D070AE"/>
    <w:rsid w:val="00D074F2"/>
    <w:rsid w:val="00D147F1"/>
    <w:rsid w:val="00D17AD6"/>
    <w:rsid w:val="00D241AC"/>
    <w:rsid w:val="00D245E2"/>
    <w:rsid w:val="00D25937"/>
    <w:rsid w:val="00D300FB"/>
    <w:rsid w:val="00D32D04"/>
    <w:rsid w:val="00D335B3"/>
    <w:rsid w:val="00D34B03"/>
    <w:rsid w:val="00D42B7D"/>
    <w:rsid w:val="00D44C64"/>
    <w:rsid w:val="00D503B9"/>
    <w:rsid w:val="00D50499"/>
    <w:rsid w:val="00D50CA3"/>
    <w:rsid w:val="00D53B82"/>
    <w:rsid w:val="00D55104"/>
    <w:rsid w:val="00D61529"/>
    <w:rsid w:val="00D615EC"/>
    <w:rsid w:val="00D62B06"/>
    <w:rsid w:val="00D65734"/>
    <w:rsid w:val="00D66AD4"/>
    <w:rsid w:val="00D66EA9"/>
    <w:rsid w:val="00D71D40"/>
    <w:rsid w:val="00D7449A"/>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3A10"/>
    <w:rsid w:val="00DD5F4F"/>
    <w:rsid w:val="00DE1FB9"/>
    <w:rsid w:val="00DE2408"/>
    <w:rsid w:val="00DE50C7"/>
    <w:rsid w:val="00DF312E"/>
    <w:rsid w:val="00DF31AC"/>
    <w:rsid w:val="00DF6B20"/>
    <w:rsid w:val="00DF7C16"/>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4D5A"/>
    <w:rsid w:val="00E874B9"/>
    <w:rsid w:val="00E87B48"/>
    <w:rsid w:val="00E909AB"/>
    <w:rsid w:val="00E94BD9"/>
    <w:rsid w:val="00E97A69"/>
    <w:rsid w:val="00EA1C66"/>
    <w:rsid w:val="00EC0C31"/>
    <w:rsid w:val="00EC2E02"/>
    <w:rsid w:val="00EC63C0"/>
    <w:rsid w:val="00ED22CB"/>
    <w:rsid w:val="00ED4EEF"/>
    <w:rsid w:val="00EE05F3"/>
    <w:rsid w:val="00EE21B8"/>
    <w:rsid w:val="00EE4A53"/>
    <w:rsid w:val="00EF33FE"/>
    <w:rsid w:val="00F020CA"/>
    <w:rsid w:val="00F023D0"/>
    <w:rsid w:val="00F03965"/>
    <w:rsid w:val="00F039DE"/>
    <w:rsid w:val="00F03E65"/>
    <w:rsid w:val="00F1188E"/>
    <w:rsid w:val="00F11918"/>
    <w:rsid w:val="00F11E19"/>
    <w:rsid w:val="00F12000"/>
    <w:rsid w:val="00F13F4B"/>
    <w:rsid w:val="00F142FE"/>
    <w:rsid w:val="00F216CA"/>
    <w:rsid w:val="00F22FC8"/>
    <w:rsid w:val="00F246D2"/>
    <w:rsid w:val="00F257A0"/>
    <w:rsid w:val="00F2603B"/>
    <w:rsid w:val="00F3073C"/>
    <w:rsid w:val="00F31AA9"/>
    <w:rsid w:val="00F4093A"/>
    <w:rsid w:val="00F46ACD"/>
    <w:rsid w:val="00F51811"/>
    <w:rsid w:val="00F5603C"/>
    <w:rsid w:val="00F67BFF"/>
    <w:rsid w:val="00F72EC7"/>
    <w:rsid w:val="00F73E27"/>
    <w:rsid w:val="00F934AC"/>
    <w:rsid w:val="00F9410C"/>
    <w:rsid w:val="00F95317"/>
    <w:rsid w:val="00F96ECB"/>
    <w:rsid w:val="00FA4AC3"/>
    <w:rsid w:val="00FA719A"/>
    <w:rsid w:val="00FA79C7"/>
    <w:rsid w:val="00FA7F43"/>
    <w:rsid w:val="00FB20DF"/>
    <w:rsid w:val="00FB449A"/>
    <w:rsid w:val="00FB5E94"/>
    <w:rsid w:val="00FC42FA"/>
    <w:rsid w:val="00FC44F7"/>
    <w:rsid w:val="00FD23C7"/>
    <w:rsid w:val="00FD768B"/>
    <w:rsid w:val="00FF37C8"/>
    <w:rsid w:val="00FF6C73"/>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C9284"/>
  <w15:docId w15:val="{B9585C87-878A-4C79-80FF-FEE6BA81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it-IT"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it-IT"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it-IT"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it-IT"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9550BB"/>
    <w:rPr>
      <w:sz w:val="16"/>
      <w:szCs w:val="16"/>
    </w:rPr>
  </w:style>
  <w:style w:type="paragraph" w:styleId="Kommentartext">
    <w:name w:val="annotation text"/>
    <w:basedOn w:val="Standard"/>
    <w:link w:val="KommentartextZchn"/>
    <w:uiPriority w:val="99"/>
    <w:unhideWhenUsed/>
    <w:rsid w:val="009550BB"/>
    <w:pPr>
      <w:spacing w:line="240" w:lineRule="auto"/>
    </w:pPr>
    <w:rPr>
      <w:szCs w:val="20"/>
    </w:rPr>
  </w:style>
  <w:style w:type="character" w:customStyle="1" w:styleId="KommentartextZchn">
    <w:name w:val="Kommentartext Zchn"/>
    <w:basedOn w:val="Absatz-Standardschriftart"/>
    <w:link w:val="Kommentartext"/>
    <w:uiPriority w:val="99"/>
    <w:rsid w:val="009550BB"/>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9550BB"/>
    <w:rPr>
      <w:b/>
      <w:bCs/>
    </w:rPr>
  </w:style>
  <w:style w:type="character" w:customStyle="1" w:styleId="KommentarthemaZchn">
    <w:name w:val="Kommentarthema Zchn"/>
    <w:basedOn w:val="KommentartextZchn"/>
    <w:link w:val="Kommentarthema"/>
    <w:uiPriority w:val="99"/>
    <w:semiHidden/>
    <w:rsid w:val="009550BB"/>
    <w:rPr>
      <w:b/>
      <w:bCs/>
      <w:color w:val="000000" w:themeColor="text1"/>
      <w:sz w:val="20"/>
      <w:szCs w:val="20"/>
    </w:rPr>
  </w:style>
  <w:style w:type="paragraph" w:styleId="berarbeitung">
    <w:name w:val="Revision"/>
    <w:hidden/>
    <w:uiPriority w:val="99"/>
    <w:semiHidden/>
    <w:rsid w:val="003353FA"/>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395855700">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1329095">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aunert@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8" ma:contentTypeDescription="Ein neues Dokument erstellen." ma:contentTypeScope="" ma:versionID="ae95a09e7aa674d4069857233b7eeaf9">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3b72ff5f39d57830a8ce29b7e09ce36a"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823D4-FB79-4C6A-9611-00644A53F426}">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2.xml><?xml version="1.0" encoding="utf-8"?>
<ds:datastoreItem xmlns:ds="http://schemas.openxmlformats.org/officeDocument/2006/customXml" ds:itemID="{D1BBFE39-4AAB-4AD8-8EAE-CF7A840F8D46}">
  <ds:schemaRefs>
    <ds:schemaRef ds:uri="http://schemas.openxmlformats.org/officeDocument/2006/bibliography"/>
  </ds:schemaRefs>
</ds:datastoreItem>
</file>

<file path=customXml/itemProps3.xml><?xml version="1.0" encoding="utf-8"?>
<ds:datastoreItem xmlns:ds="http://schemas.openxmlformats.org/officeDocument/2006/customXml" ds:itemID="{A4759E2B-7A5D-4314-B79F-FC3239959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4FDC72-0AC1-4AC6-9DA6-4A9C18CD4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 2024</Template>
  <TotalTime>0</TotalTime>
  <Pages>3</Pages>
  <Words>802</Words>
  <Characters>4777</Characters>
  <Application>Microsoft Office Word</Application>
  <DocSecurity>0</DocSecurity>
  <Lines>86</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Account Microsoft</dc:creator>
  <cp:lastModifiedBy>Launert, Christine</cp:lastModifiedBy>
  <cp:revision>13</cp:revision>
  <cp:lastPrinted>2024-03-01T13:19:00Z</cp:lastPrinted>
  <dcterms:created xsi:type="dcterms:W3CDTF">2024-03-01T09:43:00Z</dcterms:created>
  <dcterms:modified xsi:type="dcterms:W3CDTF">2024-03-01T13:19:00Z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