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1E7E0A">
            <w:pPr>
              <w:rPr>
                <w:noProof/>
                <w:lang w:eastAsia="de-DE"/>
              </w:rPr>
            </w:pPr>
          </w:p>
        </w:tc>
        <w:tc>
          <w:tcPr>
            <w:tcW w:w="1724" w:type="dxa"/>
          </w:tcPr>
          <w:p w14:paraId="0FFA0EBD" w14:textId="77777777" w:rsidR="008D3DFA" w:rsidRDefault="009772C9" w:rsidP="001E7E0A">
            <w:pPr>
              <w:pStyle w:val="BusinessArea"/>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1E7E0A"/>
        </w:tc>
        <w:tc>
          <w:tcPr>
            <w:tcW w:w="1724" w:type="dxa"/>
          </w:tcPr>
          <w:p w14:paraId="5ACDE66A" w14:textId="77777777" w:rsidR="001E7E0A" w:rsidRDefault="001E7E0A" w:rsidP="001E7E0A">
            <w:pPr>
              <w:pStyle w:val="BusinessArea"/>
            </w:pPr>
          </w:p>
        </w:tc>
      </w:tr>
      <w:tr w:rsidR="001E7E0A" w14:paraId="1A0E5F6F" w14:textId="77777777" w:rsidTr="001E7E0A">
        <w:trPr>
          <w:trHeight w:val="992"/>
        </w:trPr>
        <w:tc>
          <w:tcPr>
            <w:tcW w:w="7655" w:type="dxa"/>
          </w:tcPr>
          <w:p w14:paraId="2359CDF1" w14:textId="77777777" w:rsidR="001E7E0A" w:rsidRDefault="001E7E0A" w:rsidP="00F4093A">
            <w:pPr>
              <w:pStyle w:val="Absenderadresse1"/>
            </w:pPr>
          </w:p>
        </w:tc>
        <w:tc>
          <w:tcPr>
            <w:tcW w:w="1724" w:type="dxa"/>
          </w:tcPr>
          <w:p w14:paraId="473E6407" w14:textId="411A97A5" w:rsidR="001E7E0A" w:rsidRDefault="00BB7B35" w:rsidP="001E7E0A">
            <w:pPr>
              <w:pStyle w:val="Datumsangabe"/>
            </w:pPr>
            <w:r>
              <w:t>10</w:t>
            </w:r>
            <w:r w:rsidR="002D4C67">
              <w:t>.</w:t>
            </w:r>
            <w:r w:rsidR="00E07152">
              <w:t>10</w:t>
            </w:r>
            <w:r w:rsidR="002D4C67">
              <w:t>.2024</w:t>
            </w:r>
          </w:p>
          <w:p w14:paraId="3F903357" w14:textId="025CB36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5D5C30">
              <w:t>3</w:t>
            </w:r>
          </w:p>
        </w:tc>
      </w:tr>
    </w:tbl>
    <w:p w14:paraId="346FDC19" w14:textId="77777777" w:rsidR="00DE2408" w:rsidRDefault="00DE2408" w:rsidP="00DE2408">
      <w:pPr>
        <w:pStyle w:val="StandardWeb1"/>
        <w:spacing w:line="360" w:lineRule="auto"/>
        <w:jc w:val="both"/>
        <w:rPr>
          <w:rFonts w:ascii="TKTypeRegular" w:hAnsi="TKTypeRegular"/>
          <w:b/>
          <w:sz w:val="20"/>
          <w:szCs w:val="20"/>
        </w:rPr>
      </w:pPr>
    </w:p>
    <w:p w14:paraId="425B7C74" w14:textId="04022CAA" w:rsidR="00DE2408" w:rsidRPr="002A4D19" w:rsidRDefault="00A97E08" w:rsidP="00DE2408">
      <w:pPr>
        <w:pStyle w:val="StandardWeb1"/>
        <w:spacing w:line="360" w:lineRule="auto"/>
        <w:jc w:val="both"/>
        <w:rPr>
          <w:rFonts w:asciiTheme="minorHAnsi" w:hAnsiTheme="minorHAnsi"/>
          <w:b/>
          <w:sz w:val="20"/>
          <w:szCs w:val="20"/>
        </w:rPr>
      </w:pPr>
      <w:r w:rsidRPr="002A4D19">
        <w:rPr>
          <w:rFonts w:asciiTheme="minorHAnsi" w:hAnsiTheme="minorHAnsi"/>
          <w:b/>
          <w:sz w:val="20"/>
          <w:szCs w:val="20"/>
        </w:rPr>
        <w:t>Vor 50 Jahren: Die August Thyssen-Hütte AG bestellt den ersten Beauftragten für den Umweltschutz – ein Meilenstein für die nachhaltige Stahlindustrie</w:t>
      </w:r>
    </w:p>
    <w:p w14:paraId="25E2A778" w14:textId="77777777" w:rsidR="00747986" w:rsidRDefault="00747986" w:rsidP="00DE2408">
      <w:pPr>
        <w:pStyle w:val="StandardWeb1"/>
        <w:spacing w:line="360" w:lineRule="auto"/>
        <w:jc w:val="both"/>
        <w:rPr>
          <w:rFonts w:ascii="TKTypeRegular" w:hAnsi="TKTypeRegular"/>
          <w:b/>
          <w:sz w:val="20"/>
          <w:szCs w:val="20"/>
        </w:rPr>
      </w:pPr>
    </w:p>
    <w:p w14:paraId="4DD2D8CB" w14:textId="77777777" w:rsidR="008D6624" w:rsidRPr="00A77F68" w:rsidRDefault="008D6624" w:rsidP="002A4D19">
      <w:pPr>
        <w:pStyle w:val="Listenabsatz"/>
        <w:numPr>
          <w:ilvl w:val="0"/>
          <w:numId w:val="28"/>
        </w:numPr>
        <w:spacing w:after="160" w:line="360" w:lineRule="auto"/>
        <w:rPr>
          <w:rFonts w:cs="Arial"/>
          <w:szCs w:val="20"/>
        </w:rPr>
      </w:pPr>
      <w:r w:rsidRPr="00A77F68">
        <w:rPr>
          <w:rFonts w:cs="Arial"/>
          <w:szCs w:val="20"/>
        </w:rPr>
        <w:t xml:space="preserve">1974 wurde Dr. Jürgen Philipp erster hauptamtlicher Beauftragter für Umweltschutz bei der August Thyssen-Hütte AG. </w:t>
      </w:r>
    </w:p>
    <w:p w14:paraId="2CD3BCC3" w14:textId="77777777" w:rsidR="008D6624" w:rsidRPr="00A77F68" w:rsidRDefault="008D6624" w:rsidP="002A4D19">
      <w:pPr>
        <w:pStyle w:val="Listenabsatz"/>
        <w:numPr>
          <w:ilvl w:val="0"/>
          <w:numId w:val="28"/>
        </w:numPr>
        <w:spacing w:after="160" w:line="360" w:lineRule="auto"/>
        <w:rPr>
          <w:rFonts w:cs="Arial"/>
          <w:szCs w:val="20"/>
        </w:rPr>
      </w:pPr>
      <w:r w:rsidRPr="00A77F68">
        <w:rPr>
          <w:rFonts w:cs="Arial"/>
          <w:szCs w:val="20"/>
        </w:rPr>
        <w:t xml:space="preserve">Die neue Position wurde im Jahr des Inkrafttretens des ersten Bundesimmissionsschutzgesetzes ins Leben gerufen. </w:t>
      </w:r>
    </w:p>
    <w:p w14:paraId="51FD5696" w14:textId="77777777" w:rsidR="008D6624" w:rsidRPr="00A77F68" w:rsidRDefault="008D6624" w:rsidP="002A4D19">
      <w:pPr>
        <w:pStyle w:val="Listenabsatz"/>
        <w:numPr>
          <w:ilvl w:val="0"/>
          <w:numId w:val="28"/>
        </w:numPr>
        <w:spacing w:after="160" w:line="360" w:lineRule="auto"/>
        <w:rPr>
          <w:rFonts w:cs="Arial"/>
          <w:szCs w:val="20"/>
        </w:rPr>
      </w:pPr>
      <w:r w:rsidRPr="00A77F68">
        <w:rPr>
          <w:rFonts w:cs="Arial"/>
          <w:szCs w:val="20"/>
        </w:rPr>
        <w:t>Das Jubiläum erinnert nicht nur an die Anfänge des Umweltschutzes in der Stahlindustrie, sondern auch an all die Entwicklungen und Herausforderungen, die seitdem erfolgreich bewältigt wurden.</w:t>
      </w:r>
    </w:p>
    <w:p w14:paraId="7EEF98D9" w14:textId="4091568B" w:rsidR="008D6624" w:rsidRPr="00A77F68" w:rsidRDefault="008D6624" w:rsidP="002A4D19">
      <w:pPr>
        <w:pStyle w:val="Listenabsatz"/>
        <w:numPr>
          <w:ilvl w:val="0"/>
          <w:numId w:val="28"/>
        </w:numPr>
        <w:spacing w:after="160" w:line="360" w:lineRule="auto"/>
        <w:rPr>
          <w:rFonts w:cs="Arial"/>
          <w:szCs w:val="20"/>
        </w:rPr>
      </w:pPr>
      <w:r w:rsidRPr="00A77F68">
        <w:rPr>
          <w:rFonts w:cs="Arial"/>
          <w:szCs w:val="20"/>
        </w:rPr>
        <w:t xml:space="preserve">Heute </w:t>
      </w:r>
      <w:r w:rsidR="00CA0CAF">
        <w:rPr>
          <w:rFonts w:cs="Arial"/>
          <w:szCs w:val="20"/>
        </w:rPr>
        <w:t>wendet</w:t>
      </w:r>
      <w:r w:rsidR="00CA0CAF" w:rsidRPr="00A77F68">
        <w:rPr>
          <w:rFonts w:cs="Arial"/>
          <w:szCs w:val="20"/>
        </w:rPr>
        <w:t xml:space="preserve"> </w:t>
      </w:r>
      <w:r w:rsidRPr="00A77F68">
        <w:rPr>
          <w:rFonts w:cs="Arial"/>
          <w:szCs w:val="20"/>
        </w:rPr>
        <w:t xml:space="preserve">thyssenkrupp Steel jährlich etwa 350 Millionen Euro </w:t>
      </w:r>
      <w:r w:rsidR="00887B27">
        <w:rPr>
          <w:rFonts w:cs="Arial"/>
          <w:szCs w:val="20"/>
        </w:rPr>
        <w:t>für</w:t>
      </w:r>
      <w:r w:rsidRPr="00A77F68">
        <w:rPr>
          <w:rFonts w:cs="Arial"/>
          <w:szCs w:val="20"/>
        </w:rPr>
        <w:t xml:space="preserve"> Umweltschutzmaßnahmen</w:t>
      </w:r>
      <w:r w:rsidR="00CA0CAF">
        <w:rPr>
          <w:rFonts w:cs="Arial"/>
          <w:szCs w:val="20"/>
        </w:rPr>
        <w:t xml:space="preserve"> auf</w:t>
      </w:r>
      <w:r w:rsidRPr="00A77F68">
        <w:rPr>
          <w:rFonts w:cs="Arial"/>
          <w:szCs w:val="20"/>
        </w:rPr>
        <w:t xml:space="preserve">, davon rund 140 Millionen Euro </w:t>
      </w:r>
      <w:r w:rsidR="00694108">
        <w:rPr>
          <w:rFonts w:cs="Arial"/>
          <w:szCs w:val="20"/>
        </w:rPr>
        <w:t>für</w:t>
      </w:r>
      <w:r w:rsidRPr="00A77F68">
        <w:rPr>
          <w:rFonts w:cs="Arial"/>
          <w:szCs w:val="20"/>
        </w:rPr>
        <w:t xml:space="preserve"> die Luftreinhaltung und weitere 140 Millionen Euro </w:t>
      </w:r>
      <w:r w:rsidR="00694108">
        <w:rPr>
          <w:rFonts w:cs="Arial"/>
          <w:szCs w:val="20"/>
        </w:rPr>
        <w:t>für</w:t>
      </w:r>
      <w:r w:rsidRPr="00A77F68">
        <w:rPr>
          <w:rFonts w:cs="Arial"/>
          <w:szCs w:val="20"/>
        </w:rPr>
        <w:t xml:space="preserve"> den Lärmschutz.</w:t>
      </w:r>
    </w:p>
    <w:p w14:paraId="724C5AC7" w14:textId="08202547" w:rsidR="00747986" w:rsidRPr="00A77F68" w:rsidRDefault="00747986" w:rsidP="002A4D19">
      <w:pPr>
        <w:pStyle w:val="Listenabsatz"/>
        <w:spacing w:after="160" w:line="360" w:lineRule="auto"/>
      </w:pPr>
    </w:p>
    <w:p w14:paraId="31068452" w14:textId="681443EE" w:rsidR="00A77F68" w:rsidRDefault="00A77F68" w:rsidP="002A4D19">
      <w:pPr>
        <w:pBdr>
          <w:top w:val="nil"/>
          <w:left w:val="nil"/>
          <w:bottom w:val="nil"/>
          <w:right w:val="nil"/>
          <w:between w:val="nil"/>
        </w:pBdr>
        <w:spacing w:line="360" w:lineRule="auto"/>
        <w:jc w:val="both"/>
        <w:rPr>
          <w:rFonts w:cstheme="minorHAnsi"/>
          <w:szCs w:val="20"/>
          <w:lang w:eastAsia="de-DE"/>
        </w:rPr>
      </w:pPr>
      <w:r w:rsidRPr="00A77F68">
        <w:rPr>
          <w:rFonts w:cstheme="minorHAnsi"/>
          <w:szCs w:val="20"/>
          <w:lang w:eastAsia="de-DE"/>
        </w:rPr>
        <w:t xml:space="preserve">Dr. Jürgen Philipp, der als erster Umweltschutzbeauftragter von thyssenkrupp tätig war, hatte zuvor in Japan für das Unternehmen gearbeitet und war </w:t>
      </w:r>
      <w:r w:rsidR="00CA0CAF">
        <w:rPr>
          <w:rFonts w:cstheme="minorHAnsi"/>
          <w:szCs w:val="20"/>
          <w:lang w:eastAsia="de-DE"/>
        </w:rPr>
        <w:t xml:space="preserve">später </w:t>
      </w:r>
      <w:r w:rsidRPr="00A77F68">
        <w:rPr>
          <w:rFonts w:cstheme="minorHAnsi"/>
          <w:szCs w:val="20"/>
          <w:lang w:eastAsia="de-DE"/>
        </w:rPr>
        <w:t xml:space="preserve">auch Professor an der Technischen Universität in Clausthal-Zellerfeld. Die Stelle </w:t>
      </w:r>
      <w:r w:rsidR="00CA0CAF" w:rsidRPr="00A77F68">
        <w:rPr>
          <w:rFonts w:cstheme="minorHAnsi"/>
          <w:szCs w:val="20"/>
          <w:lang w:eastAsia="de-DE"/>
        </w:rPr>
        <w:t xml:space="preserve">des Umweltschutzbeauftragten </w:t>
      </w:r>
      <w:r w:rsidRPr="00A77F68">
        <w:rPr>
          <w:rFonts w:cstheme="minorHAnsi"/>
          <w:szCs w:val="20"/>
          <w:lang w:eastAsia="de-DE"/>
        </w:rPr>
        <w:t>wurde nach einer dreijährigen Vorbereitungszeit geschaffen, die Rolle war zuerst im Bereich der Chemischen Laboratorien angesiedelt. 1974 wurde die Position dann weiter ausgebaut und Dr. Jürgen Philipp als hauptamtlicher Umweltbeauftragter eingesetzt. Die Position wurde direkt dem Technischen Vorstand unterstellt und sollte die Umsetzung von Umweltschutzmaßnahmen, damals vor allem Emissionsminderungen,</w:t>
      </w:r>
      <w:r w:rsidR="007733D6">
        <w:rPr>
          <w:rFonts w:cstheme="minorHAnsi"/>
          <w:szCs w:val="20"/>
          <w:lang w:eastAsia="de-DE"/>
        </w:rPr>
        <w:t xml:space="preserve"> </w:t>
      </w:r>
      <w:r w:rsidRPr="00A77F68">
        <w:rPr>
          <w:rFonts w:cstheme="minorHAnsi"/>
          <w:szCs w:val="20"/>
          <w:lang w:eastAsia="de-DE"/>
        </w:rPr>
        <w:t>kontrollieren und koordinieren. Zu Beginn der Amtszeit von Dr. Philipp bestand das Team aus lediglich drei Mitarbeitern. Heute sind es rund 50 engagierte Fachkräfte, die sich den Herausforderungen des Umweltschutzes widmen.</w:t>
      </w:r>
    </w:p>
    <w:p w14:paraId="7ED08566" w14:textId="77777777" w:rsidR="00A77F68" w:rsidRDefault="00A77F68" w:rsidP="002A4D19">
      <w:pPr>
        <w:pBdr>
          <w:top w:val="nil"/>
          <w:left w:val="nil"/>
          <w:bottom w:val="nil"/>
          <w:right w:val="nil"/>
          <w:between w:val="nil"/>
        </w:pBdr>
        <w:spacing w:line="360" w:lineRule="auto"/>
        <w:jc w:val="both"/>
        <w:rPr>
          <w:rFonts w:cstheme="minorHAnsi"/>
          <w:szCs w:val="20"/>
          <w:lang w:eastAsia="de-DE"/>
        </w:rPr>
      </w:pPr>
    </w:p>
    <w:p w14:paraId="14EE1F85" w14:textId="77777777" w:rsidR="00764FD6" w:rsidRDefault="00764FD6" w:rsidP="002A4D19">
      <w:pPr>
        <w:pBdr>
          <w:top w:val="nil"/>
          <w:left w:val="nil"/>
          <w:bottom w:val="nil"/>
          <w:right w:val="nil"/>
          <w:between w:val="nil"/>
        </w:pBdr>
        <w:spacing w:line="360" w:lineRule="auto"/>
        <w:jc w:val="both"/>
        <w:rPr>
          <w:rFonts w:cstheme="minorHAnsi"/>
          <w:szCs w:val="20"/>
          <w:lang w:eastAsia="de-DE"/>
        </w:rPr>
      </w:pPr>
    </w:p>
    <w:p w14:paraId="6FE2933F" w14:textId="77777777" w:rsidR="00764FD6" w:rsidRPr="00A77F68" w:rsidRDefault="00764FD6" w:rsidP="002A4D19">
      <w:pPr>
        <w:pBdr>
          <w:top w:val="nil"/>
          <w:left w:val="nil"/>
          <w:bottom w:val="nil"/>
          <w:right w:val="nil"/>
          <w:between w:val="nil"/>
        </w:pBdr>
        <w:spacing w:line="360" w:lineRule="auto"/>
        <w:jc w:val="both"/>
        <w:rPr>
          <w:rFonts w:cstheme="minorHAnsi"/>
          <w:szCs w:val="20"/>
          <w:lang w:eastAsia="de-DE"/>
        </w:rPr>
      </w:pPr>
    </w:p>
    <w:p w14:paraId="620F01AC" w14:textId="77777777" w:rsidR="00A77F68" w:rsidRDefault="00A77F68" w:rsidP="002A4D19">
      <w:pPr>
        <w:pBdr>
          <w:top w:val="nil"/>
          <w:left w:val="nil"/>
          <w:bottom w:val="nil"/>
          <w:right w:val="nil"/>
          <w:between w:val="nil"/>
        </w:pBdr>
        <w:spacing w:line="360" w:lineRule="auto"/>
        <w:jc w:val="both"/>
        <w:rPr>
          <w:rFonts w:cstheme="minorHAnsi"/>
          <w:b/>
          <w:szCs w:val="20"/>
          <w:lang w:eastAsia="de-DE"/>
        </w:rPr>
      </w:pPr>
      <w:r w:rsidRPr="00A77F68">
        <w:rPr>
          <w:rFonts w:cstheme="minorHAnsi"/>
          <w:b/>
          <w:szCs w:val="20"/>
          <w:lang w:eastAsia="de-DE"/>
        </w:rPr>
        <w:lastRenderedPageBreak/>
        <w:t>Neues Umweltbewusstsein seit den 1960er Jahren</w:t>
      </w:r>
    </w:p>
    <w:p w14:paraId="3D4B78F1" w14:textId="77777777" w:rsidR="00A77F68" w:rsidRPr="00A77F68" w:rsidRDefault="00A77F68" w:rsidP="002A4D19">
      <w:pPr>
        <w:pBdr>
          <w:top w:val="nil"/>
          <w:left w:val="nil"/>
          <w:bottom w:val="nil"/>
          <w:right w:val="nil"/>
          <w:between w:val="nil"/>
        </w:pBdr>
        <w:spacing w:line="360" w:lineRule="auto"/>
        <w:jc w:val="both"/>
        <w:rPr>
          <w:rFonts w:cstheme="minorHAnsi"/>
          <w:b/>
          <w:szCs w:val="20"/>
          <w:lang w:eastAsia="de-DE"/>
        </w:rPr>
      </w:pPr>
    </w:p>
    <w:p w14:paraId="74C01E8D" w14:textId="37C05A82" w:rsidR="00A77F68" w:rsidRDefault="00A77F68" w:rsidP="002A4D19">
      <w:pPr>
        <w:pBdr>
          <w:top w:val="nil"/>
          <w:left w:val="nil"/>
          <w:bottom w:val="nil"/>
          <w:right w:val="nil"/>
          <w:between w:val="nil"/>
        </w:pBdr>
        <w:spacing w:line="360" w:lineRule="auto"/>
        <w:jc w:val="both"/>
        <w:rPr>
          <w:rFonts w:cstheme="minorHAnsi"/>
          <w:szCs w:val="20"/>
          <w:lang w:eastAsia="de-DE"/>
        </w:rPr>
      </w:pPr>
      <w:r w:rsidRPr="00A77F68">
        <w:rPr>
          <w:rFonts w:cstheme="minorHAnsi"/>
          <w:szCs w:val="20"/>
          <w:lang w:eastAsia="de-DE"/>
        </w:rPr>
        <w:t>Vor allem im Ruhrgebiet als Industriemetropole mit starker Luftverschmutzung durch ungefilterte Abgase entwickelte sich seit den 1960er Jahren ein stärkeres Bewusstsein für Umweltschutz und Luftreinhaltung. Die vielzitierte Forderung Willy Brandts „Der Himmel über der Ruhr muss wieder blau werden!“ aus dem Jahr 1961 oder auch die „Smog-Krise“ 1962 führten zu einer Reihe neuer Gesetze, die Umweltbelastungen reduzieren sollten. 1974 trat schließlich das Bundes</w:t>
      </w:r>
      <w:r w:rsidR="0004496E">
        <w:rPr>
          <w:rFonts w:cstheme="minorHAnsi"/>
          <w:szCs w:val="20"/>
          <w:lang w:eastAsia="de-DE"/>
        </w:rPr>
        <w:t>i</w:t>
      </w:r>
      <w:r w:rsidRPr="00A77F68">
        <w:rPr>
          <w:rFonts w:cstheme="minorHAnsi"/>
          <w:szCs w:val="20"/>
          <w:lang w:eastAsia="de-DE"/>
        </w:rPr>
        <w:t>mmissionsschutzgesetz in Kraft, das einheitliche Vorgaben für den Umweltschutz festlegte.</w:t>
      </w:r>
    </w:p>
    <w:p w14:paraId="746F0902" w14:textId="77777777" w:rsidR="00A77F68" w:rsidRPr="00A77F68" w:rsidRDefault="00A77F68" w:rsidP="002A4D19">
      <w:pPr>
        <w:pBdr>
          <w:top w:val="nil"/>
          <w:left w:val="nil"/>
          <w:bottom w:val="nil"/>
          <w:right w:val="nil"/>
          <w:between w:val="nil"/>
        </w:pBdr>
        <w:spacing w:line="360" w:lineRule="auto"/>
        <w:jc w:val="both"/>
        <w:rPr>
          <w:rFonts w:cstheme="minorHAnsi"/>
          <w:szCs w:val="20"/>
          <w:lang w:eastAsia="de-DE"/>
        </w:rPr>
      </w:pPr>
    </w:p>
    <w:p w14:paraId="09610182" w14:textId="0C9FC224" w:rsidR="00A77F68" w:rsidRDefault="00A77F68" w:rsidP="002A4D19">
      <w:pPr>
        <w:pBdr>
          <w:top w:val="nil"/>
          <w:left w:val="nil"/>
          <w:bottom w:val="nil"/>
          <w:right w:val="nil"/>
          <w:between w:val="nil"/>
        </w:pBdr>
        <w:spacing w:line="360" w:lineRule="auto"/>
        <w:jc w:val="both"/>
        <w:rPr>
          <w:rFonts w:cstheme="minorHAnsi"/>
          <w:szCs w:val="20"/>
          <w:lang w:eastAsia="de-DE"/>
        </w:rPr>
      </w:pPr>
      <w:r w:rsidRPr="00A77F68">
        <w:rPr>
          <w:rFonts w:cstheme="minorHAnsi"/>
          <w:szCs w:val="20"/>
          <w:lang w:eastAsia="de-DE"/>
        </w:rPr>
        <w:t>Auch die damalige August Thyssen</w:t>
      </w:r>
      <w:r w:rsidR="00A51367">
        <w:rPr>
          <w:rFonts w:cstheme="minorHAnsi"/>
          <w:szCs w:val="20"/>
          <w:lang w:eastAsia="de-DE"/>
        </w:rPr>
        <w:t>-</w:t>
      </w:r>
      <w:r w:rsidRPr="00A77F68">
        <w:rPr>
          <w:rFonts w:cstheme="minorHAnsi"/>
          <w:szCs w:val="20"/>
          <w:lang w:eastAsia="de-DE"/>
        </w:rPr>
        <w:t xml:space="preserve">Hütte stellte sich ihrer Verantwortung, die Luftqualität in der Region zu verbessern. Neben der Bestellung des Umweltbeauftragten zählten dazu in den folgenden Jahren und Jahrzehnten große Investitionen in Technologien zur Prozessgasreinigung sowie in moderne Sinter- und Tuchfilteranlagen. Auch beim Neubau des Hochofens 1, der bereits 1973 in Betrieb ging, wurde ein besonderes Augenmerk auf Umweltschutzaspekte gelegt. Der „Schwarze Riese“ ist bis heute in Betrieb und wurde 2021 noch einmal nachgerüstet, sodass er aktuell noch immer nicht nur </w:t>
      </w:r>
      <w:r w:rsidR="00474075">
        <w:rPr>
          <w:rFonts w:cstheme="minorHAnsi"/>
          <w:szCs w:val="20"/>
          <w:lang w:eastAsia="de-DE"/>
        </w:rPr>
        <w:t xml:space="preserve">als </w:t>
      </w:r>
      <w:r w:rsidRPr="00A77F68">
        <w:rPr>
          <w:rFonts w:cstheme="minorHAnsi"/>
          <w:szCs w:val="20"/>
          <w:lang w:eastAsia="de-DE"/>
        </w:rPr>
        <w:t xml:space="preserve">einer der größten, sondern auch </w:t>
      </w:r>
      <w:r w:rsidR="00082E1E">
        <w:rPr>
          <w:rFonts w:cstheme="minorHAnsi"/>
          <w:szCs w:val="20"/>
          <w:lang w:eastAsia="de-DE"/>
        </w:rPr>
        <w:t xml:space="preserve">als </w:t>
      </w:r>
      <w:r w:rsidRPr="00A77F68">
        <w:rPr>
          <w:rFonts w:cstheme="minorHAnsi"/>
          <w:szCs w:val="20"/>
          <w:lang w:eastAsia="de-DE"/>
        </w:rPr>
        <w:t xml:space="preserve">einer der modernsten Hochöfen in Europa </w:t>
      </w:r>
      <w:r w:rsidR="00082E1E">
        <w:rPr>
          <w:rFonts w:cstheme="minorHAnsi"/>
          <w:szCs w:val="20"/>
          <w:lang w:eastAsia="de-DE"/>
        </w:rPr>
        <w:t>gilt</w:t>
      </w:r>
      <w:r w:rsidRPr="00A77F68">
        <w:rPr>
          <w:rFonts w:cstheme="minorHAnsi"/>
          <w:szCs w:val="20"/>
          <w:lang w:eastAsia="de-DE"/>
        </w:rPr>
        <w:t xml:space="preserve">. </w:t>
      </w:r>
    </w:p>
    <w:p w14:paraId="1F11CE2C" w14:textId="77777777" w:rsidR="00A77F68" w:rsidRPr="00A77F68" w:rsidRDefault="00A77F68" w:rsidP="002A4D19">
      <w:pPr>
        <w:pBdr>
          <w:top w:val="nil"/>
          <w:left w:val="nil"/>
          <w:bottom w:val="nil"/>
          <w:right w:val="nil"/>
          <w:between w:val="nil"/>
        </w:pBdr>
        <w:spacing w:line="360" w:lineRule="auto"/>
        <w:jc w:val="both"/>
        <w:rPr>
          <w:rFonts w:cstheme="minorHAnsi"/>
          <w:szCs w:val="20"/>
          <w:lang w:eastAsia="de-DE"/>
        </w:rPr>
      </w:pPr>
    </w:p>
    <w:p w14:paraId="69839C7C" w14:textId="77777777" w:rsidR="00A77F68" w:rsidRDefault="00A77F68" w:rsidP="002A4D19">
      <w:pPr>
        <w:pBdr>
          <w:top w:val="nil"/>
          <w:left w:val="nil"/>
          <w:bottom w:val="nil"/>
          <w:right w:val="nil"/>
          <w:between w:val="nil"/>
        </w:pBdr>
        <w:spacing w:line="360" w:lineRule="auto"/>
        <w:jc w:val="both"/>
        <w:rPr>
          <w:rFonts w:cstheme="minorHAnsi"/>
          <w:b/>
          <w:bCs/>
          <w:szCs w:val="20"/>
          <w:lang w:eastAsia="de-DE"/>
        </w:rPr>
      </w:pPr>
      <w:r w:rsidRPr="00A77F68">
        <w:rPr>
          <w:rFonts w:cstheme="minorHAnsi"/>
          <w:b/>
          <w:bCs/>
          <w:szCs w:val="20"/>
          <w:lang w:eastAsia="de-DE"/>
        </w:rPr>
        <w:t>thyssenkrupp Steel auf dem Weg in ein neues Zeitalter der klimafreundlichen Stahlherstellung</w:t>
      </w:r>
    </w:p>
    <w:p w14:paraId="4190E58B" w14:textId="77777777" w:rsidR="00A77F68" w:rsidRPr="00A77F68" w:rsidRDefault="00A77F68" w:rsidP="002A4D19">
      <w:pPr>
        <w:pBdr>
          <w:top w:val="nil"/>
          <w:left w:val="nil"/>
          <w:bottom w:val="nil"/>
          <w:right w:val="nil"/>
          <w:between w:val="nil"/>
        </w:pBdr>
        <w:spacing w:line="360" w:lineRule="auto"/>
        <w:jc w:val="both"/>
        <w:rPr>
          <w:rFonts w:cstheme="minorHAnsi"/>
          <w:b/>
          <w:bCs/>
          <w:szCs w:val="20"/>
          <w:lang w:eastAsia="de-DE"/>
        </w:rPr>
      </w:pPr>
    </w:p>
    <w:p w14:paraId="79172D17" w14:textId="4978977B" w:rsidR="00A77F68" w:rsidRDefault="00A77F68" w:rsidP="002A4D19">
      <w:pPr>
        <w:pBdr>
          <w:top w:val="nil"/>
          <w:left w:val="nil"/>
          <w:bottom w:val="nil"/>
          <w:right w:val="nil"/>
          <w:between w:val="nil"/>
        </w:pBdr>
        <w:spacing w:line="360" w:lineRule="auto"/>
        <w:jc w:val="both"/>
        <w:rPr>
          <w:rFonts w:cstheme="minorHAnsi"/>
          <w:szCs w:val="20"/>
          <w:lang w:eastAsia="de-DE"/>
        </w:rPr>
      </w:pPr>
      <w:r w:rsidRPr="00A77F68">
        <w:rPr>
          <w:rFonts w:cstheme="minorHAnsi"/>
          <w:szCs w:val="20"/>
          <w:lang w:eastAsia="de-DE"/>
        </w:rPr>
        <w:t>Die Ansprüche an Umweltschutzmaßnahmen haben seit den 1970er Jahren weiter massiv zugenommen. Schon in den 1980er Jahren war das Unternehmen Vorreiter in der Entstaubung von Stahlwerken. Seitdem wurde</w:t>
      </w:r>
      <w:r w:rsidR="00A3442A">
        <w:rPr>
          <w:rFonts w:cstheme="minorHAnsi"/>
          <w:szCs w:val="20"/>
          <w:lang w:eastAsia="de-DE"/>
        </w:rPr>
        <w:t>n</w:t>
      </w:r>
      <w:r w:rsidRPr="00A77F68">
        <w:rPr>
          <w:rFonts w:cstheme="minorHAnsi"/>
          <w:szCs w:val="20"/>
          <w:lang w:eastAsia="de-DE"/>
        </w:rPr>
        <w:t xml:space="preserve"> immer wieder erhebliche Mittel für die Verbesserung des Umweltschutzes ausgegeben. Und um den immer anspruchsvolleren Anforderungen gerecht zu werden, </w:t>
      </w:r>
      <w:r w:rsidR="00082E1E">
        <w:rPr>
          <w:rFonts w:cstheme="minorHAnsi"/>
          <w:szCs w:val="20"/>
          <w:lang w:eastAsia="de-DE"/>
        </w:rPr>
        <w:t>wende</w:t>
      </w:r>
      <w:r w:rsidR="00B64535">
        <w:rPr>
          <w:rFonts w:cstheme="minorHAnsi"/>
          <w:szCs w:val="20"/>
          <w:lang w:eastAsia="de-DE"/>
        </w:rPr>
        <w:t>t</w:t>
      </w:r>
      <w:r w:rsidR="00082E1E" w:rsidRPr="00A77F68">
        <w:rPr>
          <w:rFonts w:cstheme="minorHAnsi"/>
          <w:szCs w:val="20"/>
          <w:lang w:eastAsia="de-DE"/>
        </w:rPr>
        <w:t xml:space="preserve"> </w:t>
      </w:r>
      <w:r w:rsidRPr="00A77F68">
        <w:rPr>
          <w:rFonts w:cstheme="minorHAnsi"/>
          <w:szCs w:val="20"/>
          <w:lang w:eastAsia="de-DE"/>
        </w:rPr>
        <w:t xml:space="preserve">thyssenkrupp Steel heute jährlich etwa 350 Millionen Euro </w:t>
      </w:r>
      <w:r w:rsidR="00082E1E">
        <w:rPr>
          <w:rFonts w:cstheme="minorHAnsi"/>
          <w:szCs w:val="20"/>
          <w:lang w:eastAsia="de-DE"/>
        </w:rPr>
        <w:t>für</w:t>
      </w:r>
      <w:r w:rsidR="00082E1E" w:rsidRPr="00A77F68">
        <w:rPr>
          <w:rFonts w:cstheme="minorHAnsi"/>
          <w:szCs w:val="20"/>
          <w:lang w:eastAsia="de-DE"/>
        </w:rPr>
        <w:t xml:space="preserve"> </w:t>
      </w:r>
      <w:r w:rsidRPr="00A77F68">
        <w:rPr>
          <w:rFonts w:cstheme="minorHAnsi"/>
          <w:szCs w:val="20"/>
          <w:lang w:eastAsia="de-DE"/>
        </w:rPr>
        <w:t>Umweltschutzmaßnahmen</w:t>
      </w:r>
      <w:r w:rsidR="00082E1E">
        <w:rPr>
          <w:rFonts w:cstheme="minorHAnsi"/>
          <w:szCs w:val="20"/>
          <w:lang w:eastAsia="de-DE"/>
        </w:rPr>
        <w:t xml:space="preserve"> auf</w:t>
      </w:r>
      <w:r w:rsidRPr="00A77F68">
        <w:rPr>
          <w:rFonts w:cstheme="minorHAnsi"/>
          <w:szCs w:val="20"/>
          <w:lang w:eastAsia="de-DE"/>
        </w:rPr>
        <w:t>, davon rund 140 Millionen Euro in die Luftreinhaltung und weitere 140 Millionen Euro in den Lärmschutz.</w:t>
      </w:r>
    </w:p>
    <w:p w14:paraId="03295FEA" w14:textId="77777777" w:rsidR="00A77F68" w:rsidRPr="00A77F68" w:rsidRDefault="00A77F68" w:rsidP="002A4D19">
      <w:pPr>
        <w:pBdr>
          <w:top w:val="nil"/>
          <w:left w:val="nil"/>
          <w:bottom w:val="nil"/>
          <w:right w:val="nil"/>
          <w:between w:val="nil"/>
        </w:pBdr>
        <w:spacing w:line="360" w:lineRule="auto"/>
        <w:jc w:val="both"/>
        <w:rPr>
          <w:rFonts w:cstheme="minorHAnsi"/>
          <w:szCs w:val="20"/>
          <w:lang w:eastAsia="de-DE"/>
        </w:rPr>
      </w:pPr>
    </w:p>
    <w:p w14:paraId="0929C8B7" w14:textId="51BC2BBA" w:rsidR="00A77F68" w:rsidRDefault="00A77F68" w:rsidP="002A4D19">
      <w:pPr>
        <w:pBdr>
          <w:top w:val="nil"/>
          <w:left w:val="nil"/>
          <w:bottom w:val="nil"/>
          <w:right w:val="nil"/>
          <w:between w:val="nil"/>
        </w:pBdr>
        <w:spacing w:line="360" w:lineRule="auto"/>
        <w:jc w:val="both"/>
        <w:rPr>
          <w:rFonts w:cstheme="minorHAnsi"/>
          <w:szCs w:val="20"/>
          <w:lang w:eastAsia="de-DE"/>
        </w:rPr>
      </w:pPr>
      <w:r w:rsidRPr="00A77F68">
        <w:rPr>
          <w:rFonts w:cstheme="minorHAnsi"/>
          <w:szCs w:val="20"/>
          <w:lang w:eastAsia="de-DE"/>
        </w:rPr>
        <w:t xml:space="preserve">Nicht nur die Ansprüche haben sich verändert, auch der Fokus hat sich verschoben. </w:t>
      </w:r>
      <w:r w:rsidRPr="00A77F68">
        <w:rPr>
          <w:rFonts w:cstheme="minorHAnsi"/>
          <w:i/>
          <w:iCs/>
          <w:szCs w:val="20"/>
          <w:lang w:eastAsia="de-DE"/>
        </w:rPr>
        <w:t>„Vermeidung geht heute vor Beseitigung von Umweltschäden“</w:t>
      </w:r>
      <w:r w:rsidRPr="00A77F68">
        <w:rPr>
          <w:rFonts w:cstheme="minorHAnsi"/>
          <w:szCs w:val="20"/>
          <w:lang w:eastAsia="de-DE"/>
        </w:rPr>
        <w:t>, so Dr. Wolfgang Volkhausen, Leiter Umweltschutz bei thyssenkrupp Steel Europe. „</w:t>
      </w:r>
      <w:r w:rsidRPr="00A77F68">
        <w:rPr>
          <w:rFonts w:cstheme="minorHAnsi"/>
          <w:i/>
          <w:iCs/>
          <w:szCs w:val="20"/>
          <w:lang w:eastAsia="de-DE"/>
        </w:rPr>
        <w:t xml:space="preserve">Nicht erst mit dem European Green Deal </w:t>
      </w:r>
      <w:r w:rsidR="001C5DE0">
        <w:rPr>
          <w:rFonts w:cstheme="minorHAnsi"/>
          <w:i/>
          <w:iCs/>
          <w:szCs w:val="20"/>
          <w:lang w:eastAsia="de-DE"/>
        </w:rPr>
        <w:t>oder</w:t>
      </w:r>
      <w:r w:rsidRPr="00A77F68">
        <w:rPr>
          <w:rFonts w:cstheme="minorHAnsi"/>
          <w:i/>
          <w:iCs/>
          <w:szCs w:val="20"/>
          <w:lang w:eastAsia="de-DE"/>
        </w:rPr>
        <w:t xml:space="preserve"> der neuen Industrial Emission </w:t>
      </w:r>
      <w:proofErr w:type="spellStart"/>
      <w:r w:rsidRPr="00A77F68">
        <w:rPr>
          <w:rFonts w:cstheme="minorHAnsi"/>
          <w:i/>
          <w:iCs/>
          <w:szCs w:val="20"/>
          <w:lang w:eastAsia="de-DE"/>
        </w:rPr>
        <w:t>Directive</w:t>
      </w:r>
      <w:proofErr w:type="spellEnd"/>
      <w:r w:rsidRPr="00A77F68">
        <w:rPr>
          <w:rFonts w:cstheme="minorHAnsi"/>
          <w:i/>
          <w:iCs/>
          <w:szCs w:val="20"/>
          <w:lang w:eastAsia="de-DE"/>
        </w:rPr>
        <w:t xml:space="preserve"> (IED), die im Juni 2024 in Kraft trat, hat sich der Blickwinkel verändert. </w:t>
      </w:r>
      <w:r w:rsidR="00457DEF">
        <w:rPr>
          <w:rFonts w:cstheme="minorHAnsi"/>
          <w:i/>
          <w:iCs/>
          <w:szCs w:val="20"/>
          <w:lang w:eastAsia="de-DE"/>
        </w:rPr>
        <w:t>Wi</w:t>
      </w:r>
      <w:r w:rsidRPr="00A77F68">
        <w:rPr>
          <w:rFonts w:cstheme="minorHAnsi"/>
          <w:i/>
          <w:iCs/>
          <w:szCs w:val="20"/>
          <w:lang w:eastAsia="de-DE"/>
        </w:rPr>
        <w:t xml:space="preserve">r </w:t>
      </w:r>
      <w:r w:rsidR="00457DEF">
        <w:rPr>
          <w:rFonts w:cstheme="minorHAnsi"/>
          <w:i/>
          <w:iCs/>
          <w:szCs w:val="20"/>
          <w:lang w:eastAsia="de-DE"/>
        </w:rPr>
        <w:t xml:space="preserve">wollen </w:t>
      </w:r>
      <w:r w:rsidRPr="00A77F68">
        <w:rPr>
          <w:rFonts w:cstheme="minorHAnsi"/>
          <w:i/>
          <w:iCs/>
          <w:szCs w:val="20"/>
          <w:lang w:eastAsia="de-DE"/>
        </w:rPr>
        <w:t xml:space="preserve">auch in den kommenden Jahren eine </w:t>
      </w:r>
      <w:r w:rsidR="00457DEF">
        <w:rPr>
          <w:rFonts w:cstheme="minorHAnsi"/>
          <w:i/>
          <w:iCs/>
          <w:szCs w:val="20"/>
          <w:lang w:eastAsia="de-DE"/>
        </w:rPr>
        <w:t xml:space="preserve">führende Rolle </w:t>
      </w:r>
      <w:r w:rsidRPr="00A77F68">
        <w:rPr>
          <w:rFonts w:cstheme="minorHAnsi"/>
          <w:i/>
          <w:iCs/>
          <w:szCs w:val="20"/>
          <w:lang w:eastAsia="de-DE"/>
        </w:rPr>
        <w:t>i</w:t>
      </w:r>
      <w:r w:rsidR="00457DEF">
        <w:rPr>
          <w:rFonts w:cstheme="minorHAnsi"/>
          <w:i/>
          <w:iCs/>
          <w:szCs w:val="20"/>
          <w:lang w:eastAsia="de-DE"/>
        </w:rPr>
        <w:t>m</w:t>
      </w:r>
      <w:r w:rsidRPr="00A77F68">
        <w:rPr>
          <w:rFonts w:cstheme="minorHAnsi"/>
          <w:i/>
          <w:iCs/>
          <w:szCs w:val="20"/>
          <w:lang w:eastAsia="de-DE"/>
        </w:rPr>
        <w:t xml:space="preserve"> </w:t>
      </w:r>
      <w:r w:rsidR="00457DEF" w:rsidRPr="00A77F68">
        <w:rPr>
          <w:rFonts w:cstheme="minorHAnsi"/>
          <w:i/>
          <w:iCs/>
          <w:szCs w:val="20"/>
          <w:lang w:eastAsia="de-DE"/>
        </w:rPr>
        <w:lastRenderedPageBreak/>
        <w:t xml:space="preserve">Umweltschutz </w:t>
      </w:r>
      <w:r w:rsidRPr="00A77F68">
        <w:rPr>
          <w:rFonts w:cstheme="minorHAnsi"/>
          <w:i/>
          <w:iCs/>
          <w:szCs w:val="20"/>
          <w:lang w:eastAsia="de-DE"/>
        </w:rPr>
        <w:t xml:space="preserve">der </w:t>
      </w:r>
      <w:r w:rsidR="00457DEF">
        <w:rPr>
          <w:rFonts w:cstheme="minorHAnsi"/>
          <w:i/>
          <w:iCs/>
          <w:szCs w:val="20"/>
          <w:lang w:eastAsia="de-DE"/>
        </w:rPr>
        <w:t xml:space="preserve">europäischen </w:t>
      </w:r>
      <w:r w:rsidRPr="00A77F68">
        <w:rPr>
          <w:rFonts w:cstheme="minorHAnsi"/>
          <w:i/>
          <w:iCs/>
          <w:szCs w:val="20"/>
          <w:lang w:eastAsia="de-DE"/>
        </w:rPr>
        <w:t>Stahlindustrie einnehmen und uns den Herausforderungen des Klimawandels stellen.</w:t>
      </w:r>
      <w:r w:rsidRPr="00A77F68">
        <w:rPr>
          <w:rFonts w:cstheme="minorHAnsi"/>
          <w:szCs w:val="20"/>
          <w:lang w:eastAsia="de-DE"/>
        </w:rPr>
        <w:t>“</w:t>
      </w:r>
    </w:p>
    <w:p w14:paraId="05B99E2F" w14:textId="77777777" w:rsidR="00A77F68" w:rsidRPr="00A77F68" w:rsidRDefault="00A77F68" w:rsidP="002A4D19">
      <w:pPr>
        <w:pBdr>
          <w:top w:val="nil"/>
          <w:left w:val="nil"/>
          <w:bottom w:val="nil"/>
          <w:right w:val="nil"/>
          <w:between w:val="nil"/>
        </w:pBdr>
        <w:spacing w:line="360" w:lineRule="auto"/>
        <w:jc w:val="both"/>
        <w:rPr>
          <w:rFonts w:cstheme="minorHAnsi"/>
          <w:szCs w:val="20"/>
          <w:lang w:eastAsia="de-DE"/>
        </w:rPr>
      </w:pPr>
    </w:p>
    <w:p w14:paraId="2305C39D" w14:textId="77777777" w:rsidR="00A77F68" w:rsidRDefault="00A77F68" w:rsidP="002A4D19">
      <w:pPr>
        <w:pBdr>
          <w:top w:val="nil"/>
          <w:left w:val="nil"/>
          <w:bottom w:val="nil"/>
          <w:right w:val="nil"/>
          <w:between w:val="nil"/>
        </w:pBdr>
        <w:spacing w:line="360" w:lineRule="auto"/>
        <w:jc w:val="both"/>
        <w:rPr>
          <w:rFonts w:cstheme="minorHAnsi"/>
          <w:szCs w:val="20"/>
          <w:lang w:eastAsia="de-DE"/>
        </w:rPr>
      </w:pPr>
      <w:r w:rsidRPr="00A77F68">
        <w:rPr>
          <w:rFonts w:cstheme="minorHAnsi"/>
          <w:szCs w:val="20"/>
          <w:lang w:eastAsia="de-DE"/>
        </w:rPr>
        <w:t xml:space="preserve">Zentrales Element dieser Strategie ist das Transformationsprojekt tkH2Steel, das die Stahlherstellung mit der Umstellung von </w:t>
      </w:r>
      <w:proofErr w:type="spellStart"/>
      <w:r w:rsidRPr="00A77F68">
        <w:rPr>
          <w:rFonts w:cstheme="minorHAnsi"/>
          <w:szCs w:val="20"/>
          <w:lang w:eastAsia="de-DE"/>
        </w:rPr>
        <w:t>kohle</w:t>
      </w:r>
      <w:proofErr w:type="spellEnd"/>
      <w:r w:rsidRPr="00A77F68">
        <w:rPr>
          <w:rFonts w:cstheme="minorHAnsi"/>
          <w:szCs w:val="20"/>
          <w:lang w:eastAsia="de-DE"/>
        </w:rPr>
        <w:t>- auf wasserstoffbasierte Technologie bis spätestens 2045 klimaneutral machen will. Langfristig werden die kohlebasierten Hochöfen, wie auch der „Schwarze Riese“, im Rahmen der Transformation zur klimaneutralen Stahlherstellung damit durch wasserstoffbetriebene Direktreduktionsanlagen oder alternative Technologien abgelöst.</w:t>
      </w:r>
    </w:p>
    <w:p w14:paraId="4214AFFE" w14:textId="77777777" w:rsidR="00A77F68" w:rsidRPr="00A77F68" w:rsidRDefault="00A77F68" w:rsidP="002A4D19">
      <w:pPr>
        <w:pBdr>
          <w:top w:val="nil"/>
          <w:left w:val="nil"/>
          <w:bottom w:val="nil"/>
          <w:right w:val="nil"/>
          <w:between w:val="nil"/>
        </w:pBdr>
        <w:spacing w:line="360" w:lineRule="auto"/>
        <w:jc w:val="both"/>
        <w:rPr>
          <w:rFonts w:cstheme="minorHAnsi"/>
          <w:szCs w:val="20"/>
          <w:lang w:eastAsia="de-DE"/>
        </w:rPr>
      </w:pPr>
    </w:p>
    <w:p w14:paraId="2F2E1B2E" w14:textId="77777777" w:rsidR="00A77F68" w:rsidRDefault="00A77F68" w:rsidP="002A4D19">
      <w:pPr>
        <w:pBdr>
          <w:top w:val="nil"/>
          <w:left w:val="nil"/>
          <w:bottom w:val="nil"/>
          <w:right w:val="nil"/>
          <w:between w:val="nil"/>
        </w:pBdr>
        <w:spacing w:line="360" w:lineRule="auto"/>
        <w:jc w:val="both"/>
        <w:rPr>
          <w:rFonts w:cstheme="minorHAnsi"/>
          <w:b/>
          <w:szCs w:val="20"/>
          <w:lang w:eastAsia="de-DE"/>
        </w:rPr>
      </w:pPr>
      <w:r w:rsidRPr="00A77F68">
        <w:rPr>
          <w:rFonts w:cstheme="minorHAnsi"/>
          <w:b/>
          <w:szCs w:val="20"/>
          <w:lang w:eastAsia="de-DE"/>
        </w:rPr>
        <w:t>Industrieller Umweltschutz ist mehr als CO</w:t>
      </w:r>
      <w:r w:rsidRPr="00845143">
        <w:rPr>
          <w:rFonts w:cstheme="minorHAnsi"/>
          <w:b/>
          <w:szCs w:val="20"/>
          <w:vertAlign w:val="subscript"/>
          <w:lang w:eastAsia="de-DE"/>
        </w:rPr>
        <w:t>2</w:t>
      </w:r>
      <w:r w:rsidRPr="00A77F68">
        <w:rPr>
          <w:rFonts w:cstheme="minorHAnsi"/>
          <w:b/>
          <w:szCs w:val="20"/>
          <w:lang w:eastAsia="de-DE"/>
        </w:rPr>
        <w:t>-Reduzierung</w:t>
      </w:r>
    </w:p>
    <w:p w14:paraId="5C462EB2" w14:textId="77777777" w:rsidR="00A77F68" w:rsidRPr="00A77F68" w:rsidRDefault="00A77F68" w:rsidP="002A4D19">
      <w:pPr>
        <w:pBdr>
          <w:top w:val="nil"/>
          <w:left w:val="nil"/>
          <w:bottom w:val="nil"/>
          <w:right w:val="nil"/>
          <w:between w:val="nil"/>
        </w:pBdr>
        <w:spacing w:line="360" w:lineRule="auto"/>
        <w:jc w:val="both"/>
        <w:rPr>
          <w:rFonts w:cstheme="minorHAnsi"/>
          <w:b/>
          <w:szCs w:val="20"/>
          <w:lang w:eastAsia="de-DE"/>
        </w:rPr>
      </w:pPr>
    </w:p>
    <w:p w14:paraId="16D56F95" w14:textId="77777777" w:rsidR="00A77F68" w:rsidRDefault="00A77F68" w:rsidP="002A4D19">
      <w:pPr>
        <w:pBdr>
          <w:top w:val="nil"/>
          <w:left w:val="nil"/>
          <w:bottom w:val="nil"/>
          <w:right w:val="nil"/>
          <w:between w:val="nil"/>
        </w:pBdr>
        <w:spacing w:line="360" w:lineRule="auto"/>
        <w:jc w:val="both"/>
        <w:rPr>
          <w:rFonts w:cstheme="minorHAnsi"/>
          <w:szCs w:val="20"/>
          <w:lang w:eastAsia="de-DE"/>
        </w:rPr>
      </w:pPr>
      <w:r w:rsidRPr="00A77F68">
        <w:rPr>
          <w:rFonts w:cstheme="minorHAnsi"/>
          <w:szCs w:val="20"/>
          <w:lang w:eastAsia="de-DE"/>
        </w:rPr>
        <w:t>Doch auch über die grüne Transformation der Stahlproduktion hinaus stellt thyssenkrupp Steel Umwelt- und Naturschutz in den Fokus: In der Abfallwirtschaft beispielsweise sollen so viele Nebenprodukte der Roheisenerzeugung wie möglich wiederverwertet werden. Ein Beispiel hierfür ist die Hochofenschlacke, die zu 100 Prozent als Sekundärrohstoff vermarktet  wird.</w:t>
      </w:r>
    </w:p>
    <w:p w14:paraId="0F16CE1C" w14:textId="77777777" w:rsidR="00A77F68" w:rsidRPr="00A77F68" w:rsidRDefault="00A77F68" w:rsidP="002A4D19">
      <w:pPr>
        <w:pBdr>
          <w:top w:val="nil"/>
          <w:left w:val="nil"/>
          <w:bottom w:val="nil"/>
          <w:right w:val="nil"/>
          <w:between w:val="nil"/>
        </w:pBdr>
        <w:spacing w:line="360" w:lineRule="auto"/>
        <w:jc w:val="both"/>
        <w:rPr>
          <w:rFonts w:cstheme="minorHAnsi"/>
          <w:szCs w:val="20"/>
          <w:lang w:eastAsia="de-DE"/>
        </w:rPr>
      </w:pPr>
    </w:p>
    <w:p w14:paraId="7C2F5550" w14:textId="786B3A79" w:rsidR="00A77F68" w:rsidRDefault="00A77F68" w:rsidP="002A4D19">
      <w:pPr>
        <w:pBdr>
          <w:top w:val="nil"/>
          <w:left w:val="nil"/>
          <w:bottom w:val="nil"/>
          <w:right w:val="nil"/>
          <w:between w:val="nil"/>
        </w:pBdr>
        <w:spacing w:line="360" w:lineRule="auto"/>
        <w:jc w:val="both"/>
        <w:rPr>
          <w:rFonts w:cstheme="minorHAnsi"/>
          <w:szCs w:val="20"/>
          <w:lang w:eastAsia="de-DE"/>
        </w:rPr>
      </w:pPr>
      <w:r w:rsidRPr="00A77F68">
        <w:rPr>
          <w:rFonts w:cstheme="minorHAnsi"/>
          <w:szCs w:val="20"/>
          <w:lang w:eastAsia="de-DE"/>
        </w:rPr>
        <w:t>Auch Gewässerschutz spielt eine wichtige Rolle, denn der enorme Bedarf an Wasser entspricht etwa dem jährlichen Verbrauch der Bundesländer Bayern und Baden-Württemberg zusammen. Doch nur drei Prozent werden als Frischwasser bezogen: 97 Prozent des genutzten Wassers ist Kreislaufwasser, das dank effektiver Aufbereitung bis zu 40-mal genutzt werden kann, bevor es entweder verdunstet oder als gereinigtes Abwasser abgeleitet wird.</w:t>
      </w:r>
      <w:r w:rsidR="00F120D6">
        <w:rPr>
          <w:rFonts w:cstheme="minorHAnsi"/>
          <w:szCs w:val="20"/>
          <w:lang w:eastAsia="de-DE"/>
        </w:rPr>
        <w:t xml:space="preserve"> </w:t>
      </w:r>
      <w:r w:rsidRPr="00A77F68">
        <w:rPr>
          <w:rFonts w:cstheme="minorHAnsi"/>
          <w:szCs w:val="20"/>
          <w:lang w:eastAsia="de-DE"/>
        </w:rPr>
        <w:t>Und auch der Bodenschutz wird sowohl bei der Planung neuer Produktionsanlagen als auch bei Stilllegungen mitgedacht.</w:t>
      </w:r>
    </w:p>
    <w:p w14:paraId="01FC388E" w14:textId="77777777" w:rsidR="00A77F68" w:rsidRPr="00A77F68" w:rsidRDefault="00A77F68" w:rsidP="002A4D19">
      <w:pPr>
        <w:pBdr>
          <w:top w:val="nil"/>
          <w:left w:val="nil"/>
          <w:bottom w:val="nil"/>
          <w:right w:val="nil"/>
          <w:between w:val="nil"/>
        </w:pBdr>
        <w:spacing w:line="360" w:lineRule="auto"/>
        <w:jc w:val="both"/>
        <w:rPr>
          <w:rFonts w:cstheme="minorHAnsi"/>
          <w:szCs w:val="20"/>
          <w:lang w:eastAsia="de-DE"/>
        </w:rPr>
      </w:pPr>
    </w:p>
    <w:p w14:paraId="5D13D4CF" w14:textId="77777777" w:rsidR="00FB6F73" w:rsidRDefault="00A77F68" w:rsidP="002A4D19">
      <w:pPr>
        <w:pBdr>
          <w:top w:val="nil"/>
          <w:left w:val="nil"/>
          <w:bottom w:val="nil"/>
          <w:right w:val="nil"/>
          <w:between w:val="nil"/>
        </w:pBdr>
        <w:spacing w:line="360" w:lineRule="auto"/>
        <w:jc w:val="both"/>
        <w:rPr>
          <w:rFonts w:cstheme="minorHAnsi"/>
          <w:iCs/>
          <w:szCs w:val="20"/>
          <w:lang w:eastAsia="de-DE"/>
        </w:rPr>
      </w:pPr>
      <w:r w:rsidRPr="00A77F68">
        <w:rPr>
          <w:rFonts w:cstheme="minorHAnsi"/>
          <w:iCs/>
          <w:szCs w:val="20"/>
          <w:lang w:eastAsia="de-DE"/>
        </w:rPr>
        <w:t xml:space="preserve">Die langfristigen und strategischen Bemühungen um den Umweltschutz zahlen sich aus und sind längst Teil eines ganzheitlichen </w:t>
      </w:r>
      <w:r w:rsidR="00D17839">
        <w:rPr>
          <w:rFonts w:cstheme="minorHAnsi"/>
          <w:iCs/>
          <w:szCs w:val="20"/>
          <w:lang w:eastAsia="de-DE"/>
        </w:rPr>
        <w:t>Umwelt</w:t>
      </w:r>
      <w:r w:rsidR="00D17839" w:rsidRPr="00A77F68">
        <w:rPr>
          <w:rFonts w:cstheme="minorHAnsi"/>
          <w:iCs/>
          <w:szCs w:val="20"/>
          <w:lang w:eastAsia="de-DE"/>
        </w:rPr>
        <w:t xml:space="preserve">managements </w:t>
      </w:r>
      <w:r w:rsidRPr="00A77F68">
        <w:rPr>
          <w:rFonts w:cstheme="minorHAnsi"/>
          <w:iCs/>
          <w:szCs w:val="20"/>
          <w:lang w:eastAsia="de-DE"/>
        </w:rPr>
        <w:t>im Unternehmen.</w:t>
      </w:r>
      <w:r w:rsidR="00966F4F">
        <w:rPr>
          <w:rFonts w:cstheme="minorHAnsi"/>
          <w:iCs/>
          <w:szCs w:val="20"/>
          <w:lang w:eastAsia="de-DE"/>
        </w:rPr>
        <w:t xml:space="preserve"> </w:t>
      </w:r>
    </w:p>
    <w:p w14:paraId="4DA875DC" w14:textId="77777777" w:rsidR="00FB6F73" w:rsidRDefault="00FB6F73" w:rsidP="002A4D19">
      <w:pPr>
        <w:pBdr>
          <w:top w:val="nil"/>
          <w:left w:val="nil"/>
          <w:bottom w:val="nil"/>
          <w:right w:val="nil"/>
          <w:between w:val="nil"/>
        </w:pBdr>
        <w:spacing w:line="360" w:lineRule="auto"/>
        <w:jc w:val="both"/>
        <w:rPr>
          <w:rFonts w:cstheme="minorHAnsi"/>
          <w:iCs/>
          <w:szCs w:val="20"/>
          <w:lang w:eastAsia="de-DE"/>
        </w:rPr>
      </w:pPr>
    </w:p>
    <w:p w14:paraId="3E8957F6" w14:textId="3246DEED" w:rsidR="00F15940" w:rsidRPr="00023B61" w:rsidRDefault="00B51C4E" w:rsidP="002A4D19">
      <w:pPr>
        <w:pBdr>
          <w:top w:val="nil"/>
          <w:left w:val="nil"/>
          <w:bottom w:val="nil"/>
          <w:right w:val="nil"/>
          <w:between w:val="nil"/>
        </w:pBdr>
        <w:spacing w:line="360" w:lineRule="auto"/>
        <w:jc w:val="both"/>
      </w:pPr>
      <w:r w:rsidRPr="00023B61">
        <w:rPr>
          <w:rFonts w:cstheme="minorHAnsi"/>
          <w:iCs/>
          <w:szCs w:val="20"/>
          <w:lang w:eastAsia="de-DE"/>
        </w:rPr>
        <w:t xml:space="preserve">So hat thyssenkrupp Steel seine Klimaziele auf Basis der wissenschaftlich fundierten Leitlinien der „Science </w:t>
      </w:r>
      <w:proofErr w:type="spellStart"/>
      <w:r w:rsidRPr="00023B61">
        <w:rPr>
          <w:rFonts w:cstheme="minorHAnsi"/>
          <w:iCs/>
          <w:szCs w:val="20"/>
          <w:lang w:eastAsia="de-DE"/>
        </w:rPr>
        <w:t>Based</w:t>
      </w:r>
      <w:proofErr w:type="spellEnd"/>
      <w:r w:rsidRPr="00023B61">
        <w:rPr>
          <w:rFonts w:cstheme="minorHAnsi"/>
          <w:iCs/>
          <w:szCs w:val="20"/>
          <w:lang w:eastAsia="de-DE"/>
        </w:rPr>
        <w:t xml:space="preserve"> Targets initiative“ (</w:t>
      </w:r>
      <w:proofErr w:type="spellStart"/>
      <w:r w:rsidRPr="00023B61">
        <w:rPr>
          <w:rFonts w:cstheme="minorHAnsi"/>
          <w:iCs/>
          <w:szCs w:val="20"/>
          <w:lang w:eastAsia="de-DE"/>
        </w:rPr>
        <w:t>SBTi</w:t>
      </w:r>
      <w:proofErr w:type="spellEnd"/>
      <w:r w:rsidRPr="00023B61">
        <w:rPr>
          <w:rFonts w:cstheme="minorHAnsi"/>
          <w:iCs/>
          <w:szCs w:val="20"/>
          <w:lang w:eastAsia="de-DE"/>
        </w:rPr>
        <w:t xml:space="preserve">) validieren lassen. Das Unternehmen ist damit einer der ersten Stahlhersteller, dessen Klimaziele auf wissenschaftlicher Basis überprüft und als im Einklang mit dem 1,5 Grad-Ziel des Pariser Klimaabkommens bewertet wurden – sowohl was das kurzfristige Ziel 2032 als auch das Net-Zero-Target 2045 nach </w:t>
      </w:r>
      <w:proofErr w:type="spellStart"/>
      <w:r w:rsidRPr="00023B61">
        <w:rPr>
          <w:rFonts w:cstheme="minorHAnsi"/>
          <w:iCs/>
          <w:szCs w:val="20"/>
          <w:lang w:eastAsia="de-DE"/>
        </w:rPr>
        <w:t>SBTi</w:t>
      </w:r>
      <w:proofErr w:type="spellEnd"/>
      <w:r w:rsidRPr="00023B61">
        <w:rPr>
          <w:rFonts w:cstheme="minorHAnsi"/>
          <w:iCs/>
          <w:szCs w:val="20"/>
          <w:lang w:eastAsia="de-DE"/>
        </w:rPr>
        <w:t xml:space="preserve"> betrifft. Die </w:t>
      </w:r>
      <w:proofErr w:type="spellStart"/>
      <w:r w:rsidRPr="00023B61">
        <w:rPr>
          <w:rFonts w:cstheme="minorHAnsi"/>
          <w:iCs/>
          <w:szCs w:val="20"/>
          <w:lang w:eastAsia="de-DE"/>
        </w:rPr>
        <w:t>SBTi</w:t>
      </w:r>
      <w:proofErr w:type="spellEnd"/>
      <w:r w:rsidRPr="00023B61">
        <w:rPr>
          <w:rFonts w:cstheme="minorHAnsi"/>
          <w:iCs/>
          <w:szCs w:val="20"/>
          <w:lang w:eastAsia="de-DE"/>
        </w:rPr>
        <w:t xml:space="preserve"> ist eine globale Initiative, die Unternehmen dabei unterstützt, </w:t>
      </w:r>
      <w:r w:rsidRPr="00023B61">
        <w:rPr>
          <w:rFonts w:cstheme="minorHAnsi"/>
          <w:iCs/>
          <w:szCs w:val="20"/>
          <w:lang w:eastAsia="de-DE"/>
        </w:rPr>
        <w:lastRenderedPageBreak/>
        <w:t xml:space="preserve">wissenschaftsbasierte Ziele zur Reduzierung von Treibhausgasemissionen zu setzen, die im Einklang mit den neuesten Erkenntnissen der Klimawissenschaft stehen. </w:t>
      </w:r>
    </w:p>
    <w:p w14:paraId="23478C74" w14:textId="77777777" w:rsidR="00F15940" w:rsidRDefault="00F15940" w:rsidP="002A4D19">
      <w:pPr>
        <w:pBdr>
          <w:top w:val="nil"/>
          <w:left w:val="nil"/>
          <w:bottom w:val="nil"/>
          <w:right w:val="nil"/>
          <w:between w:val="nil"/>
        </w:pBdr>
        <w:spacing w:line="360" w:lineRule="auto"/>
        <w:jc w:val="both"/>
      </w:pPr>
    </w:p>
    <w:p w14:paraId="206C3987" w14:textId="47B86479" w:rsidR="000D2E1C" w:rsidRDefault="009627F5" w:rsidP="002A4D19">
      <w:pPr>
        <w:pBdr>
          <w:top w:val="nil"/>
          <w:left w:val="nil"/>
          <w:bottom w:val="nil"/>
          <w:right w:val="nil"/>
          <w:between w:val="nil"/>
        </w:pBdr>
        <w:spacing w:line="360" w:lineRule="auto"/>
        <w:jc w:val="both"/>
      </w:pPr>
      <w:r>
        <w:t xml:space="preserve">Außerdem hat sich thyssenkrupp Steel der </w:t>
      </w:r>
      <w:r w:rsidR="00CB1F6B" w:rsidRPr="00CB1F6B">
        <w:t xml:space="preserve">weltweit gültigen Nachhaltigkeitsinitiative </w:t>
      </w:r>
      <w:proofErr w:type="spellStart"/>
      <w:r w:rsidR="00CB1F6B" w:rsidRPr="00CB1F6B">
        <w:t>ResponsibleSteel</w:t>
      </w:r>
      <w:proofErr w:type="spellEnd"/>
      <w:r w:rsidR="00CB1F6B" w:rsidRPr="00CB1F6B">
        <w:t xml:space="preserve"> angeschlossen</w:t>
      </w:r>
      <w:r w:rsidR="00F42CC4">
        <w:t>, einer</w:t>
      </w:r>
      <w:r w:rsidR="00F42CC4" w:rsidRPr="00F42CC4">
        <w:t xml:space="preserve"> Non-Profit-Organisation, die durch ein globales Standard- und Zertifizierungsprogramm sicherstellt, dass der verwendete Stahl in jeder Phase verantwortungsbewusst bezogen und hergestellt wurde. thyssenkrupp Steel sieht im Bekenntnis zum </w:t>
      </w:r>
      <w:proofErr w:type="spellStart"/>
      <w:r w:rsidR="00F42CC4" w:rsidRPr="00F42CC4">
        <w:t>ResponsibleSteel</w:t>
      </w:r>
      <w:proofErr w:type="spellEnd"/>
      <w:r w:rsidR="0074122F">
        <w:t>-</w:t>
      </w:r>
      <w:r w:rsidR="00F42CC4" w:rsidRPr="00F42CC4">
        <w:t xml:space="preserve">Standard einen weiteren wichtigen Baustein im Rahmen </w:t>
      </w:r>
      <w:r w:rsidR="00F42CC4">
        <w:t>seines</w:t>
      </w:r>
      <w:r w:rsidR="00F42CC4" w:rsidRPr="00F42CC4">
        <w:t xml:space="preserve"> nachhaltigen Transformationsprozesses.</w:t>
      </w:r>
    </w:p>
    <w:p w14:paraId="4AC25205" w14:textId="77777777" w:rsidR="00DE2408" w:rsidRPr="00B51C4E" w:rsidRDefault="00DE2408" w:rsidP="002A4D19">
      <w:pPr>
        <w:pStyle w:val="StandardWeb1"/>
        <w:spacing w:after="0" w:line="360" w:lineRule="auto"/>
        <w:jc w:val="both"/>
        <w:rPr>
          <w:rFonts w:ascii="TKTypeRegular" w:hAnsi="TKTypeRegular"/>
          <w:sz w:val="20"/>
          <w:szCs w:val="20"/>
        </w:rPr>
      </w:pPr>
    </w:p>
    <w:p w14:paraId="1BD16887" w14:textId="77777777" w:rsidR="006E3DAC" w:rsidRPr="00B51C4E" w:rsidRDefault="006E3DAC" w:rsidP="006E3DAC">
      <w:pPr>
        <w:pStyle w:val="StandardWeb1"/>
        <w:spacing w:after="0" w:line="288" w:lineRule="auto"/>
        <w:jc w:val="both"/>
        <w:rPr>
          <w:rFonts w:asciiTheme="majorHAnsi" w:hAnsiTheme="majorHAnsi"/>
          <w:sz w:val="20"/>
          <w:szCs w:val="20"/>
          <w:lang w:val="en-US"/>
        </w:rPr>
      </w:pPr>
      <w:proofErr w:type="spellStart"/>
      <w:r w:rsidRPr="00B51C4E">
        <w:rPr>
          <w:rFonts w:asciiTheme="majorHAnsi" w:hAnsiTheme="majorHAnsi"/>
          <w:sz w:val="20"/>
          <w:szCs w:val="20"/>
          <w:lang w:val="en-US"/>
        </w:rPr>
        <w:t>Ansprechpartner</w:t>
      </w:r>
      <w:proofErr w:type="spellEnd"/>
      <w:r w:rsidRPr="00B51C4E">
        <w:rPr>
          <w:rFonts w:asciiTheme="majorHAnsi" w:hAnsiTheme="majorHAnsi"/>
          <w:sz w:val="20"/>
          <w:szCs w:val="20"/>
          <w:lang w:val="en-US"/>
        </w:rPr>
        <w:t>:</w:t>
      </w:r>
      <w:r w:rsidRPr="00B51C4E">
        <w:rPr>
          <w:rFonts w:asciiTheme="majorHAnsi" w:hAnsiTheme="majorHAnsi"/>
          <w:sz w:val="20"/>
          <w:szCs w:val="20"/>
          <w:lang w:val="en-US"/>
        </w:rPr>
        <w:tab/>
      </w:r>
    </w:p>
    <w:p w14:paraId="4BA3CD4C" w14:textId="77777777" w:rsidR="006E3DAC" w:rsidRPr="00B51C4E" w:rsidRDefault="006E3DAC" w:rsidP="006E3DAC">
      <w:pPr>
        <w:rPr>
          <w:rFonts w:asciiTheme="majorHAnsi" w:hAnsiTheme="majorHAnsi"/>
          <w:lang w:val="en-US" w:eastAsia="de-DE"/>
        </w:rPr>
      </w:pPr>
      <w:r w:rsidRPr="00B51C4E">
        <w:rPr>
          <w:rFonts w:asciiTheme="majorHAnsi" w:hAnsiTheme="majorHAnsi"/>
          <w:lang w:val="en-US" w:eastAsia="de-DE"/>
        </w:rPr>
        <w:t xml:space="preserve">thyssenkrupp Steel </w:t>
      </w:r>
    </w:p>
    <w:p w14:paraId="6607B6AC" w14:textId="77777777" w:rsidR="006E3DAC" w:rsidRPr="00B51C4E" w:rsidRDefault="006E3DAC" w:rsidP="006E3DAC">
      <w:pPr>
        <w:rPr>
          <w:rFonts w:asciiTheme="majorHAnsi" w:hAnsiTheme="majorHAnsi"/>
          <w:color w:val="auto"/>
          <w:lang w:val="en-US" w:eastAsia="de-DE"/>
        </w:rPr>
      </w:pPr>
      <w:r w:rsidRPr="00B51C4E">
        <w:rPr>
          <w:rFonts w:asciiTheme="majorHAnsi" w:hAnsiTheme="majorHAnsi"/>
          <w:lang w:val="en-US" w:eastAsia="de-DE"/>
        </w:rPr>
        <w:t>Mark Stagge</w:t>
      </w:r>
    </w:p>
    <w:p w14:paraId="50F7CB0F" w14:textId="77777777" w:rsidR="006E3DAC" w:rsidRPr="00067210" w:rsidRDefault="006E3DAC" w:rsidP="006E3DAC">
      <w:pPr>
        <w:rPr>
          <w:rFonts w:asciiTheme="majorHAnsi" w:hAnsiTheme="majorHAnsi"/>
          <w:lang w:val="en-US" w:eastAsia="de-DE"/>
        </w:rPr>
      </w:pPr>
      <w:r w:rsidRPr="00067210">
        <w:rPr>
          <w:rFonts w:asciiTheme="majorHAnsi" w:hAnsiTheme="majorHAnsi"/>
          <w:lang w:val="en-US" w:eastAsia="de-DE"/>
        </w:rPr>
        <w:t xml:space="preserve">Head of Public and Media Relations </w:t>
      </w:r>
    </w:p>
    <w:p w14:paraId="4D35F1D7" w14:textId="77777777" w:rsidR="006E3DAC" w:rsidRPr="00067210" w:rsidRDefault="006E3DAC" w:rsidP="006E3DAC">
      <w:pPr>
        <w:spacing w:line="288" w:lineRule="auto"/>
        <w:rPr>
          <w:rFonts w:asciiTheme="majorHAnsi" w:hAnsiTheme="majorHAnsi"/>
          <w:szCs w:val="20"/>
        </w:rPr>
      </w:pPr>
      <w:r w:rsidRPr="00067210">
        <w:rPr>
          <w:rFonts w:asciiTheme="majorHAnsi" w:hAnsiTheme="majorHAnsi"/>
          <w:szCs w:val="20"/>
        </w:rPr>
        <w:t>T: +49 203 52</w:t>
      </w:r>
      <w:r w:rsidRPr="00067210">
        <w:rPr>
          <w:rFonts w:ascii="Arial" w:hAnsi="Arial" w:cs="Arial"/>
          <w:szCs w:val="20"/>
        </w:rPr>
        <w:t> </w:t>
      </w:r>
      <w:r w:rsidRPr="00067210">
        <w:rPr>
          <w:rFonts w:asciiTheme="majorHAnsi" w:hAnsiTheme="majorHAnsi"/>
          <w:szCs w:val="20"/>
        </w:rPr>
        <w:t>-</w:t>
      </w:r>
      <w:r w:rsidRPr="00067210">
        <w:rPr>
          <w:rFonts w:ascii="Arial" w:hAnsi="Arial" w:cs="Arial"/>
          <w:szCs w:val="20"/>
        </w:rPr>
        <w:t> </w:t>
      </w:r>
      <w:r w:rsidR="000659DC">
        <w:rPr>
          <w:rFonts w:asciiTheme="majorHAnsi" w:hAnsiTheme="majorHAnsi"/>
          <w:szCs w:val="20"/>
        </w:rPr>
        <w:t>25159</w:t>
      </w:r>
    </w:p>
    <w:p w14:paraId="298B9475" w14:textId="77777777" w:rsidR="006E3DAC" w:rsidRPr="00067210" w:rsidRDefault="00000000" w:rsidP="006E3DAC">
      <w:pPr>
        <w:spacing w:line="288" w:lineRule="auto"/>
        <w:rPr>
          <w:rFonts w:asciiTheme="majorHAnsi" w:hAnsiTheme="majorHAnsi"/>
          <w:szCs w:val="20"/>
        </w:rPr>
      </w:pPr>
      <w:hyperlink r:id="rId11" w:history="1">
        <w:r w:rsidR="006E3DAC" w:rsidRPr="00067210">
          <w:rPr>
            <w:rStyle w:val="Hyperlink"/>
            <w:rFonts w:asciiTheme="majorHAnsi" w:hAnsiTheme="majorHAnsi"/>
            <w:szCs w:val="20"/>
          </w:rPr>
          <w:t>mark.stagge@thyssenkrupp.com</w:t>
        </w:r>
      </w:hyperlink>
    </w:p>
    <w:p w14:paraId="6ACB0DB0" w14:textId="77777777" w:rsidR="006E3DAC" w:rsidRPr="00067210" w:rsidRDefault="00000000" w:rsidP="006E3DAC">
      <w:pPr>
        <w:spacing w:line="288" w:lineRule="auto"/>
        <w:rPr>
          <w:rFonts w:asciiTheme="majorHAnsi" w:hAnsiTheme="majorHAnsi"/>
          <w:color w:val="0563C1" w:themeColor="hyperlink"/>
          <w:u w:val="single"/>
        </w:rPr>
      </w:pPr>
      <w:hyperlink r:id="rId12" w:history="1">
        <w:r w:rsidR="006E3DAC" w:rsidRPr="00067210">
          <w:rPr>
            <w:rStyle w:val="Hyperlink"/>
            <w:rFonts w:asciiTheme="majorHAnsi" w:hAnsiTheme="majorHAnsi"/>
          </w:rPr>
          <w:t>www.thyssenkrupp-steel.com</w:t>
        </w:r>
      </w:hyperlink>
    </w:p>
    <w:p w14:paraId="0AD91A31" w14:textId="77777777" w:rsidR="006A2F38" w:rsidRPr="00006CFC" w:rsidRDefault="006A2F38" w:rsidP="00DE2408">
      <w:pPr>
        <w:spacing w:line="288" w:lineRule="auto"/>
        <w:jc w:val="both"/>
      </w:pPr>
    </w:p>
    <w:p w14:paraId="72D555CC" w14:textId="77777777" w:rsidR="000D7645" w:rsidRPr="000D7645" w:rsidRDefault="000D7645" w:rsidP="000D7645">
      <w:pPr>
        <w:rPr>
          <w:szCs w:val="20"/>
        </w:rPr>
      </w:pPr>
    </w:p>
    <w:p w14:paraId="038C5066" w14:textId="77777777" w:rsidR="000D7645" w:rsidRPr="000D7645" w:rsidRDefault="000D7645" w:rsidP="000D7645">
      <w:pPr>
        <w:rPr>
          <w:szCs w:val="20"/>
        </w:rPr>
      </w:pPr>
    </w:p>
    <w:p w14:paraId="2E167640" w14:textId="77777777" w:rsidR="000D7645" w:rsidRPr="000D7645" w:rsidRDefault="000D7645" w:rsidP="000D7645">
      <w:pPr>
        <w:rPr>
          <w:szCs w:val="20"/>
        </w:rPr>
      </w:pPr>
    </w:p>
    <w:p w14:paraId="1214E131" w14:textId="77777777" w:rsidR="000D7645" w:rsidRPr="000D7645" w:rsidRDefault="000D7645" w:rsidP="000D7645">
      <w:pPr>
        <w:rPr>
          <w:szCs w:val="20"/>
        </w:rPr>
      </w:pPr>
    </w:p>
    <w:p w14:paraId="668E9CF2" w14:textId="77777777" w:rsidR="000D7645" w:rsidRDefault="000D7645" w:rsidP="000D7645">
      <w:pPr>
        <w:rPr>
          <w:szCs w:val="20"/>
        </w:rPr>
      </w:pPr>
    </w:p>
    <w:p w14:paraId="781A509C" w14:textId="1EB467E4" w:rsidR="000D7645" w:rsidRPr="000D7645" w:rsidRDefault="000D7645" w:rsidP="000D7645">
      <w:pPr>
        <w:tabs>
          <w:tab w:val="left" w:pos="4284"/>
        </w:tabs>
        <w:rPr>
          <w:szCs w:val="20"/>
        </w:rPr>
      </w:pPr>
      <w:r>
        <w:rPr>
          <w:szCs w:val="20"/>
        </w:rPr>
        <w:tab/>
      </w:r>
    </w:p>
    <w:sectPr w:rsidR="000D7645" w:rsidRPr="000D7645"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E2A0" w14:textId="77777777" w:rsidR="00243B6C" w:rsidRDefault="00243B6C" w:rsidP="005B5ABA">
      <w:pPr>
        <w:spacing w:line="240" w:lineRule="auto"/>
      </w:pPr>
      <w:r>
        <w:separator/>
      </w:r>
    </w:p>
  </w:endnote>
  <w:endnote w:type="continuationSeparator" w:id="0">
    <w:p w14:paraId="0BCA2866" w14:textId="77777777" w:rsidR="00243B6C" w:rsidRDefault="00243B6C" w:rsidP="005B5ABA">
      <w:pPr>
        <w:spacing w:line="240" w:lineRule="auto"/>
      </w:pPr>
      <w:r>
        <w:continuationSeparator/>
      </w:r>
    </w:p>
  </w:endnote>
  <w:endnote w:type="continuationNotice" w:id="1">
    <w:p w14:paraId="784AE0AA" w14:textId="77777777" w:rsidR="00243B6C" w:rsidRDefault="00243B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55A9870" w:rsidR="009C0588" w:rsidRPr="009A1BD2" w:rsidRDefault="009C0588" w:rsidP="009C0588">
                          <w:pPr>
                            <w:pStyle w:val="Fuzeile"/>
                            <w:rPr>
                              <w:rFonts w:asciiTheme="majorHAnsi" w:hAnsiTheme="majorHAnsi"/>
                              <w:szCs w:val="14"/>
                              <w:lang w:val="en-US"/>
                            </w:rPr>
                          </w:pPr>
                          <w:proofErr w:type="spellStart"/>
                          <w:r w:rsidRPr="009A1BD2">
                            <w:rPr>
                              <w:rFonts w:asciiTheme="majorHAnsi" w:hAnsiTheme="majorHAnsi"/>
                              <w:szCs w:val="14"/>
                              <w:lang w:val="en-US"/>
                            </w:rPr>
                            <w:t>Vorsitzender</w:t>
                          </w:r>
                          <w:proofErr w:type="spellEnd"/>
                          <w:r w:rsidRPr="009A1BD2">
                            <w:rPr>
                              <w:rFonts w:asciiTheme="majorHAnsi" w:hAnsiTheme="majorHAnsi"/>
                              <w:szCs w:val="14"/>
                              <w:lang w:val="en-US"/>
                            </w:rPr>
                            <w:t xml:space="preserve"> des </w:t>
                          </w:r>
                          <w:proofErr w:type="spellStart"/>
                          <w:r w:rsidRPr="009A1BD2">
                            <w:rPr>
                              <w:rFonts w:asciiTheme="majorHAnsi" w:hAnsiTheme="majorHAnsi"/>
                              <w:szCs w:val="14"/>
                              <w:lang w:val="en-US"/>
                            </w:rPr>
                            <w:t>Aufsichtsrats</w:t>
                          </w:r>
                          <w:proofErr w:type="spellEnd"/>
                          <w:r w:rsidRPr="009A1BD2">
                            <w:rPr>
                              <w:rFonts w:asciiTheme="majorHAnsi" w:hAnsiTheme="majorHAnsi"/>
                              <w:szCs w:val="14"/>
                              <w:lang w:val="en-US"/>
                            </w:rPr>
                            <w:t xml:space="preserve">/Chairman of the Supervisory Board: </w:t>
                          </w:r>
                          <w:r w:rsidR="00657E07">
                            <w:rPr>
                              <w:rFonts w:asciiTheme="majorHAnsi" w:hAnsiTheme="majorHAnsi"/>
                              <w:szCs w:val="14"/>
                              <w:lang w:val="en-US"/>
                            </w:rPr>
                            <w:t xml:space="preserve">Ilse </w:t>
                          </w:r>
                          <w:proofErr w:type="spellStart"/>
                          <w:r w:rsidR="00657E07">
                            <w:rPr>
                              <w:rFonts w:asciiTheme="majorHAnsi" w:hAnsiTheme="majorHAnsi"/>
                              <w:szCs w:val="14"/>
                              <w:lang w:val="en-US"/>
                            </w:rPr>
                            <w:t>Henne</w:t>
                          </w:r>
                          <w:proofErr w:type="spellEnd"/>
                        </w:p>
                        <w:p w14:paraId="5ABDDFB3" w14:textId="79A2169E" w:rsidR="009C0588" w:rsidRPr="00764FD6" w:rsidRDefault="009C0588" w:rsidP="009C0588">
                          <w:pPr>
                            <w:pStyle w:val="Fuzeile"/>
                            <w:rPr>
                              <w:rFonts w:asciiTheme="majorHAnsi" w:hAnsiTheme="majorHAnsi"/>
                              <w:szCs w:val="14"/>
                              <w:lang w:val="en-US"/>
                            </w:rPr>
                          </w:pPr>
                          <w:proofErr w:type="spellStart"/>
                          <w:r w:rsidRPr="00764FD6">
                            <w:rPr>
                              <w:rFonts w:asciiTheme="majorHAnsi" w:hAnsiTheme="majorHAnsi"/>
                              <w:szCs w:val="14"/>
                              <w:lang w:val="en-US"/>
                            </w:rPr>
                            <w:t>Vorstand</w:t>
                          </w:r>
                          <w:proofErr w:type="spellEnd"/>
                          <w:r w:rsidRPr="00764FD6">
                            <w:rPr>
                              <w:rFonts w:asciiTheme="majorHAnsi" w:hAnsiTheme="majorHAnsi"/>
                              <w:szCs w:val="14"/>
                              <w:lang w:val="en-US"/>
                            </w:rPr>
                            <w:t xml:space="preserve">/Executive Board: Dennis Grimm (Sprecher/spokesman), Philipp </w:t>
                          </w:r>
                          <w:proofErr w:type="spellStart"/>
                          <w:r w:rsidRPr="00764FD6">
                            <w:rPr>
                              <w:rFonts w:asciiTheme="majorHAnsi" w:hAnsiTheme="majorHAnsi"/>
                              <w:szCs w:val="14"/>
                              <w:lang w:val="en-US"/>
                            </w:rPr>
                            <w:t>Conze</w:t>
                          </w:r>
                          <w:proofErr w:type="spellEnd"/>
                          <w:r w:rsidR="00657E07" w:rsidRPr="00764FD6">
                            <w:rPr>
                              <w:rFonts w:asciiTheme="majorHAnsi" w:hAnsiTheme="majorHAnsi"/>
                              <w:szCs w:val="14"/>
                              <w:lang w:val="en-US"/>
                            </w:rPr>
                            <w:t>, Dr.-Ing. Marie Jaroni</w:t>
                          </w:r>
                        </w:p>
                        <w:p w14:paraId="413BAF44" w14:textId="77777777" w:rsidR="009C0588" w:rsidRDefault="009C0588" w:rsidP="009C0588">
                          <w:pPr>
                            <w:pStyle w:val="Fuzeile"/>
                            <w:rPr>
                              <w:rFonts w:asciiTheme="majorHAnsi" w:hAnsiTheme="majorHAnsi"/>
                              <w:szCs w:val="14"/>
                            </w:rPr>
                          </w:pPr>
                          <w:r w:rsidRPr="00764FD6">
                            <w:rPr>
                              <w:rFonts w:asciiTheme="majorHAnsi" w:hAnsiTheme="majorHAnsi"/>
                              <w:szCs w:val="14"/>
                              <w:lang w:val="en-US"/>
                            </w:rPr>
                            <w:t xml:space="preserve">Sitz der Gesellschaft: Duisburg, </w:t>
                          </w:r>
                          <w:proofErr w:type="spellStart"/>
                          <w:r w:rsidRPr="00764FD6">
                            <w:rPr>
                              <w:rFonts w:asciiTheme="majorHAnsi" w:hAnsiTheme="majorHAnsi"/>
                              <w:szCs w:val="14"/>
                              <w:lang w:val="en-US"/>
                            </w:rPr>
                            <w:t>Registergericht</w:t>
                          </w:r>
                          <w:proofErr w:type="spellEnd"/>
                          <w:r w:rsidRPr="00764FD6">
                            <w:rPr>
                              <w:rFonts w:asciiTheme="majorHAnsi" w:hAnsiTheme="majorHAnsi"/>
                              <w:szCs w:val="14"/>
                              <w:lang w:val="en-US"/>
                            </w:rPr>
                            <w:t xml:space="preserve">: Duisburg HR B 9326, </w:t>
                          </w:r>
                          <w:proofErr w:type="spellStart"/>
                          <w:r w:rsidRPr="00764FD6">
                            <w:rPr>
                              <w:rFonts w:asciiTheme="majorHAnsi" w:hAnsiTheme="majorHAnsi"/>
                              <w:szCs w:val="14"/>
                              <w:lang w:val="en-US"/>
                            </w:rPr>
                            <w:t>USt</w:t>
                          </w:r>
                          <w:proofErr w:type="spellEnd"/>
                          <w:r w:rsidRPr="00764FD6">
                            <w:rPr>
                              <w:rFonts w:asciiTheme="majorHAnsi" w:hAnsiTheme="majorHAnsi"/>
                              <w:szCs w:val="14"/>
                              <w:lang w:val="en-US"/>
                            </w:rPr>
                            <w:t>.-</w:t>
                          </w:r>
                          <w:proofErr w:type="spellStart"/>
                          <w:r w:rsidRPr="00764FD6">
                            <w:rPr>
                              <w:rFonts w:asciiTheme="majorHAnsi" w:hAnsiTheme="majorHAnsi"/>
                              <w:szCs w:val="14"/>
                              <w:lang w:val="en-US"/>
                            </w:rPr>
                            <w:t>IDNr</w:t>
                          </w:r>
                          <w:proofErr w:type="spellEnd"/>
                          <w:r w:rsidRPr="00764FD6">
                            <w:rPr>
                              <w:rFonts w:asciiTheme="majorHAnsi" w:hAnsiTheme="majorHAnsi"/>
                              <w:szCs w:val="14"/>
                              <w:lang w:val="en-US"/>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55A9870" w:rsidR="009C0588" w:rsidRPr="009A1BD2" w:rsidRDefault="009C0588" w:rsidP="009C0588">
                    <w:pPr>
                      <w:pStyle w:val="Fuzeile"/>
                      <w:rPr>
                        <w:rFonts w:asciiTheme="majorHAnsi" w:hAnsiTheme="majorHAnsi"/>
                        <w:szCs w:val="14"/>
                        <w:lang w:val="en-US"/>
                      </w:rPr>
                    </w:pPr>
                    <w:proofErr w:type="spellStart"/>
                    <w:r w:rsidRPr="009A1BD2">
                      <w:rPr>
                        <w:rFonts w:asciiTheme="majorHAnsi" w:hAnsiTheme="majorHAnsi"/>
                        <w:szCs w:val="14"/>
                        <w:lang w:val="en-US"/>
                      </w:rPr>
                      <w:t>Vorsitzender</w:t>
                    </w:r>
                    <w:proofErr w:type="spellEnd"/>
                    <w:r w:rsidRPr="009A1BD2">
                      <w:rPr>
                        <w:rFonts w:asciiTheme="majorHAnsi" w:hAnsiTheme="majorHAnsi"/>
                        <w:szCs w:val="14"/>
                        <w:lang w:val="en-US"/>
                      </w:rPr>
                      <w:t xml:space="preserve"> des </w:t>
                    </w:r>
                    <w:proofErr w:type="spellStart"/>
                    <w:r w:rsidRPr="009A1BD2">
                      <w:rPr>
                        <w:rFonts w:asciiTheme="majorHAnsi" w:hAnsiTheme="majorHAnsi"/>
                        <w:szCs w:val="14"/>
                        <w:lang w:val="en-US"/>
                      </w:rPr>
                      <w:t>Aufsichtsrats</w:t>
                    </w:r>
                    <w:proofErr w:type="spellEnd"/>
                    <w:r w:rsidRPr="009A1BD2">
                      <w:rPr>
                        <w:rFonts w:asciiTheme="majorHAnsi" w:hAnsiTheme="majorHAnsi"/>
                        <w:szCs w:val="14"/>
                        <w:lang w:val="en-US"/>
                      </w:rPr>
                      <w:t xml:space="preserve">/Chairman of the Supervisory Board: </w:t>
                    </w:r>
                    <w:r w:rsidR="00657E07">
                      <w:rPr>
                        <w:rFonts w:asciiTheme="majorHAnsi" w:hAnsiTheme="majorHAnsi"/>
                        <w:szCs w:val="14"/>
                        <w:lang w:val="en-US"/>
                      </w:rPr>
                      <w:t xml:space="preserve">Ilse </w:t>
                    </w:r>
                    <w:proofErr w:type="spellStart"/>
                    <w:r w:rsidR="00657E07">
                      <w:rPr>
                        <w:rFonts w:asciiTheme="majorHAnsi" w:hAnsiTheme="majorHAnsi"/>
                        <w:szCs w:val="14"/>
                        <w:lang w:val="en-US"/>
                      </w:rPr>
                      <w:t>Henne</w:t>
                    </w:r>
                    <w:proofErr w:type="spellEnd"/>
                  </w:p>
                  <w:p w14:paraId="5ABDDFB3" w14:textId="79A2169E" w:rsidR="009C0588" w:rsidRPr="00764FD6" w:rsidRDefault="009C0588" w:rsidP="009C0588">
                    <w:pPr>
                      <w:pStyle w:val="Fuzeile"/>
                      <w:rPr>
                        <w:rFonts w:asciiTheme="majorHAnsi" w:hAnsiTheme="majorHAnsi"/>
                        <w:szCs w:val="14"/>
                        <w:lang w:val="en-US"/>
                      </w:rPr>
                    </w:pPr>
                    <w:proofErr w:type="spellStart"/>
                    <w:r w:rsidRPr="00764FD6">
                      <w:rPr>
                        <w:rFonts w:asciiTheme="majorHAnsi" w:hAnsiTheme="majorHAnsi"/>
                        <w:szCs w:val="14"/>
                        <w:lang w:val="en-US"/>
                      </w:rPr>
                      <w:t>Vorstand</w:t>
                    </w:r>
                    <w:proofErr w:type="spellEnd"/>
                    <w:r w:rsidRPr="00764FD6">
                      <w:rPr>
                        <w:rFonts w:asciiTheme="majorHAnsi" w:hAnsiTheme="majorHAnsi"/>
                        <w:szCs w:val="14"/>
                        <w:lang w:val="en-US"/>
                      </w:rPr>
                      <w:t xml:space="preserve">/Executive Board: Dennis Grimm (Sprecher/spokesman), Philipp </w:t>
                    </w:r>
                    <w:proofErr w:type="spellStart"/>
                    <w:r w:rsidRPr="00764FD6">
                      <w:rPr>
                        <w:rFonts w:asciiTheme="majorHAnsi" w:hAnsiTheme="majorHAnsi"/>
                        <w:szCs w:val="14"/>
                        <w:lang w:val="en-US"/>
                      </w:rPr>
                      <w:t>Conze</w:t>
                    </w:r>
                    <w:proofErr w:type="spellEnd"/>
                    <w:r w:rsidR="00657E07" w:rsidRPr="00764FD6">
                      <w:rPr>
                        <w:rFonts w:asciiTheme="majorHAnsi" w:hAnsiTheme="majorHAnsi"/>
                        <w:szCs w:val="14"/>
                        <w:lang w:val="en-US"/>
                      </w:rPr>
                      <w:t>, Dr.-Ing. Marie Jaroni</w:t>
                    </w:r>
                  </w:p>
                  <w:p w14:paraId="413BAF44" w14:textId="77777777" w:rsidR="009C0588" w:rsidRDefault="009C0588" w:rsidP="009C0588">
                    <w:pPr>
                      <w:pStyle w:val="Fuzeile"/>
                      <w:rPr>
                        <w:rFonts w:asciiTheme="majorHAnsi" w:hAnsiTheme="majorHAnsi"/>
                        <w:szCs w:val="14"/>
                      </w:rPr>
                    </w:pPr>
                    <w:r w:rsidRPr="00764FD6">
                      <w:rPr>
                        <w:rFonts w:asciiTheme="majorHAnsi" w:hAnsiTheme="majorHAnsi"/>
                        <w:szCs w:val="14"/>
                        <w:lang w:val="en-US"/>
                      </w:rPr>
                      <w:t xml:space="preserve">Sitz der Gesellschaft: Duisburg, </w:t>
                    </w:r>
                    <w:proofErr w:type="spellStart"/>
                    <w:r w:rsidRPr="00764FD6">
                      <w:rPr>
                        <w:rFonts w:asciiTheme="majorHAnsi" w:hAnsiTheme="majorHAnsi"/>
                        <w:szCs w:val="14"/>
                        <w:lang w:val="en-US"/>
                      </w:rPr>
                      <w:t>Registergericht</w:t>
                    </w:r>
                    <w:proofErr w:type="spellEnd"/>
                    <w:r w:rsidRPr="00764FD6">
                      <w:rPr>
                        <w:rFonts w:asciiTheme="majorHAnsi" w:hAnsiTheme="majorHAnsi"/>
                        <w:szCs w:val="14"/>
                        <w:lang w:val="en-US"/>
                      </w:rPr>
                      <w:t xml:space="preserve">: Duisburg HR B 9326, </w:t>
                    </w:r>
                    <w:proofErr w:type="spellStart"/>
                    <w:r w:rsidRPr="00764FD6">
                      <w:rPr>
                        <w:rFonts w:asciiTheme="majorHAnsi" w:hAnsiTheme="majorHAnsi"/>
                        <w:szCs w:val="14"/>
                        <w:lang w:val="en-US"/>
                      </w:rPr>
                      <w:t>USt</w:t>
                    </w:r>
                    <w:proofErr w:type="spellEnd"/>
                    <w:r w:rsidRPr="00764FD6">
                      <w:rPr>
                        <w:rFonts w:asciiTheme="majorHAnsi" w:hAnsiTheme="majorHAnsi"/>
                        <w:szCs w:val="14"/>
                        <w:lang w:val="en-US"/>
                      </w:rPr>
                      <w:t>.-</w:t>
                    </w:r>
                    <w:proofErr w:type="spellStart"/>
                    <w:r w:rsidRPr="00764FD6">
                      <w:rPr>
                        <w:rFonts w:asciiTheme="majorHAnsi" w:hAnsiTheme="majorHAnsi"/>
                        <w:szCs w:val="14"/>
                        <w:lang w:val="en-US"/>
                      </w:rPr>
                      <w:t>IDNr</w:t>
                    </w:r>
                    <w:proofErr w:type="spellEnd"/>
                    <w:r w:rsidRPr="00764FD6">
                      <w:rPr>
                        <w:rFonts w:asciiTheme="majorHAnsi" w:hAnsiTheme="majorHAnsi"/>
                        <w:szCs w:val="14"/>
                        <w:lang w:val="en-US"/>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571A9BA2" w:rsidR="00F048A2" w:rsidRPr="009C0588" w:rsidRDefault="00F048A2" w:rsidP="00F048A2">
                          <w:pPr>
                            <w:pStyle w:val="Fuzeile"/>
                            <w:rPr>
                              <w:rFonts w:asciiTheme="majorHAnsi" w:hAnsiTheme="majorHAnsi"/>
                              <w:szCs w:val="14"/>
                              <w:lang w:val="en-US"/>
                            </w:rPr>
                          </w:pPr>
                          <w:proofErr w:type="spellStart"/>
                          <w:r w:rsidRPr="009C0588">
                            <w:rPr>
                              <w:rFonts w:asciiTheme="majorHAnsi" w:hAnsiTheme="majorHAnsi"/>
                              <w:szCs w:val="14"/>
                              <w:lang w:val="en-US"/>
                            </w:rPr>
                            <w:t>Vorsitzender</w:t>
                          </w:r>
                          <w:proofErr w:type="spellEnd"/>
                          <w:r w:rsidRPr="009C0588">
                            <w:rPr>
                              <w:rFonts w:asciiTheme="majorHAnsi" w:hAnsiTheme="majorHAnsi"/>
                              <w:szCs w:val="14"/>
                              <w:lang w:val="en-US"/>
                            </w:rPr>
                            <w:t xml:space="preserve"> des </w:t>
                          </w:r>
                          <w:proofErr w:type="spellStart"/>
                          <w:r w:rsidRPr="009C0588">
                            <w:rPr>
                              <w:rFonts w:asciiTheme="majorHAnsi" w:hAnsiTheme="majorHAnsi"/>
                              <w:szCs w:val="14"/>
                              <w:lang w:val="en-US"/>
                            </w:rPr>
                            <w:t>Aufsichtsrats</w:t>
                          </w:r>
                          <w:proofErr w:type="spellEnd"/>
                          <w:r w:rsidRPr="009C0588">
                            <w:rPr>
                              <w:rFonts w:asciiTheme="majorHAnsi" w:hAnsiTheme="majorHAnsi"/>
                              <w:szCs w:val="14"/>
                              <w:lang w:val="en-US"/>
                            </w:rPr>
                            <w:t xml:space="preserve">/Chairman of the Supervisory Board: </w:t>
                          </w:r>
                          <w:r w:rsidR="00AF5078" w:rsidRPr="00764FD6">
                            <w:rPr>
                              <w:rFonts w:asciiTheme="majorHAnsi" w:hAnsiTheme="majorHAnsi"/>
                              <w:szCs w:val="14"/>
                              <w:lang w:val="en-US"/>
                            </w:rPr>
                            <w:t xml:space="preserve">Ilse </w:t>
                          </w:r>
                          <w:proofErr w:type="spellStart"/>
                          <w:r w:rsidR="00AF5078" w:rsidRPr="00764FD6">
                            <w:rPr>
                              <w:rFonts w:asciiTheme="majorHAnsi" w:hAnsiTheme="majorHAnsi"/>
                              <w:szCs w:val="14"/>
                              <w:lang w:val="en-US"/>
                            </w:rPr>
                            <w:t>Henne</w:t>
                          </w:r>
                          <w:proofErr w:type="spellEnd"/>
                        </w:p>
                        <w:p w14:paraId="53571B97" w14:textId="71991801" w:rsidR="009C0588" w:rsidRPr="00764FD6" w:rsidRDefault="00F048A2" w:rsidP="00F048A2">
                          <w:pPr>
                            <w:pStyle w:val="Fuzeile"/>
                            <w:rPr>
                              <w:rFonts w:asciiTheme="majorHAnsi" w:hAnsiTheme="majorHAnsi"/>
                              <w:szCs w:val="14"/>
                              <w:lang w:val="en-US"/>
                            </w:rPr>
                          </w:pPr>
                          <w:proofErr w:type="spellStart"/>
                          <w:r w:rsidRPr="00764FD6">
                            <w:rPr>
                              <w:rFonts w:asciiTheme="majorHAnsi" w:hAnsiTheme="majorHAnsi"/>
                              <w:szCs w:val="14"/>
                              <w:lang w:val="en-US"/>
                            </w:rPr>
                            <w:t>Vorstand</w:t>
                          </w:r>
                          <w:proofErr w:type="spellEnd"/>
                          <w:r w:rsidRPr="00764FD6">
                            <w:rPr>
                              <w:rFonts w:asciiTheme="majorHAnsi" w:hAnsiTheme="majorHAnsi"/>
                              <w:szCs w:val="14"/>
                              <w:lang w:val="en-US"/>
                            </w:rPr>
                            <w:t xml:space="preserve">/Executive Board: </w:t>
                          </w:r>
                          <w:r w:rsidR="009C0588" w:rsidRPr="00764FD6">
                            <w:rPr>
                              <w:rFonts w:asciiTheme="majorHAnsi" w:hAnsiTheme="majorHAnsi"/>
                              <w:szCs w:val="14"/>
                              <w:lang w:val="en-US"/>
                            </w:rPr>
                            <w:t xml:space="preserve">Dennis Grimm (Sprecher/spokesman), Philipp </w:t>
                          </w:r>
                          <w:proofErr w:type="spellStart"/>
                          <w:r w:rsidR="009C0588" w:rsidRPr="00764FD6">
                            <w:rPr>
                              <w:rFonts w:asciiTheme="majorHAnsi" w:hAnsiTheme="majorHAnsi"/>
                              <w:szCs w:val="14"/>
                              <w:lang w:val="en-US"/>
                            </w:rPr>
                            <w:t>Conze</w:t>
                          </w:r>
                          <w:proofErr w:type="spellEnd"/>
                          <w:r w:rsidR="00AF5078" w:rsidRPr="00764FD6">
                            <w:rPr>
                              <w:rFonts w:asciiTheme="majorHAnsi" w:hAnsiTheme="majorHAnsi"/>
                              <w:szCs w:val="14"/>
                              <w:lang w:val="en-US"/>
                            </w:rPr>
                            <w:t>, Dr.-Ing. Marie Jaroni</w:t>
                          </w:r>
                        </w:p>
                        <w:p w14:paraId="1D1C2FB4" w14:textId="6FDED9D1" w:rsidR="00F048A2" w:rsidRDefault="00F048A2" w:rsidP="00F048A2">
                          <w:pPr>
                            <w:pStyle w:val="Fuzeile"/>
                            <w:rPr>
                              <w:rFonts w:asciiTheme="majorHAnsi" w:hAnsiTheme="majorHAnsi"/>
                              <w:szCs w:val="14"/>
                            </w:rPr>
                          </w:pPr>
                          <w:r w:rsidRPr="00764FD6">
                            <w:rPr>
                              <w:rFonts w:asciiTheme="majorHAnsi" w:hAnsiTheme="majorHAnsi"/>
                              <w:szCs w:val="14"/>
                              <w:lang w:val="en-US"/>
                            </w:rPr>
                            <w:t xml:space="preserve">Sitz der Gesellschaft: Duisburg, </w:t>
                          </w:r>
                          <w:proofErr w:type="spellStart"/>
                          <w:r w:rsidRPr="00764FD6">
                            <w:rPr>
                              <w:rFonts w:asciiTheme="majorHAnsi" w:hAnsiTheme="majorHAnsi"/>
                              <w:szCs w:val="14"/>
                              <w:lang w:val="en-US"/>
                            </w:rPr>
                            <w:t>Registergericht</w:t>
                          </w:r>
                          <w:proofErr w:type="spellEnd"/>
                          <w:r w:rsidRPr="00764FD6">
                            <w:rPr>
                              <w:rFonts w:asciiTheme="majorHAnsi" w:hAnsiTheme="majorHAnsi"/>
                              <w:szCs w:val="14"/>
                              <w:lang w:val="en-US"/>
                            </w:rPr>
                            <w:t xml:space="preserve">: Duisburg HR B 9326, </w:t>
                          </w:r>
                          <w:proofErr w:type="spellStart"/>
                          <w:r w:rsidRPr="00764FD6">
                            <w:rPr>
                              <w:rFonts w:asciiTheme="majorHAnsi" w:hAnsiTheme="majorHAnsi"/>
                              <w:szCs w:val="14"/>
                              <w:lang w:val="en-US"/>
                            </w:rPr>
                            <w:t>USt</w:t>
                          </w:r>
                          <w:proofErr w:type="spellEnd"/>
                          <w:r w:rsidRPr="00764FD6">
                            <w:rPr>
                              <w:rFonts w:asciiTheme="majorHAnsi" w:hAnsiTheme="majorHAnsi"/>
                              <w:szCs w:val="14"/>
                              <w:lang w:val="en-US"/>
                            </w:rPr>
                            <w:t>.-</w:t>
                          </w:r>
                          <w:proofErr w:type="spellStart"/>
                          <w:r w:rsidRPr="00764FD6">
                            <w:rPr>
                              <w:rFonts w:asciiTheme="majorHAnsi" w:hAnsiTheme="majorHAnsi"/>
                              <w:szCs w:val="14"/>
                              <w:lang w:val="en-US"/>
                            </w:rPr>
                            <w:t>IDNr</w:t>
                          </w:r>
                          <w:proofErr w:type="spellEnd"/>
                          <w:r w:rsidRPr="00764FD6">
                            <w:rPr>
                              <w:rFonts w:asciiTheme="majorHAnsi" w:hAnsiTheme="majorHAnsi"/>
                              <w:szCs w:val="14"/>
                              <w:lang w:val="en-US"/>
                            </w:rPr>
                            <w:t xml:space="preserve">.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571A9BA2" w:rsidR="00F048A2" w:rsidRPr="009C0588" w:rsidRDefault="00F048A2" w:rsidP="00F048A2">
                    <w:pPr>
                      <w:pStyle w:val="Fuzeile"/>
                      <w:rPr>
                        <w:rFonts w:asciiTheme="majorHAnsi" w:hAnsiTheme="majorHAnsi"/>
                        <w:szCs w:val="14"/>
                        <w:lang w:val="en-US"/>
                      </w:rPr>
                    </w:pPr>
                    <w:proofErr w:type="spellStart"/>
                    <w:r w:rsidRPr="009C0588">
                      <w:rPr>
                        <w:rFonts w:asciiTheme="majorHAnsi" w:hAnsiTheme="majorHAnsi"/>
                        <w:szCs w:val="14"/>
                        <w:lang w:val="en-US"/>
                      </w:rPr>
                      <w:t>Vorsitzender</w:t>
                    </w:r>
                    <w:proofErr w:type="spellEnd"/>
                    <w:r w:rsidRPr="009C0588">
                      <w:rPr>
                        <w:rFonts w:asciiTheme="majorHAnsi" w:hAnsiTheme="majorHAnsi"/>
                        <w:szCs w:val="14"/>
                        <w:lang w:val="en-US"/>
                      </w:rPr>
                      <w:t xml:space="preserve"> des </w:t>
                    </w:r>
                    <w:proofErr w:type="spellStart"/>
                    <w:r w:rsidRPr="009C0588">
                      <w:rPr>
                        <w:rFonts w:asciiTheme="majorHAnsi" w:hAnsiTheme="majorHAnsi"/>
                        <w:szCs w:val="14"/>
                        <w:lang w:val="en-US"/>
                      </w:rPr>
                      <w:t>Aufsichtsrats</w:t>
                    </w:r>
                    <w:proofErr w:type="spellEnd"/>
                    <w:r w:rsidRPr="009C0588">
                      <w:rPr>
                        <w:rFonts w:asciiTheme="majorHAnsi" w:hAnsiTheme="majorHAnsi"/>
                        <w:szCs w:val="14"/>
                        <w:lang w:val="en-US"/>
                      </w:rPr>
                      <w:t xml:space="preserve">/Chairman of the Supervisory Board: </w:t>
                    </w:r>
                    <w:r w:rsidR="00AF5078" w:rsidRPr="00764FD6">
                      <w:rPr>
                        <w:rFonts w:asciiTheme="majorHAnsi" w:hAnsiTheme="majorHAnsi"/>
                        <w:szCs w:val="14"/>
                        <w:lang w:val="en-US"/>
                      </w:rPr>
                      <w:t xml:space="preserve">Ilse </w:t>
                    </w:r>
                    <w:proofErr w:type="spellStart"/>
                    <w:r w:rsidR="00AF5078" w:rsidRPr="00764FD6">
                      <w:rPr>
                        <w:rFonts w:asciiTheme="majorHAnsi" w:hAnsiTheme="majorHAnsi"/>
                        <w:szCs w:val="14"/>
                        <w:lang w:val="en-US"/>
                      </w:rPr>
                      <w:t>Henne</w:t>
                    </w:r>
                    <w:proofErr w:type="spellEnd"/>
                  </w:p>
                  <w:p w14:paraId="53571B97" w14:textId="71991801" w:rsidR="009C0588" w:rsidRPr="00764FD6" w:rsidRDefault="00F048A2" w:rsidP="00F048A2">
                    <w:pPr>
                      <w:pStyle w:val="Fuzeile"/>
                      <w:rPr>
                        <w:rFonts w:asciiTheme="majorHAnsi" w:hAnsiTheme="majorHAnsi"/>
                        <w:szCs w:val="14"/>
                        <w:lang w:val="en-US"/>
                      </w:rPr>
                    </w:pPr>
                    <w:proofErr w:type="spellStart"/>
                    <w:r w:rsidRPr="00764FD6">
                      <w:rPr>
                        <w:rFonts w:asciiTheme="majorHAnsi" w:hAnsiTheme="majorHAnsi"/>
                        <w:szCs w:val="14"/>
                        <w:lang w:val="en-US"/>
                      </w:rPr>
                      <w:t>Vorstand</w:t>
                    </w:r>
                    <w:proofErr w:type="spellEnd"/>
                    <w:r w:rsidRPr="00764FD6">
                      <w:rPr>
                        <w:rFonts w:asciiTheme="majorHAnsi" w:hAnsiTheme="majorHAnsi"/>
                        <w:szCs w:val="14"/>
                        <w:lang w:val="en-US"/>
                      </w:rPr>
                      <w:t xml:space="preserve">/Executive Board: </w:t>
                    </w:r>
                    <w:r w:rsidR="009C0588" w:rsidRPr="00764FD6">
                      <w:rPr>
                        <w:rFonts w:asciiTheme="majorHAnsi" w:hAnsiTheme="majorHAnsi"/>
                        <w:szCs w:val="14"/>
                        <w:lang w:val="en-US"/>
                      </w:rPr>
                      <w:t xml:space="preserve">Dennis Grimm (Sprecher/spokesman), Philipp </w:t>
                    </w:r>
                    <w:proofErr w:type="spellStart"/>
                    <w:r w:rsidR="009C0588" w:rsidRPr="00764FD6">
                      <w:rPr>
                        <w:rFonts w:asciiTheme="majorHAnsi" w:hAnsiTheme="majorHAnsi"/>
                        <w:szCs w:val="14"/>
                        <w:lang w:val="en-US"/>
                      </w:rPr>
                      <w:t>Conze</w:t>
                    </w:r>
                    <w:proofErr w:type="spellEnd"/>
                    <w:r w:rsidR="00AF5078" w:rsidRPr="00764FD6">
                      <w:rPr>
                        <w:rFonts w:asciiTheme="majorHAnsi" w:hAnsiTheme="majorHAnsi"/>
                        <w:szCs w:val="14"/>
                        <w:lang w:val="en-US"/>
                      </w:rPr>
                      <w:t>, Dr.-Ing. Marie Jaroni</w:t>
                    </w:r>
                  </w:p>
                  <w:p w14:paraId="1D1C2FB4" w14:textId="6FDED9D1" w:rsidR="00F048A2" w:rsidRDefault="00F048A2" w:rsidP="00F048A2">
                    <w:pPr>
                      <w:pStyle w:val="Fuzeile"/>
                      <w:rPr>
                        <w:rFonts w:asciiTheme="majorHAnsi" w:hAnsiTheme="majorHAnsi"/>
                        <w:szCs w:val="14"/>
                      </w:rPr>
                    </w:pPr>
                    <w:r w:rsidRPr="00764FD6">
                      <w:rPr>
                        <w:rFonts w:asciiTheme="majorHAnsi" w:hAnsiTheme="majorHAnsi"/>
                        <w:szCs w:val="14"/>
                        <w:lang w:val="en-US"/>
                      </w:rPr>
                      <w:t xml:space="preserve">Sitz der Gesellschaft: Duisburg, </w:t>
                    </w:r>
                    <w:proofErr w:type="spellStart"/>
                    <w:r w:rsidRPr="00764FD6">
                      <w:rPr>
                        <w:rFonts w:asciiTheme="majorHAnsi" w:hAnsiTheme="majorHAnsi"/>
                        <w:szCs w:val="14"/>
                        <w:lang w:val="en-US"/>
                      </w:rPr>
                      <w:t>Registergericht</w:t>
                    </w:r>
                    <w:proofErr w:type="spellEnd"/>
                    <w:r w:rsidRPr="00764FD6">
                      <w:rPr>
                        <w:rFonts w:asciiTheme="majorHAnsi" w:hAnsiTheme="majorHAnsi"/>
                        <w:szCs w:val="14"/>
                        <w:lang w:val="en-US"/>
                      </w:rPr>
                      <w:t xml:space="preserve">: Duisburg HR B 9326, </w:t>
                    </w:r>
                    <w:proofErr w:type="spellStart"/>
                    <w:r w:rsidRPr="00764FD6">
                      <w:rPr>
                        <w:rFonts w:asciiTheme="majorHAnsi" w:hAnsiTheme="majorHAnsi"/>
                        <w:szCs w:val="14"/>
                        <w:lang w:val="en-US"/>
                      </w:rPr>
                      <w:t>USt</w:t>
                    </w:r>
                    <w:proofErr w:type="spellEnd"/>
                    <w:r w:rsidRPr="00764FD6">
                      <w:rPr>
                        <w:rFonts w:asciiTheme="majorHAnsi" w:hAnsiTheme="majorHAnsi"/>
                        <w:szCs w:val="14"/>
                        <w:lang w:val="en-US"/>
                      </w:rPr>
                      <w:t>.-</w:t>
                    </w:r>
                    <w:proofErr w:type="spellStart"/>
                    <w:r w:rsidRPr="00764FD6">
                      <w:rPr>
                        <w:rFonts w:asciiTheme="majorHAnsi" w:hAnsiTheme="majorHAnsi"/>
                        <w:szCs w:val="14"/>
                        <w:lang w:val="en-US"/>
                      </w:rPr>
                      <w:t>IDNr</w:t>
                    </w:r>
                    <w:proofErr w:type="spellEnd"/>
                    <w:r w:rsidRPr="00764FD6">
                      <w:rPr>
                        <w:rFonts w:asciiTheme="majorHAnsi" w:hAnsiTheme="majorHAnsi"/>
                        <w:szCs w:val="14"/>
                        <w:lang w:val="en-US"/>
                      </w:rPr>
                      <w:t xml:space="preserve">.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0E71" w14:textId="77777777" w:rsidR="00243B6C" w:rsidRDefault="00243B6C" w:rsidP="005B5ABA">
      <w:pPr>
        <w:spacing w:line="240" w:lineRule="auto"/>
      </w:pPr>
      <w:r>
        <w:separator/>
      </w:r>
    </w:p>
  </w:footnote>
  <w:footnote w:type="continuationSeparator" w:id="0">
    <w:p w14:paraId="4A45443D" w14:textId="77777777" w:rsidR="00243B6C" w:rsidRDefault="00243B6C" w:rsidP="005B5ABA">
      <w:pPr>
        <w:spacing w:line="240" w:lineRule="auto"/>
      </w:pPr>
      <w:r>
        <w:continuationSeparator/>
      </w:r>
    </w:p>
  </w:footnote>
  <w:footnote w:type="continuationNotice" w:id="1">
    <w:p w14:paraId="647A1C80" w14:textId="77777777" w:rsidR="00243B6C" w:rsidRDefault="00243B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5E4B0A32" w:rsidR="00E67FF9" w:rsidRPr="001E7E0A" w:rsidRDefault="00000000" w:rsidP="001E7E0A">
                          <w:pPr>
                            <w:pStyle w:val="Datumsangabe"/>
                          </w:pPr>
                          <w:r>
                            <w:fldChar w:fldCharType="begin"/>
                          </w:r>
                          <w:r>
                            <w:instrText xml:space="preserve"> STYLEREF  Datumsangabe  \* MERGEFORMAT </w:instrText>
                          </w:r>
                          <w:r>
                            <w:fldChar w:fldCharType="separate"/>
                          </w:r>
                          <w:r w:rsidR="00845143">
                            <w:rPr>
                              <w:noProof/>
                            </w:rPr>
                            <w:t>10.10.2024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5E4B0A32" w:rsidR="00E67FF9" w:rsidRPr="001E7E0A" w:rsidRDefault="00000000" w:rsidP="001E7E0A">
                    <w:pPr>
                      <w:pStyle w:val="Datumsangabe"/>
                    </w:pPr>
                    <w:r>
                      <w:fldChar w:fldCharType="begin"/>
                    </w:r>
                    <w:r>
                      <w:instrText xml:space="preserve"> STYLEREF  Datumsangabe  \* MERGEFORMAT </w:instrText>
                    </w:r>
                    <w:r>
                      <w:fldChar w:fldCharType="separate"/>
                    </w:r>
                    <w:r w:rsidR="00845143">
                      <w:rPr>
                        <w:noProof/>
                      </w:rPr>
                      <w:t>10.10.2024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pt;height:3pt" o:bullet="t">
        <v:imagedata r:id="rId1" o:title="Bullet_blau_RGB_klein"/>
      </v:shape>
    </w:pict>
  </w:numPicBullet>
  <w:numPicBullet w:numPicBulletId="1">
    <w:pict>
      <v:shape id="_x0000_i1043"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F0249F6"/>
    <w:multiLevelType w:val="hybridMultilevel"/>
    <w:tmpl w:val="63A4E3CA"/>
    <w:lvl w:ilvl="0" w:tplc="235E15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7"/>
  </w:num>
  <w:num w:numId="2" w16cid:durableId="1406685871">
    <w:abstractNumId w:val="17"/>
  </w:num>
  <w:num w:numId="3" w16cid:durableId="1429740784">
    <w:abstractNumId w:val="17"/>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9"/>
  </w:num>
  <w:num w:numId="12" w16cid:durableId="1525705876">
    <w:abstractNumId w:val="19"/>
  </w:num>
  <w:num w:numId="13" w16cid:durableId="812985824">
    <w:abstractNumId w:val="19"/>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6"/>
  </w:num>
  <w:num w:numId="19" w16cid:durableId="8341580">
    <w:abstractNumId w:val="15"/>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4"/>
  </w:num>
  <w:num w:numId="27" w16cid:durableId="1559782616">
    <w:abstractNumId w:val="20"/>
  </w:num>
  <w:num w:numId="28" w16cid:durableId="515273207">
    <w:abstractNumId w:val="18"/>
  </w:num>
  <w:num w:numId="29" w16cid:durableId="156940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3973"/>
    <w:rsid w:val="000143CF"/>
    <w:rsid w:val="00021A3E"/>
    <w:rsid w:val="00022818"/>
    <w:rsid w:val="00023B61"/>
    <w:rsid w:val="000259EE"/>
    <w:rsid w:val="00025C91"/>
    <w:rsid w:val="000261E6"/>
    <w:rsid w:val="00040FF0"/>
    <w:rsid w:val="000416B2"/>
    <w:rsid w:val="00041D56"/>
    <w:rsid w:val="0004496E"/>
    <w:rsid w:val="00047629"/>
    <w:rsid w:val="00047BF9"/>
    <w:rsid w:val="00056719"/>
    <w:rsid w:val="00056B18"/>
    <w:rsid w:val="0006281E"/>
    <w:rsid w:val="000659DC"/>
    <w:rsid w:val="00065D3B"/>
    <w:rsid w:val="000677D4"/>
    <w:rsid w:val="00067B08"/>
    <w:rsid w:val="00082E1E"/>
    <w:rsid w:val="00085CC6"/>
    <w:rsid w:val="000863C5"/>
    <w:rsid w:val="00093B1A"/>
    <w:rsid w:val="00097807"/>
    <w:rsid w:val="000A3C08"/>
    <w:rsid w:val="000A40CF"/>
    <w:rsid w:val="000A487B"/>
    <w:rsid w:val="000B07A1"/>
    <w:rsid w:val="000B6A80"/>
    <w:rsid w:val="000D2E1C"/>
    <w:rsid w:val="000D312E"/>
    <w:rsid w:val="000D4D6C"/>
    <w:rsid w:val="000D5867"/>
    <w:rsid w:val="000D7645"/>
    <w:rsid w:val="000E4564"/>
    <w:rsid w:val="000E478B"/>
    <w:rsid w:val="000F62A0"/>
    <w:rsid w:val="00102C50"/>
    <w:rsid w:val="001306E1"/>
    <w:rsid w:val="00135CC6"/>
    <w:rsid w:val="001364F9"/>
    <w:rsid w:val="00137A1B"/>
    <w:rsid w:val="00142A34"/>
    <w:rsid w:val="0014474F"/>
    <w:rsid w:val="001451D3"/>
    <w:rsid w:val="00146600"/>
    <w:rsid w:val="001553C0"/>
    <w:rsid w:val="00162A87"/>
    <w:rsid w:val="00165354"/>
    <w:rsid w:val="00166977"/>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C5DE0"/>
    <w:rsid w:val="001E125C"/>
    <w:rsid w:val="001E36C6"/>
    <w:rsid w:val="001E7E0A"/>
    <w:rsid w:val="001F2570"/>
    <w:rsid w:val="001F51C6"/>
    <w:rsid w:val="002030D0"/>
    <w:rsid w:val="002054F6"/>
    <w:rsid w:val="0020624E"/>
    <w:rsid w:val="00213738"/>
    <w:rsid w:val="00215965"/>
    <w:rsid w:val="002164F8"/>
    <w:rsid w:val="0022554F"/>
    <w:rsid w:val="00231127"/>
    <w:rsid w:val="00243B6C"/>
    <w:rsid w:val="00243C72"/>
    <w:rsid w:val="0024653B"/>
    <w:rsid w:val="00252404"/>
    <w:rsid w:val="0025786F"/>
    <w:rsid w:val="00265BD0"/>
    <w:rsid w:val="00265E95"/>
    <w:rsid w:val="00266FFA"/>
    <w:rsid w:val="0027009A"/>
    <w:rsid w:val="00275120"/>
    <w:rsid w:val="00275D79"/>
    <w:rsid w:val="00277B27"/>
    <w:rsid w:val="00285124"/>
    <w:rsid w:val="00297160"/>
    <w:rsid w:val="00297DC4"/>
    <w:rsid w:val="002A3A5A"/>
    <w:rsid w:val="002A46D3"/>
    <w:rsid w:val="002A47F9"/>
    <w:rsid w:val="002A4D19"/>
    <w:rsid w:val="002B1779"/>
    <w:rsid w:val="002B2C68"/>
    <w:rsid w:val="002C0A5C"/>
    <w:rsid w:val="002C62A1"/>
    <w:rsid w:val="002D1B27"/>
    <w:rsid w:val="002D4C67"/>
    <w:rsid w:val="002E2CC9"/>
    <w:rsid w:val="002E3C86"/>
    <w:rsid w:val="002F52AB"/>
    <w:rsid w:val="002F7792"/>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051F"/>
    <w:rsid w:val="00356F90"/>
    <w:rsid w:val="00361172"/>
    <w:rsid w:val="003611C0"/>
    <w:rsid w:val="003631FC"/>
    <w:rsid w:val="00366EA6"/>
    <w:rsid w:val="00367CF8"/>
    <w:rsid w:val="00370C47"/>
    <w:rsid w:val="00372E6F"/>
    <w:rsid w:val="00374CE1"/>
    <w:rsid w:val="0038047C"/>
    <w:rsid w:val="00381121"/>
    <w:rsid w:val="003857D6"/>
    <w:rsid w:val="00386EDA"/>
    <w:rsid w:val="00394191"/>
    <w:rsid w:val="0039557F"/>
    <w:rsid w:val="003A2163"/>
    <w:rsid w:val="003A3CFA"/>
    <w:rsid w:val="003A578A"/>
    <w:rsid w:val="003A61FC"/>
    <w:rsid w:val="003B10F1"/>
    <w:rsid w:val="003B1E7E"/>
    <w:rsid w:val="003B516D"/>
    <w:rsid w:val="003B5B89"/>
    <w:rsid w:val="003C3F58"/>
    <w:rsid w:val="003F068A"/>
    <w:rsid w:val="003F1CCB"/>
    <w:rsid w:val="00402E5D"/>
    <w:rsid w:val="00411589"/>
    <w:rsid w:val="004123F5"/>
    <w:rsid w:val="004161F1"/>
    <w:rsid w:val="00420E4F"/>
    <w:rsid w:val="00424DC1"/>
    <w:rsid w:val="00425DDA"/>
    <w:rsid w:val="00427062"/>
    <w:rsid w:val="00433576"/>
    <w:rsid w:val="00437587"/>
    <w:rsid w:val="00440D53"/>
    <w:rsid w:val="004454A2"/>
    <w:rsid w:val="00446EFC"/>
    <w:rsid w:val="00451D5D"/>
    <w:rsid w:val="00453A75"/>
    <w:rsid w:val="00457DEF"/>
    <w:rsid w:val="00457F9F"/>
    <w:rsid w:val="004630BC"/>
    <w:rsid w:val="00466E32"/>
    <w:rsid w:val="00467F61"/>
    <w:rsid w:val="00474019"/>
    <w:rsid w:val="00474075"/>
    <w:rsid w:val="0047485C"/>
    <w:rsid w:val="00475BFC"/>
    <w:rsid w:val="00477103"/>
    <w:rsid w:val="0047734F"/>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0AF0"/>
    <w:rsid w:val="004F3F4D"/>
    <w:rsid w:val="004F603C"/>
    <w:rsid w:val="00500E49"/>
    <w:rsid w:val="005028EC"/>
    <w:rsid w:val="00502CE9"/>
    <w:rsid w:val="005038CB"/>
    <w:rsid w:val="00504FD0"/>
    <w:rsid w:val="00506670"/>
    <w:rsid w:val="0050798B"/>
    <w:rsid w:val="005141A7"/>
    <w:rsid w:val="00514B51"/>
    <w:rsid w:val="00515661"/>
    <w:rsid w:val="005159E6"/>
    <w:rsid w:val="0052707C"/>
    <w:rsid w:val="00527BDE"/>
    <w:rsid w:val="00530EEE"/>
    <w:rsid w:val="0053102F"/>
    <w:rsid w:val="00531474"/>
    <w:rsid w:val="0053181D"/>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3A32"/>
    <w:rsid w:val="00584019"/>
    <w:rsid w:val="00584295"/>
    <w:rsid w:val="005851CA"/>
    <w:rsid w:val="00585C45"/>
    <w:rsid w:val="00593146"/>
    <w:rsid w:val="0059570E"/>
    <w:rsid w:val="005A1A95"/>
    <w:rsid w:val="005A1EF6"/>
    <w:rsid w:val="005A5767"/>
    <w:rsid w:val="005B5ABA"/>
    <w:rsid w:val="005B7322"/>
    <w:rsid w:val="005C5006"/>
    <w:rsid w:val="005C6FEF"/>
    <w:rsid w:val="005D5C30"/>
    <w:rsid w:val="005D60CE"/>
    <w:rsid w:val="005E0BB6"/>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43328"/>
    <w:rsid w:val="006550EA"/>
    <w:rsid w:val="00657E07"/>
    <w:rsid w:val="00660C5E"/>
    <w:rsid w:val="00664A12"/>
    <w:rsid w:val="0067175A"/>
    <w:rsid w:val="00681BAF"/>
    <w:rsid w:val="006870AC"/>
    <w:rsid w:val="00690122"/>
    <w:rsid w:val="00694108"/>
    <w:rsid w:val="0069533D"/>
    <w:rsid w:val="006977CF"/>
    <w:rsid w:val="006A2F38"/>
    <w:rsid w:val="006C070F"/>
    <w:rsid w:val="006C1FC9"/>
    <w:rsid w:val="006C4DE2"/>
    <w:rsid w:val="006C6040"/>
    <w:rsid w:val="006D2BC1"/>
    <w:rsid w:val="006D76F9"/>
    <w:rsid w:val="006E3DAC"/>
    <w:rsid w:val="006E553B"/>
    <w:rsid w:val="006E5B34"/>
    <w:rsid w:val="006F5AA5"/>
    <w:rsid w:val="006F5FFF"/>
    <w:rsid w:val="00703727"/>
    <w:rsid w:val="007065C5"/>
    <w:rsid w:val="00710D9D"/>
    <w:rsid w:val="00716541"/>
    <w:rsid w:val="007226A9"/>
    <w:rsid w:val="00724EF3"/>
    <w:rsid w:val="00734FC4"/>
    <w:rsid w:val="0074122F"/>
    <w:rsid w:val="00741236"/>
    <w:rsid w:val="00741356"/>
    <w:rsid w:val="00743CA5"/>
    <w:rsid w:val="00746FED"/>
    <w:rsid w:val="00747986"/>
    <w:rsid w:val="00751454"/>
    <w:rsid w:val="00755DC2"/>
    <w:rsid w:val="00757135"/>
    <w:rsid w:val="00764FD6"/>
    <w:rsid w:val="007733D6"/>
    <w:rsid w:val="00777040"/>
    <w:rsid w:val="00781610"/>
    <w:rsid w:val="00782FD3"/>
    <w:rsid w:val="00783965"/>
    <w:rsid w:val="00785030"/>
    <w:rsid w:val="00787F97"/>
    <w:rsid w:val="007B21C7"/>
    <w:rsid w:val="007B7169"/>
    <w:rsid w:val="007C2073"/>
    <w:rsid w:val="007C45CE"/>
    <w:rsid w:val="007C6F64"/>
    <w:rsid w:val="007C782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45143"/>
    <w:rsid w:val="0084584D"/>
    <w:rsid w:val="00847877"/>
    <w:rsid w:val="00855504"/>
    <w:rsid w:val="008557F5"/>
    <w:rsid w:val="0085632E"/>
    <w:rsid w:val="00862A37"/>
    <w:rsid w:val="0086617F"/>
    <w:rsid w:val="00866F8A"/>
    <w:rsid w:val="00874877"/>
    <w:rsid w:val="0087668E"/>
    <w:rsid w:val="00887B27"/>
    <w:rsid w:val="008A5501"/>
    <w:rsid w:val="008A7BF0"/>
    <w:rsid w:val="008B106A"/>
    <w:rsid w:val="008B3481"/>
    <w:rsid w:val="008B6309"/>
    <w:rsid w:val="008C4331"/>
    <w:rsid w:val="008C64FF"/>
    <w:rsid w:val="008D1C62"/>
    <w:rsid w:val="008D3DFA"/>
    <w:rsid w:val="008D6624"/>
    <w:rsid w:val="008E6AF9"/>
    <w:rsid w:val="008E7176"/>
    <w:rsid w:val="008F1C7C"/>
    <w:rsid w:val="008F2FF4"/>
    <w:rsid w:val="00905E94"/>
    <w:rsid w:val="00910125"/>
    <w:rsid w:val="009110E9"/>
    <w:rsid w:val="00920002"/>
    <w:rsid w:val="009217D2"/>
    <w:rsid w:val="00922375"/>
    <w:rsid w:val="0092247E"/>
    <w:rsid w:val="009406AB"/>
    <w:rsid w:val="00945837"/>
    <w:rsid w:val="00953B45"/>
    <w:rsid w:val="00953DA0"/>
    <w:rsid w:val="00957075"/>
    <w:rsid w:val="009627F5"/>
    <w:rsid w:val="0096423A"/>
    <w:rsid w:val="00966F4F"/>
    <w:rsid w:val="009700D9"/>
    <w:rsid w:val="009772C9"/>
    <w:rsid w:val="0098312D"/>
    <w:rsid w:val="00986AB1"/>
    <w:rsid w:val="0099520D"/>
    <w:rsid w:val="009A1BD2"/>
    <w:rsid w:val="009A2335"/>
    <w:rsid w:val="009A2DBC"/>
    <w:rsid w:val="009B014F"/>
    <w:rsid w:val="009B30C3"/>
    <w:rsid w:val="009B57CB"/>
    <w:rsid w:val="009B6480"/>
    <w:rsid w:val="009B6F32"/>
    <w:rsid w:val="009B72A2"/>
    <w:rsid w:val="009C0496"/>
    <w:rsid w:val="009C0588"/>
    <w:rsid w:val="009C0EFE"/>
    <w:rsid w:val="009C4759"/>
    <w:rsid w:val="009C7BAD"/>
    <w:rsid w:val="009D2BE0"/>
    <w:rsid w:val="009E21B5"/>
    <w:rsid w:val="009F0142"/>
    <w:rsid w:val="009F1C0D"/>
    <w:rsid w:val="009F576B"/>
    <w:rsid w:val="00A03AC7"/>
    <w:rsid w:val="00A14FF4"/>
    <w:rsid w:val="00A16F76"/>
    <w:rsid w:val="00A24D50"/>
    <w:rsid w:val="00A3442A"/>
    <w:rsid w:val="00A429FE"/>
    <w:rsid w:val="00A51367"/>
    <w:rsid w:val="00A51FAE"/>
    <w:rsid w:val="00A54D62"/>
    <w:rsid w:val="00A54FA1"/>
    <w:rsid w:val="00A56102"/>
    <w:rsid w:val="00A56A1B"/>
    <w:rsid w:val="00A57961"/>
    <w:rsid w:val="00A64592"/>
    <w:rsid w:val="00A658EA"/>
    <w:rsid w:val="00A67B90"/>
    <w:rsid w:val="00A70C82"/>
    <w:rsid w:val="00A70ED2"/>
    <w:rsid w:val="00A76E1C"/>
    <w:rsid w:val="00A77F68"/>
    <w:rsid w:val="00A915C0"/>
    <w:rsid w:val="00A97E08"/>
    <w:rsid w:val="00AB4430"/>
    <w:rsid w:val="00AB5E1A"/>
    <w:rsid w:val="00AB5E22"/>
    <w:rsid w:val="00AC17E5"/>
    <w:rsid w:val="00AC49B6"/>
    <w:rsid w:val="00AD1CF1"/>
    <w:rsid w:val="00AD21D9"/>
    <w:rsid w:val="00AD28B9"/>
    <w:rsid w:val="00AD41D2"/>
    <w:rsid w:val="00AE0DFC"/>
    <w:rsid w:val="00AE4412"/>
    <w:rsid w:val="00AE59AA"/>
    <w:rsid w:val="00AF208F"/>
    <w:rsid w:val="00AF2F82"/>
    <w:rsid w:val="00AF4318"/>
    <w:rsid w:val="00AF45F4"/>
    <w:rsid w:val="00AF5078"/>
    <w:rsid w:val="00AF75F1"/>
    <w:rsid w:val="00B01223"/>
    <w:rsid w:val="00B063CA"/>
    <w:rsid w:val="00B119E3"/>
    <w:rsid w:val="00B147E8"/>
    <w:rsid w:val="00B20F38"/>
    <w:rsid w:val="00B304A9"/>
    <w:rsid w:val="00B51C4E"/>
    <w:rsid w:val="00B55BDD"/>
    <w:rsid w:val="00B56DC4"/>
    <w:rsid w:val="00B579A7"/>
    <w:rsid w:val="00B60784"/>
    <w:rsid w:val="00B61DEE"/>
    <w:rsid w:val="00B64535"/>
    <w:rsid w:val="00B70BF6"/>
    <w:rsid w:val="00B745BC"/>
    <w:rsid w:val="00B77C8B"/>
    <w:rsid w:val="00B820A5"/>
    <w:rsid w:val="00B841AF"/>
    <w:rsid w:val="00B846E0"/>
    <w:rsid w:val="00B85819"/>
    <w:rsid w:val="00B87D83"/>
    <w:rsid w:val="00B9508B"/>
    <w:rsid w:val="00B97794"/>
    <w:rsid w:val="00B97E56"/>
    <w:rsid w:val="00BB4427"/>
    <w:rsid w:val="00BB7B35"/>
    <w:rsid w:val="00BC231C"/>
    <w:rsid w:val="00BC760A"/>
    <w:rsid w:val="00BD0883"/>
    <w:rsid w:val="00BD3EE5"/>
    <w:rsid w:val="00BD4078"/>
    <w:rsid w:val="00BD5051"/>
    <w:rsid w:val="00C01794"/>
    <w:rsid w:val="00C07A8B"/>
    <w:rsid w:val="00C124EF"/>
    <w:rsid w:val="00C15717"/>
    <w:rsid w:val="00C30C7B"/>
    <w:rsid w:val="00C35BB5"/>
    <w:rsid w:val="00C3733B"/>
    <w:rsid w:val="00C444D8"/>
    <w:rsid w:val="00C50779"/>
    <w:rsid w:val="00C61CF1"/>
    <w:rsid w:val="00C62F60"/>
    <w:rsid w:val="00C73BC2"/>
    <w:rsid w:val="00C73D52"/>
    <w:rsid w:val="00C85FA8"/>
    <w:rsid w:val="00C93B52"/>
    <w:rsid w:val="00CA06E8"/>
    <w:rsid w:val="00CA0CAF"/>
    <w:rsid w:val="00CA344E"/>
    <w:rsid w:val="00CA4CEB"/>
    <w:rsid w:val="00CB1C0C"/>
    <w:rsid w:val="00CB1F6B"/>
    <w:rsid w:val="00CB4F7F"/>
    <w:rsid w:val="00CC0F49"/>
    <w:rsid w:val="00CC46BA"/>
    <w:rsid w:val="00CC6364"/>
    <w:rsid w:val="00CC7769"/>
    <w:rsid w:val="00CD4852"/>
    <w:rsid w:val="00CE0E65"/>
    <w:rsid w:val="00CE1ACD"/>
    <w:rsid w:val="00CE59D8"/>
    <w:rsid w:val="00CF0342"/>
    <w:rsid w:val="00CF2376"/>
    <w:rsid w:val="00D003F8"/>
    <w:rsid w:val="00D01FFB"/>
    <w:rsid w:val="00D070AE"/>
    <w:rsid w:val="00D074F2"/>
    <w:rsid w:val="00D17839"/>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B7734"/>
    <w:rsid w:val="00DB792F"/>
    <w:rsid w:val="00DC4452"/>
    <w:rsid w:val="00DC62C6"/>
    <w:rsid w:val="00DD114E"/>
    <w:rsid w:val="00DD3094"/>
    <w:rsid w:val="00DD5F4F"/>
    <w:rsid w:val="00DE2408"/>
    <w:rsid w:val="00DE50C7"/>
    <w:rsid w:val="00DE6408"/>
    <w:rsid w:val="00E00269"/>
    <w:rsid w:val="00E03946"/>
    <w:rsid w:val="00E051BE"/>
    <w:rsid w:val="00E07152"/>
    <w:rsid w:val="00E1377C"/>
    <w:rsid w:val="00E20C1F"/>
    <w:rsid w:val="00E25A1D"/>
    <w:rsid w:val="00E27D5E"/>
    <w:rsid w:val="00E3039A"/>
    <w:rsid w:val="00E35499"/>
    <w:rsid w:val="00E41FE5"/>
    <w:rsid w:val="00E46B80"/>
    <w:rsid w:val="00E46E37"/>
    <w:rsid w:val="00E46E95"/>
    <w:rsid w:val="00E504B2"/>
    <w:rsid w:val="00E57B22"/>
    <w:rsid w:val="00E6687B"/>
    <w:rsid w:val="00E67FF9"/>
    <w:rsid w:val="00E72E7F"/>
    <w:rsid w:val="00E756E7"/>
    <w:rsid w:val="00E77A6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048A2"/>
    <w:rsid w:val="00F1188E"/>
    <w:rsid w:val="00F11918"/>
    <w:rsid w:val="00F11E19"/>
    <w:rsid w:val="00F120D6"/>
    <w:rsid w:val="00F13F4B"/>
    <w:rsid w:val="00F15940"/>
    <w:rsid w:val="00F22FC8"/>
    <w:rsid w:val="00F246D2"/>
    <w:rsid w:val="00F257A0"/>
    <w:rsid w:val="00F25D4E"/>
    <w:rsid w:val="00F2603B"/>
    <w:rsid w:val="00F3073C"/>
    <w:rsid w:val="00F31AA9"/>
    <w:rsid w:val="00F4093A"/>
    <w:rsid w:val="00F42CC4"/>
    <w:rsid w:val="00F51811"/>
    <w:rsid w:val="00F5603C"/>
    <w:rsid w:val="00F63B0D"/>
    <w:rsid w:val="00F67BFF"/>
    <w:rsid w:val="00F73E27"/>
    <w:rsid w:val="00F839D4"/>
    <w:rsid w:val="00F91689"/>
    <w:rsid w:val="00F934AC"/>
    <w:rsid w:val="00F96ECB"/>
    <w:rsid w:val="00FA4AC3"/>
    <w:rsid w:val="00FA719A"/>
    <w:rsid w:val="00FA79C7"/>
    <w:rsid w:val="00FB20DF"/>
    <w:rsid w:val="00FB449A"/>
    <w:rsid w:val="00FB5E94"/>
    <w:rsid w:val="00FB6F73"/>
    <w:rsid w:val="00FB7820"/>
    <w:rsid w:val="00FC42FA"/>
    <w:rsid w:val="00FC4421"/>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paragraph" w:styleId="berarbeitung">
    <w:name w:val="Revision"/>
    <w:hidden/>
    <w:uiPriority w:val="99"/>
    <w:semiHidden/>
    <w:rsid w:val="00CA0CAF"/>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2.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B7D57B6D-50D6-44F9-A332-15C3A303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15E00-E66D-40B2-8120-83184CB6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6251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26</cp:revision>
  <cp:lastPrinted>2018-02-14T17:43:00Z</cp:lastPrinted>
  <dcterms:created xsi:type="dcterms:W3CDTF">2024-10-08T09:35:00Z</dcterms:created>
  <dcterms:modified xsi:type="dcterms:W3CDTF">2024-10-10T10:18:00Z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