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E97F613" w14:textId="77777777" w:rsidTr="008D3DFA">
        <w:trPr>
          <w:trHeight w:val="45"/>
        </w:trPr>
        <w:tc>
          <w:tcPr>
            <w:tcW w:w="7655" w:type="dxa"/>
          </w:tcPr>
          <w:p w14:paraId="0ECD831D" w14:textId="77777777" w:rsidR="008D3DFA" w:rsidRDefault="008D3DFA" w:rsidP="001E7E0A">
            <w:pPr>
              <w:rPr>
                <w:noProof/>
                <w:lang w:eastAsia="de-DE"/>
              </w:rPr>
            </w:pPr>
          </w:p>
        </w:tc>
        <w:tc>
          <w:tcPr>
            <w:tcW w:w="1724" w:type="dxa"/>
          </w:tcPr>
          <w:p w14:paraId="7D2BA64E" w14:textId="77777777" w:rsidR="008D3DFA" w:rsidRDefault="009772C9" w:rsidP="001E7E0A">
            <w:pPr>
              <w:pStyle w:val="BusinessArea"/>
            </w:pPr>
            <w:r>
              <w:t>Steel</w:t>
            </w:r>
            <w:r w:rsidR="00146600">
              <w:t xml:space="preserve"> Europe</w:t>
            </w:r>
          </w:p>
        </w:tc>
      </w:tr>
      <w:tr w:rsidR="001E7E0A" w14:paraId="099C7151" w14:textId="77777777" w:rsidTr="001E7E0A">
        <w:trPr>
          <w:trHeight w:val="408"/>
        </w:trPr>
        <w:tc>
          <w:tcPr>
            <w:tcW w:w="7655" w:type="dxa"/>
          </w:tcPr>
          <w:p w14:paraId="76C7F491" w14:textId="77777777" w:rsidR="001E7E0A" w:rsidRDefault="001E7E0A" w:rsidP="001E7E0A"/>
        </w:tc>
        <w:tc>
          <w:tcPr>
            <w:tcW w:w="1724" w:type="dxa"/>
          </w:tcPr>
          <w:p w14:paraId="6FFE4B52" w14:textId="77777777" w:rsidR="001E7E0A" w:rsidRDefault="001E7E0A" w:rsidP="001E7E0A">
            <w:pPr>
              <w:pStyle w:val="BusinessArea"/>
            </w:pPr>
          </w:p>
        </w:tc>
      </w:tr>
      <w:tr w:rsidR="001E7E0A" w14:paraId="37C0CFBE" w14:textId="77777777" w:rsidTr="001E7E0A">
        <w:trPr>
          <w:trHeight w:val="992"/>
        </w:trPr>
        <w:tc>
          <w:tcPr>
            <w:tcW w:w="7655" w:type="dxa"/>
          </w:tcPr>
          <w:p w14:paraId="51B3F2E3" w14:textId="77777777" w:rsidR="001E7E0A" w:rsidRDefault="001E7E0A" w:rsidP="00F4093A">
            <w:pPr>
              <w:pStyle w:val="Absenderadresse1"/>
            </w:pPr>
          </w:p>
        </w:tc>
        <w:tc>
          <w:tcPr>
            <w:tcW w:w="1724" w:type="dxa"/>
          </w:tcPr>
          <w:p w14:paraId="7F79CCB9" w14:textId="2374C099" w:rsidR="001E7E0A" w:rsidRPr="0090250B" w:rsidRDefault="00CC5A0F" w:rsidP="0090250B">
            <w:pPr>
              <w:pStyle w:val="Datumsangabe"/>
            </w:pPr>
            <w:r>
              <w:t>05</w:t>
            </w:r>
            <w:r w:rsidR="0025098C">
              <w:t>.06</w:t>
            </w:r>
            <w:r w:rsidR="00BF4DB1">
              <w:t>.202</w:t>
            </w:r>
            <w:r w:rsidR="00DA0824">
              <w:t>5</w:t>
            </w:r>
          </w:p>
          <w:p w14:paraId="7EAFC260" w14:textId="075B86EC"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1F7A69">
              <w:rPr>
                <w:noProof/>
              </w:rPr>
              <w:t>1</w:t>
            </w:r>
            <w:r w:rsidRPr="0087668E">
              <w:fldChar w:fldCharType="end"/>
            </w:r>
            <w:r w:rsidRPr="0087668E">
              <w:t>/</w:t>
            </w:r>
            <w:r w:rsidR="00CC5A0F">
              <w:t>3</w:t>
            </w:r>
          </w:p>
        </w:tc>
      </w:tr>
    </w:tbl>
    <w:p w14:paraId="7AEE7107" w14:textId="77777777" w:rsidR="00DE2408" w:rsidRDefault="00DE2408" w:rsidP="00DE2408">
      <w:pPr>
        <w:pStyle w:val="StandardWeb1"/>
        <w:spacing w:line="360" w:lineRule="auto"/>
        <w:jc w:val="both"/>
        <w:rPr>
          <w:rFonts w:ascii="TKTypeRegular" w:hAnsi="TKTypeRegular"/>
          <w:b/>
          <w:sz w:val="20"/>
          <w:szCs w:val="20"/>
        </w:rPr>
      </w:pPr>
    </w:p>
    <w:p w14:paraId="287324E9" w14:textId="61B7E9A6" w:rsidR="00DE2408" w:rsidRPr="00DF7C16" w:rsidRDefault="00BF1E70" w:rsidP="00BF1E70">
      <w:pPr>
        <w:pStyle w:val="StandardWeb1"/>
        <w:spacing w:line="360" w:lineRule="auto"/>
        <w:rPr>
          <w:rFonts w:ascii="TKTypeRegular" w:hAnsi="TKTypeRegular"/>
          <w:b/>
          <w:szCs w:val="20"/>
        </w:rPr>
      </w:pPr>
      <w:bookmarkStart w:id="0" w:name="_Hlk200031654"/>
      <w:r w:rsidRPr="00BF1E70">
        <w:rPr>
          <w:rFonts w:ascii="TKTypeRegular" w:hAnsi="TKTypeRegular"/>
          <w:b/>
          <w:szCs w:val="20"/>
        </w:rPr>
        <w:t>thyssenkrupp Steel auf der Coiltech USA 2025: Hochleistungs-Elektro</w:t>
      </w:r>
      <w:r>
        <w:rPr>
          <w:rFonts w:ascii="TKTypeRegular" w:hAnsi="TKTypeRegular"/>
          <w:b/>
          <w:szCs w:val="20"/>
        </w:rPr>
        <w:softHyphen/>
      </w:r>
      <w:r w:rsidRPr="00BF1E70">
        <w:rPr>
          <w:rFonts w:ascii="TKTypeRegular" w:hAnsi="TKTypeRegular"/>
          <w:b/>
          <w:szCs w:val="20"/>
        </w:rPr>
        <w:t>bän</w:t>
      </w:r>
      <w:r>
        <w:rPr>
          <w:rFonts w:ascii="TKTypeRegular" w:hAnsi="TKTypeRegular"/>
          <w:b/>
          <w:szCs w:val="20"/>
        </w:rPr>
        <w:softHyphen/>
      </w:r>
      <w:r w:rsidRPr="00BF1E70">
        <w:rPr>
          <w:rFonts w:ascii="TKTypeRegular" w:hAnsi="TKTypeRegular"/>
          <w:b/>
          <w:szCs w:val="20"/>
        </w:rPr>
        <w:t>der für nachhaltige E-Mobilität und energieeffiziente Transformatoren</w:t>
      </w:r>
    </w:p>
    <w:p w14:paraId="645BD2CA" w14:textId="77777777" w:rsidR="00DE2408" w:rsidRDefault="00DE2408" w:rsidP="00DE2408">
      <w:pPr>
        <w:pStyle w:val="StandardWeb1"/>
        <w:spacing w:after="0" w:line="360" w:lineRule="auto"/>
        <w:jc w:val="both"/>
        <w:rPr>
          <w:rFonts w:ascii="TKTypeRegular" w:hAnsi="TKTypeRegular"/>
          <w:sz w:val="20"/>
          <w:szCs w:val="20"/>
        </w:rPr>
      </w:pPr>
    </w:p>
    <w:p w14:paraId="2FB9B694" w14:textId="4F197687" w:rsidR="00A10C14" w:rsidRPr="00A10C14" w:rsidRDefault="00A10C14" w:rsidP="00A10C14">
      <w:pPr>
        <w:pStyle w:val="StandardWeb1"/>
        <w:numPr>
          <w:ilvl w:val="0"/>
          <w:numId w:val="28"/>
        </w:numPr>
        <w:spacing w:line="360" w:lineRule="auto"/>
        <w:ind w:left="714" w:hanging="357"/>
        <w:contextualSpacing/>
        <w:jc w:val="both"/>
        <w:rPr>
          <w:rFonts w:ascii="TKTypeRegular" w:hAnsi="TKTypeRegular"/>
          <w:sz w:val="20"/>
          <w:szCs w:val="20"/>
        </w:rPr>
      </w:pPr>
      <w:r w:rsidRPr="00A10C14">
        <w:rPr>
          <w:rFonts w:ascii="TKTypeRegular" w:hAnsi="TKTypeRegular"/>
          <w:sz w:val="20"/>
          <w:szCs w:val="20"/>
        </w:rPr>
        <w:t xml:space="preserve">Innovative Werkstoffe für E-Mobilität: thyssenkrupp Steel präsentiert </w:t>
      </w:r>
      <w:r w:rsidRPr="00BF1E70">
        <w:rPr>
          <w:rFonts w:ascii="TKTypeRegular" w:hAnsi="TKTypeRegular"/>
          <w:sz w:val="20"/>
          <w:szCs w:val="20"/>
        </w:rPr>
        <w:t xml:space="preserve">am 11. und 12. Juni 2025 </w:t>
      </w:r>
      <w:r w:rsidRPr="00A10C14">
        <w:rPr>
          <w:rFonts w:ascii="TKTypeRegular" w:hAnsi="TKTypeRegular"/>
          <w:sz w:val="20"/>
          <w:szCs w:val="20"/>
        </w:rPr>
        <w:t>auf der Coiltech USA 2025 in Novi</w:t>
      </w:r>
      <w:r w:rsidR="00496844">
        <w:rPr>
          <w:rFonts w:ascii="TKTypeRegular" w:hAnsi="TKTypeRegular"/>
          <w:sz w:val="20"/>
          <w:szCs w:val="20"/>
        </w:rPr>
        <w:t xml:space="preserve">, </w:t>
      </w:r>
      <w:r w:rsidRPr="00A10C14">
        <w:rPr>
          <w:rFonts w:ascii="TKTypeRegular" w:hAnsi="TKTypeRegular"/>
          <w:sz w:val="20"/>
          <w:szCs w:val="20"/>
        </w:rPr>
        <w:t>Michigan</w:t>
      </w:r>
      <w:r w:rsidR="00496844">
        <w:rPr>
          <w:rFonts w:ascii="TKTypeRegular" w:hAnsi="TKTypeRegular"/>
          <w:sz w:val="20"/>
          <w:szCs w:val="20"/>
        </w:rPr>
        <w:t>,</w:t>
      </w:r>
      <w:r w:rsidRPr="00A10C14">
        <w:rPr>
          <w:rFonts w:ascii="TKTypeRegular" w:hAnsi="TKTypeRegular"/>
          <w:sz w:val="20"/>
          <w:szCs w:val="20"/>
        </w:rPr>
        <w:t xml:space="preserve"> seine Hochleistungs-Elektrobänder der Marken powercore® und powercore® traction, darunter die neue Güte NGO 025-125Y420 mit besonders niedrigen Ummagnetisierungsverlusten und hoher mechanischer Festigkeit.</w:t>
      </w:r>
    </w:p>
    <w:p w14:paraId="029E0EE8" w14:textId="6D510A95" w:rsidR="00A10C14" w:rsidRPr="00A10C14" w:rsidRDefault="00A10C14" w:rsidP="00A10C14">
      <w:pPr>
        <w:pStyle w:val="StandardWeb1"/>
        <w:numPr>
          <w:ilvl w:val="0"/>
          <w:numId w:val="28"/>
        </w:numPr>
        <w:spacing w:line="360" w:lineRule="auto"/>
        <w:ind w:left="714" w:hanging="357"/>
        <w:contextualSpacing/>
        <w:jc w:val="both"/>
        <w:rPr>
          <w:rFonts w:ascii="TKTypeRegular" w:hAnsi="TKTypeRegular"/>
          <w:sz w:val="20"/>
          <w:szCs w:val="20"/>
        </w:rPr>
      </w:pPr>
      <w:r w:rsidRPr="00A10C14">
        <w:rPr>
          <w:rFonts w:ascii="TKTypeRegular" w:hAnsi="TKTypeRegular"/>
          <w:sz w:val="20"/>
          <w:szCs w:val="20"/>
        </w:rPr>
        <w:t>Nachhaltige Lösungen mit bluemint®: Ergänzt wird das Portfolio durch CO</w:t>
      </w:r>
      <w:r w:rsidRPr="00A10C14">
        <w:rPr>
          <w:rFonts w:ascii="Cambria Math" w:hAnsi="Cambria Math" w:cs="Cambria Math"/>
          <w:sz w:val="20"/>
          <w:szCs w:val="20"/>
        </w:rPr>
        <w:t>₂</w:t>
      </w:r>
      <w:r w:rsidRPr="00A10C14">
        <w:rPr>
          <w:rFonts w:ascii="TKTypeRegular" w:hAnsi="TKTypeRegular"/>
          <w:sz w:val="20"/>
          <w:szCs w:val="20"/>
        </w:rPr>
        <w:t>-reduzierte Elektrob</w:t>
      </w:r>
      <w:r w:rsidRPr="00A10C14">
        <w:rPr>
          <w:rFonts w:ascii="TKTypeRegular" w:hAnsi="TKTypeRegular" w:cs="TKTypeRegular"/>
          <w:sz w:val="20"/>
          <w:szCs w:val="20"/>
        </w:rPr>
        <w:t>ä</w:t>
      </w:r>
      <w:r w:rsidRPr="00A10C14">
        <w:rPr>
          <w:rFonts w:ascii="TKTypeRegular" w:hAnsi="TKTypeRegular"/>
          <w:sz w:val="20"/>
          <w:szCs w:val="20"/>
        </w:rPr>
        <w:t>nder unter dem Namen bluemint</w:t>
      </w:r>
      <w:r w:rsidRPr="00A10C14">
        <w:rPr>
          <w:rFonts w:ascii="TKTypeRegular" w:hAnsi="TKTypeRegular" w:cs="TKTypeRegular"/>
          <w:sz w:val="20"/>
          <w:szCs w:val="20"/>
        </w:rPr>
        <w:t>®</w:t>
      </w:r>
      <w:r w:rsidRPr="00A10C14">
        <w:rPr>
          <w:rFonts w:ascii="TKTypeRegular" w:hAnsi="TKTypeRegular"/>
          <w:sz w:val="20"/>
          <w:szCs w:val="20"/>
        </w:rPr>
        <w:t xml:space="preserve">, die identische Materialeigenschaften bieten und Kunden </w:t>
      </w:r>
      <w:r w:rsidR="007A410E">
        <w:rPr>
          <w:rFonts w:ascii="TKTypeRegular" w:hAnsi="TKTypeRegular"/>
          <w:sz w:val="20"/>
          <w:szCs w:val="20"/>
        </w:rPr>
        <w:t xml:space="preserve">gleichzeitig </w:t>
      </w:r>
      <w:r>
        <w:rPr>
          <w:rFonts w:ascii="TKTypeRegular" w:hAnsi="TKTypeRegular"/>
          <w:sz w:val="20"/>
          <w:szCs w:val="20"/>
        </w:rPr>
        <w:t>dabei unterstützen</w:t>
      </w:r>
      <w:r w:rsidRPr="00A10C14">
        <w:rPr>
          <w:rFonts w:ascii="TKTypeRegular" w:hAnsi="TKTypeRegular"/>
          <w:sz w:val="20"/>
          <w:szCs w:val="20"/>
        </w:rPr>
        <w:t>, ihre Scope-3-Emissionen zu senken.</w:t>
      </w:r>
    </w:p>
    <w:p w14:paraId="04AE842C" w14:textId="18EFCE2A" w:rsidR="00A10C14" w:rsidRPr="00A10C14" w:rsidRDefault="00A10C14" w:rsidP="00A10C14">
      <w:pPr>
        <w:pStyle w:val="StandardWeb1"/>
        <w:numPr>
          <w:ilvl w:val="0"/>
          <w:numId w:val="28"/>
        </w:numPr>
        <w:spacing w:line="360" w:lineRule="auto"/>
        <w:ind w:left="714" w:hanging="357"/>
        <w:contextualSpacing/>
        <w:jc w:val="both"/>
        <w:rPr>
          <w:rFonts w:ascii="TKTypeRegular" w:hAnsi="TKTypeRegular"/>
          <w:sz w:val="20"/>
          <w:szCs w:val="20"/>
        </w:rPr>
      </w:pPr>
      <w:r w:rsidRPr="00A10C14">
        <w:rPr>
          <w:rFonts w:ascii="TKTypeRegular" w:hAnsi="TKTypeRegular"/>
          <w:sz w:val="20"/>
          <w:szCs w:val="20"/>
        </w:rPr>
        <w:t xml:space="preserve">Fachliche Präsenz </w:t>
      </w:r>
      <w:r w:rsidR="00BE0A2D">
        <w:rPr>
          <w:rFonts w:ascii="TKTypeRegular" w:hAnsi="TKTypeRegular"/>
          <w:sz w:val="20"/>
          <w:szCs w:val="20"/>
        </w:rPr>
        <w:t>der Stahlexperten</w:t>
      </w:r>
      <w:r w:rsidRPr="00A10C14">
        <w:rPr>
          <w:rFonts w:ascii="TKTypeRegular" w:hAnsi="TKTypeRegular"/>
          <w:sz w:val="20"/>
          <w:szCs w:val="20"/>
        </w:rPr>
        <w:t>: Zwei Expertenvorträge von Pascal Wellhäußer</w:t>
      </w:r>
      <w:r w:rsidR="006B1CD4">
        <w:rPr>
          <w:rFonts w:ascii="TKTypeRegular" w:hAnsi="TKTypeRegular"/>
          <w:sz w:val="20"/>
          <w:szCs w:val="20"/>
        </w:rPr>
        <w:t xml:space="preserve">, </w:t>
      </w:r>
      <w:r w:rsidRPr="00A10C14">
        <w:rPr>
          <w:rFonts w:ascii="TKTypeRegular" w:hAnsi="TKTypeRegular"/>
          <w:sz w:val="20"/>
          <w:szCs w:val="20"/>
        </w:rPr>
        <w:t>Supply Chain für Transformatoren</w:t>
      </w:r>
      <w:r w:rsidR="006B1CD4">
        <w:rPr>
          <w:rFonts w:ascii="TKTypeRegular" w:hAnsi="TKTypeRegular"/>
          <w:sz w:val="20"/>
          <w:szCs w:val="20"/>
        </w:rPr>
        <w:t xml:space="preserve">, </w:t>
      </w:r>
      <w:r w:rsidRPr="00A10C14">
        <w:rPr>
          <w:rFonts w:ascii="TKTypeRegular" w:hAnsi="TKTypeRegular"/>
          <w:sz w:val="20"/>
          <w:szCs w:val="20"/>
        </w:rPr>
        <w:t>und Lars Bode</w:t>
      </w:r>
      <w:r w:rsidR="006B1CD4">
        <w:rPr>
          <w:rFonts w:ascii="TKTypeRegular" w:hAnsi="TKTypeRegular"/>
          <w:sz w:val="20"/>
          <w:szCs w:val="20"/>
        </w:rPr>
        <w:t xml:space="preserve">, </w:t>
      </w:r>
      <w:r w:rsidRPr="00A10C14">
        <w:rPr>
          <w:rFonts w:ascii="TKTypeRegular" w:hAnsi="TKTypeRegular"/>
          <w:sz w:val="20"/>
          <w:szCs w:val="20"/>
        </w:rPr>
        <w:t>E-Mobility-Lösungen</w:t>
      </w:r>
      <w:r w:rsidR="006B1CD4">
        <w:rPr>
          <w:rFonts w:ascii="TKTypeRegular" w:hAnsi="TKTypeRegular"/>
          <w:sz w:val="20"/>
          <w:szCs w:val="20"/>
        </w:rPr>
        <w:t>,</w:t>
      </w:r>
      <w:r w:rsidRPr="00A10C14">
        <w:rPr>
          <w:rFonts w:ascii="TKTypeRegular" w:hAnsi="TKTypeRegular"/>
          <w:sz w:val="20"/>
          <w:szCs w:val="20"/>
        </w:rPr>
        <w:t xml:space="preserve"> unterstreichen die technologische Kompetenz und das Engagement für nachhaltige Innovationen.</w:t>
      </w:r>
    </w:p>
    <w:p w14:paraId="31B2688C" w14:textId="6BCD5D9C" w:rsidR="00DF7C16" w:rsidRPr="00A10C14" w:rsidRDefault="00A10C14" w:rsidP="00A10C14">
      <w:pPr>
        <w:pStyle w:val="StandardWeb1"/>
        <w:numPr>
          <w:ilvl w:val="0"/>
          <w:numId w:val="28"/>
        </w:numPr>
        <w:spacing w:line="360" w:lineRule="auto"/>
        <w:ind w:left="714" w:hanging="357"/>
        <w:contextualSpacing/>
        <w:jc w:val="both"/>
        <w:rPr>
          <w:rFonts w:ascii="TKTypeRegular" w:hAnsi="TKTypeRegular"/>
          <w:sz w:val="20"/>
          <w:szCs w:val="20"/>
        </w:rPr>
      </w:pPr>
      <w:r w:rsidRPr="00A10C14">
        <w:rPr>
          <w:rFonts w:ascii="TKTypeRegular" w:hAnsi="TKTypeRegular"/>
          <w:sz w:val="20"/>
          <w:szCs w:val="20"/>
        </w:rPr>
        <w:t>Coiltech USA als Branchentreffpunkt: Die Coiltech USA 2025 richtet sich an Fachleute aus den Bereichen Elektromotoren, Transformatoren und Generatoren. Sie bietet eine fokussierte Plattform für Innovationen entlang der gesamten Wertschöpfungskette der Spulenwicklungstechnologie.</w:t>
      </w:r>
    </w:p>
    <w:p w14:paraId="2461A28B" w14:textId="77777777" w:rsidR="00DF7C16" w:rsidRDefault="00DF7C16" w:rsidP="00DE2408">
      <w:pPr>
        <w:pStyle w:val="StandardWeb1"/>
        <w:spacing w:after="0" w:line="360" w:lineRule="auto"/>
        <w:jc w:val="both"/>
        <w:rPr>
          <w:rFonts w:ascii="TKTypeRegular" w:hAnsi="TKTypeRegular"/>
          <w:sz w:val="20"/>
          <w:szCs w:val="20"/>
        </w:rPr>
      </w:pPr>
    </w:p>
    <w:p w14:paraId="7775A78D" w14:textId="4C6224A0" w:rsidR="00BF1E70" w:rsidRDefault="00BF1E70" w:rsidP="00BF1E70">
      <w:pPr>
        <w:pStyle w:val="StandardWeb1"/>
        <w:spacing w:line="360" w:lineRule="auto"/>
        <w:jc w:val="both"/>
        <w:rPr>
          <w:rFonts w:ascii="TKTypeRegular" w:hAnsi="TKTypeRegular"/>
          <w:sz w:val="20"/>
          <w:szCs w:val="20"/>
        </w:rPr>
      </w:pPr>
      <w:r w:rsidRPr="00393A48">
        <w:rPr>
          <w:rFonts w:ascii="TKTypeRegular" w:hAnsi="TKTypeRegular"/>
          <w:b/>
          <w:bCs/>
          <w:sz w:val="20"/>
          <w:szCs w:val="20"/>
        </w:rPr>
        <w:t>Duisburg</w:t>
      </w:r>
      <w:r w:rsidR="004533D4">
        <w:rPr>
          <w:rFonts w:ascii="TKTypeRegular" w:hAnsi="TKTypeRegular"/>
          <w:b/>
          <w:bCs/>
          <w:sz w:val="20"/>
          <w:szCs w:val="20"/>
        </w:rPr>
        <w:t>, 5</w:t>
      </w:r>
      <w:r w:rsidRPr="00393A48">
        <w:rPr>
          <w:rFonts w:ascii="TKTypeRegular" w:hAnsi="TKTypeRegular"/>
          <w:b/>
          <w:bCs/>
          <w:sz w:val="20"/>
          <w:szCs w:val="20"/>
        </w:rPr>
        <w:t xml:space="preserve">. </w:t>
      </w:r>
      <w:r w:rsidR="0025098C" w:rsidRPr="00393A48">
        <w:rPr>
          <w:rFonts w:ascii="TKTypeRegular" w:hAnsi="TKTypeRegular"/>
          <w:b/>
          <w:bCs/>
          <w:sz w:val="20"/>
          <w:szCs w:val="20"/>
        </w:rPr>
        <w:t>Juni</w:t>
      </w:r>
      <w:r w:rsidRPr="00393A48">
        <w:rPr>
          <w:rFonts w:ascii="TKTypeRegular" w:hAnsi="TKTypeRegular"/>
          <w:b/>
          <w:bCs/>
          <w:sz w:val="20"/>
          <w:szCs w:val="20"/>
        </w:rPr>
        <w:t xml:space="preserve"> 2025</w:t>
      </w:r>
      <w:r w:rsidRPr="00BF1E70">
        <w:rPr>
          <w:rFonts w:ascii="TKTypeRegular" w:hAnsi="TKTypeRegular"/>
          <w:sz w:val="20"/>
          <w:szCs w:val="20"/>
        </w:rPr>
        <w:t xml:space="preserve"> – Auf der Coiltech USA 2025, die am 11. und 12. Juni 2025 in Novi, Michigan</w:t>
      </w:r>
      <w:r>
        <w:rPr>
          <w:rFonts w:ascii="TKTypeRegular" w:hAnsi="TKTypeRegular"/>
          <w:sz w:val="20"/>
          <w:szCs w:val="20"/>
        </w:rPr>
        <w:t>,</w:t>
      </w:r>
      <w:r w:rsidRPr="00BF1E70">
        <w:rPr>
          <w:rFonts w:ascii="TKTypeRegular" w:hAnsi="TKTypeRegular"/>
          <w:sz w:val="20"/>
          <w:szCs w:val="20"/>
        </w:rPr>
        <w:t xml:space="preserve"> stattfindet, präsentiert thyssenkrupp Steel </w:t>
      </w:r>
      <w:r>
        <w:rPr>
          <w:rFonts w:ascii="TKTypeRegular" w:hAnsi="TKTypeRegular"/>
          <w:sz w:val="20"/>
          <w:szCs w:val="20"/>
        </w:rPr>
        <w:t>seine</w:t>
      </w:r>
      <w:r w:rsidRPr="00BF1E70">
        <w:rPr>
          <w:rFonts w:ascii="TKTypeRegular" w:hAnsi="TKTypeRegular"/>
          <w:sz w:val="20"/>
          <w:szCs w:val="20"/>
        </w:rPr>
        <w:t xml:space="preserve"> neuesten Entwicklungen im Bereich der nicht kornorientierten Elektrobänder (NO). Im Mittelpunkt stehen die Marken powercore® und powercore®</w:t>
      </w:r>
      <w:r>
        <w:rPr>
          <w:rFonts w:ascii="TKTypeRegular" w:hAnsi="TKTypeRegular"/>
          <w:sz w:val="20"/>
          <w:szCs w:val="20"/>
        </w:rPr>
        <w:t> </w:t>
      </w:r>
      <w:r w:rsidRPr="00BF1E70">
        <w:rPr>
          <w:rFonts w:ascii="TKTypeRegular" w:hAnsi="TKTypeRegular"/>
          <w:sz w:val="20"/>
          <w:szCs w:val="20"/>
        </w:rPr>
        <w:t>traction, die für höchste Energieeffizienz in Elektromotoren und Generatoren stehen – insbesondere im Kontext nachhaltiger Mobilitätslösungen.</w:t>
      </w:r>
    </w:p>
    <w:p w14:paraId="5A0C3CBD" w14:textId="77777777" w:rsidR="00FB5B0C" w:rsidRPr="00BF1E70" w:rsidRDefault="00FB5B0C" w:rsidP="00BF1E70">
      <w:pPr>
        <w:pStyle w:val="StandardWeb1"/>
        <w:spacing w:line="360" w:lineRule="auto"/>
        <w:jc w:val="both"/>
        <w:rPr>
          <w:rFonts w:ascii="TKTypeRegular" w:hAnsi="TKTypeRegular"/>
          <w:sz w:val="20"/>
          <w:szCs w:val="20"/>
        </w:rPr>
      </w:pPr>
    </w:p>
    <w:p w14:paraId="44DEE05B" w14:textId="77777777" w:rsidR="00BF1E70" w:rsidRPr="00BF1E70" w:rsidRDefault="00BF1E70" w:rsidP="00BF1E70">
      <w:pPr>
        <w:pStyle w:val="StandardWeb1"/>
        <w:spacing w:line="360" w:lineRule="auto"/>
        <w:jc w:val="both"/>
        <w:rPr>
          <w:rFonts w:ascii="TKTypeRegular" w:hAnsi="TKTypeRegular"/>
          <w:b/>
          <w:bCs/>
          <w:sz w:val="20"/>
          <w:szCs w:val="20"/>
        </w:rPr>
      </w:pPr>
      <w:r w:rsidRPr="00BF1E70">
        <w:rPr>
          <w:rFonts w:ascii="TKTypeRegular" w:hAnsi="TKTypeRegular"/>
          <w:b/>
          <w:bCs/>
          <w:sz w:val="20"/>
          <w:szCs w:val="20"/>
        </w:rPr>
        <w:lastRenderedPageBreak/>
        <w:t>Innovation für die E-Mobilität: powercore® traction NGO 025-125Y420</w:t>
      </w:r>
    </w:p>
    <w:p w14:paraId="3551DD0C" w14:textId="5CB49FD3" w:rsidR="00BF1E70" w:rsidRPr="00BF1E70" w:rsidRDefault="00BF1E70" w:rsidP="00BF1E70">
      <w:pPr>
        <w:pStyle w:val="StandardWeb1"/>
        <w:spacing w:line="360" w:lineRule="auto"/>
        <w:jc w:val="both"/>
        <w:rPr>
          <w:rFonts w:ascii="TKTypeRegular" w:hAnsi="TKTypeRegular"/>
          <w:sz w:val="20"/>
          <w:szCs w:val="20"/>
        </w:rPr>
      </w:pPr>
      <w:r w:rsidRPr="00BF1E70">
        <w:rPr>
          <w:rFonts w:ascii="TKTypeRegular" w:hAnsi="TKTypeRegular"/>
          <w:sz w:val="20"/>
          <w:szCs w:val="20"/>
        </w:rPr>
        <w:t>Ein Highlight ist die neue E-Mobility-Spitzensorte powercore®</w:t>
      </w:r>
      <w:r w:rsidR="00CA1022">
        <w:rPr>
          <w:rFonts w:ascii="TKTypeRegular" w:hAnsi="TKTypeRegular"/>
          <w:sz w:val="20"/>
          <w:szCs w:val="20"/>
        </w:rPr>
        <w:t> </w:t>
      </w:r>
      <w:r w:rsidRPr="00BF1E70">
        <w:rPr>
          <w:rFonts w:ascii="TKTypeRegular" w:hAnsi="TKTypeRegular"/>
          <w:sz w:val="20"/>
          <w:szCs w:val="20"/>
        </w:rPr>
        <w:t xml:space="preserve">traction NGO 025-125Y420. Mit einer Dicke von nur 0,25 mm und einer mechanischen Festigkeit von mindestens 420 MPa zählt sie zu den leistungsfähigsten Elektrobändern </w:t>
      </w:r>
      <w:r w:rsidR="00AB2400">
        <w:rPr>
          <w:rFonts w:ascii="TKTypeRegular" w:hAnsi="TKTypeRegular"/>
          <w:sz w:val="20"/>
          <w:szCs w:val="20"/>
        </w:rPr>
        <w:t>aus europäischer Produktion</w:t>
      </w:r>
      <w:r w:rsidRPr="00BF1E70">
        <w:rPr>
          <w:rFonts w:ascii="TKTypeRegular" w:hAnsi="TKTypeRegular"/>
          <w:sz w:val="20"/>
          <w:szCs w:val="20"/>
        </w:rPr>
        <w:t>. Dank eines optimierten Legierungskonzepts erreicht das Material Ummagnetisierungsverluste von maximal 12,5 W/kg bei 400 Hz und 1 Tesla – ein Spitzenwert im internationalen Vergleich.</w:t>
      </w:r>
    </w:p>
    <w:p w14:paraId="4D579F3E" w14:textId="77777777" w:rsidR="00BF1E70" w:rsidRPr="00BF1E70" w:rsidRDefault="00BF1E70" w:rsidP="00BF1E70">
      <w:pPr>
        <w:pStyle w:val="StandardWeb1"/>
        <w:spacing w:line="360" w:lineRule="auto"/>
        <w:jc w:val="both"/>
        <w:rPr>
          <w:rFonts w:ascii="TKTypeRegular" w:hAnsi="TKTypeRegular"/>
          <w:sz w:val="20"/>
          <w:szCs w:val="20"/>
        </w:rPr>
      </w:pPr>
      <w:r w:rsidRPr="00BF1E70">
        <w:rPr>
          <w:rFonts w:ascii="TKTypeRegular" w:hAnsi="TKTypeRegular"/>
          <w:sz w:val="20"/>
          <w:szCs w:val="20"/>
        </w:rPr>
        <w:t>„Mit dieser Güte setzen wir neue Maßstäbe für die Effizienz elektrischer Antriebe in der Automobilindustrie“, erklärt Lars Bode, Leiter Vertrieb NO Elektroband bei thyssenkrupp Steel. „Unsere Kunden profitieren von einer signifikanten Reduktion der Energieverluste und einer verbesserten Performance ihrer Antriebssysteme.“</w:t>
      </w:r>
    </w:p>
    <w:p w14:paraId="3584DC80" w14:textId="77777777" w:rsidR="00BF1E70" w:rsidRPr="00BF1E70" w:rsidRDefault="00BF1E70" w:rsidP="00BF1E70">
      <w:pPr>
        <w:pStyle w:val="StandardWeb1"/>
        <w:spacing w:line="360" w:lineRule="auto"/>
        <w:jc w:val="both"/>
        <w:rPr>
          <w:rFonts w:ascii="TKTypeRegular" w:hAnsi="TKTypeRegular"/>
          <w:sz w:val="20"/>
          <w:szCs w:val="20"/>
        </w:rPr>
      </w:pPr>
    </w:p>
    <w:p w14:paraId="450BDF36" w14:textId="77777777" w:rsidR="00BF1E70" w:rsidRPr="00CA1022" w:rsidRDefault="00BF1E70" w:rsidP="00BF1E70">
      <w:pPr>
        <w:pStyle w:val="StandardWeb1"/>
        <w:spacing w:line="360" w:lineRule="auto"/>
        <w:jc w:val="both"/>
        <w:rPr>
          <w:rFonts w:ascii="TKTypeRegular" w:hAnsi="TKTypeRegular"/>
          <w:b/>
          <w:bCs/>
          <w:sz w:val="20"/>
          <w:szCs w:val="20"/>
        </w:rPr>
      </w:pPr>
      <w:r w:rsidRPr="00CA1022">
        <w:rPr>
          <w:rFonts w:ascii="TKTypeRegular" w:hAnsi="TKTypeRegular"/>
          <w:b/>
          <w:bCs/>
          <w:sz w:val="20"/>
          <w:szCs w:val="20"/>
        </w:rPr>
        <w:t>Vorschau auf die nächste Generation: powercore® traction 020-120Y420</w:t>
      </w:r>
    </w:p>
    <w:p w14:paraId="737EE3BF" w14:textId="084521ED" w:rsidR="00BF1E70" w:rsidRPr="00BF1E70" w:rsidRDefault="00BF1E70" w:rsidP="00BF1E70">
      <w:pPr>
        <w:pStyle w:val="StandardWeb1"/>
        <w:spacing w:line="360" w:lineRule="auto"/>
        <w:jc w:val="both"/>
        <w:rPr>
          <w:rFonts w:ascii="TKTypeRegular" w:hAnsi="TKTypeRegular"/>
          <w:sz w:val="20"/>
          <w:szCs w:val="20"/>
        </w:rPr>
      </w:pPr>
      <w:r w:rsidRPr="00BF1E70">
        <w:rPr>
          <w:rFonts w:ascii="TKTypeRegular" w:hAnsi="TKTypeRegular"/>
          <w:sz w:val="20"/>
          <w:szCs w:val="20"/>
        </w:rPr>
        <w:t>Bereits Ende 2025 wird die nächste Generation verfügbar sein: powercore®</w:t>
      </w:r>
      <w:r w:rsidR="00CA1022">
        <w:rPr>
          <w:rFonts w:ascii="TKTypeRegular" w:hAnsi="TKTypeRegular"/>
          <w:sz w:val="20"/>
          <w:szCs w:val="20"/>
        </w:rPr>
        <w:t> </w:t>
      </w:r>
      <w:r w:rsidRPr="00BF1E70">
        <w:rPr>
          <w:rFonts w:ascii="TKTypeRegular" w:hAnsi="TKTypeRegular"/>
          <w:sz w:val="20"/>
          <w:szCs w:val="20"/>
        </w:rPr>
        <w:t>traction 020-120Y420. Mit einer Dicke von nur 0,20 mm und Ummagnetisierungsverlusten von lediglich 12 W/kg bei gleichbleibender Festigkeit von 420 MPa ist dieses Material für ultraeffiziente Elektroantriebe konzipiert. Es adressiert gezielt die Anforderungen der nächsten Fahrzeuggenerationen im Premium- und Hochleistungssegment.</w:t>
      </w:r>
    </w:p>
    <w:p w14:paraId="4C513839" w14:textId="77777777" w:rsidR="0055521B" w:rsidRDefault="0055521B" w:rsidP="00BF1E70">
      <w:pPr>
        <w:pStyle w:val="StandardWeb1"/>
        <w:spacing w:line="360" w:lineRule="auto"/>
        <w:jc w:val="both"/>
        <w:rPr>
          <w:rFonts w:ascii="TKTypeRegular" w:hAnsi="TKTypeRegular"/>
          <w:sz w:val="20"/>
          <w:szCs w:val="20"/>
        </w:rPr>
      </w:pPr>
    </w:p>
    <w:p w14:paraId="13BF9D81" w14:textId="06B2E368" w:rsidR="006538C1" w:rsidRPr="006538C1" w:rsidRDefault="006538C1" w:rsidP="00BF1E70">
      <w:pPr>
        <w:pStyle w:val="StandardWeb1"/>
        <w:spacing w:line="360" w:lineRule="auto"/>
        <w:jc w:val="both"/>
        <w:rPr>
          <w:rFonts w:ascii="TKTypeRegular" w:hAnsi="TKTypeRegular"/>
          <w:b/>
          <w:bCs/>
          <w:sz w:val="20"/>
          <w:szCs w:val="20"/>
        </w:rPr>
      </w:pPr>
      <w:r w:rsidRPr="006538C1">
        <w:rPr>
          <w:rFonts w:ascii="TKTypeRegular" w:hAnsi="TKTypeRegular"/>
          <w:b/>
          <w:bCs/>
          <w:sz w:val="20"/>
          <w:szCs w:val="20"/>
        </w:rPr>
        <w:t>Beitrag zur Nachhaltigkeit in der Lieferkette</w:t>
      </w:r>
    </w:p>
    <w:p w14:paraId="10CE69F7" w14:textId="77777777" w:rsidR="003001F0" w:rsidRDefault="00596AB6" w:rsidP="00BF1E70">
      <w:pPr>
        <w:pStyle w:val="StandardWeb1"/>
        <w:spacing w:line="360" w:lineRule="auto"/>
        <w:jc w:val="both"/>
        <w:rPr>
          <w:rFonts w:ascii="TKTypeRegular" w:hAnsi="TKTypeRegular"/>
          <w:sz w:val="20"/>
          <w:szCs w:val="20"/>
        </w:rPr>
      </w:pPr>
      <w:r w:rsidRPr="00596AB6">
        <w:rPr>
          <w:rFonts w:ascii="TKTypeRegular" w:hAnsi="TKTypeRegular"/>
          <w:sz w:val="20"/>
          <w:szCs w:val="20"/>
        </w:rPr>
        <w:t>„Als führender Produzent von kornorientiertem Elektroband sehen wir es als unsere Verantwortung, die Dekarbonisierung der Energieübertragungs- und -verteilungsnetze aktiv mitzugestalten</w:t>
      </w:r>
      <w:r>
        <w:rPr>
          <w:rFonts w:ascii="TKTypeRegular" w:hAnsi="TKTypeRegular"/>
          <w:sz w:val="20"/>
          <w:szCs w:val="20"/>
        </w:rPr>
        <w:t xml:space="preserve">“, sagt </w:t>
      </w:r>
      <w:r w:rsidR="0041688C" w:rsidRPr="0041688C">
        <w:rPr>
          <w:rFonts w:ascii="TKTypeRegular" w:hAnsi="TKTypeRegular"/>
          <w:sz w:val="20"/>
          <w:szCs w:val="20"/>
        </w:rPr>
        <w:t>Pascal Wellhäußer,</w:t>
      </w:r>
      <w:r w:rsidR="0041688C">
        <w:rPr>
          <w:rFonts w:ascii="TKTypeRegular" w:hAnsi="TKTypeRegular"/>
          <w:sz w:val="20"/>
          <w:szCs w:val="20"/>
        </w:rPr>
        <w:t xml:space="preserve"> </w:t>
      </w:r>
      <w:r w:rsidR="0041688C" w:rsidRPr="0041688C">
        <w:rPr>
          <w:rFonts w:ascii="TKTypeRegular" w:hAnsi="TKTypeRegular"/>
          <w:sz w:val="20"/>
          <w:szCs w:val="20"/>
        </w:rPr>
        <w:t>Head of Sales West Customers, Market &amp; Technology</w:t>
      </w:r>
      <w:r w:rsidR="0041688C">
        <w:rPr>
          <w:rFonts w:ascii="TKTypeRegular" w:hAnsi="TKTypeRegular"/>
          <w:sz w:val="20"/>
          <w:szCs w:val="20"/>
        </w:rPr>
        <w:t xml:space="preserve"> bei</w:t>
      </w:r>
      <w:r w:rsidR="0041688C" w:rsidRPr="0041688C">
        <w:rPr>
          <w:rFonts w:ascii="TKTypeRegular" w:hAnsi="TKTypeRegular"/>
          <w:sz w:val="20"/>
          <w:szCs w:val="20"/>
        </w:rPr>
        <w:t xml:space="preserve"> thyssenkrupp Electrical Steel.</w:t>
      </w:r>
      <w:r w:rsidR="0041688C">
        <w:rPr>
          <w:rFonts w:ascii="TKTypeRegular" w:hAnsi="TKTypeRegular"/>
          <w:sz w:val="20"/>
          <w:szCs w:val="20"/>
        </w:rPr>
        <w:t xml:space="preserve"> </w:t>
      </w:r>
      <w:r w:rsidR="002212CE">
        <w:rPr>
          <w:rFonts w:ascii="TKTypeRegular" w:hAnsi="TKTypeRegular"/>
          <w:sz w:val="20"/>
          <w:szCs w:val="20"/>
        </w:rPr>
        <w:t xml:space="preserve">Das </w:t>
      </w:r>
      <w:r w:rsidR="000B690F" w:rsidRPr="000B690F">
        <w:rPr>
          <w:rFonts w:ascii="TKTypeRegular" w:hAnsi="TKTypeRegular"/>
          <w:sz w:val="20"/>
          <w:szCs w:val="20"/>
        </w:rPr>
        <w:t>kornorientierte Elektroband</w:t>
      </w:r>
      <w:r w:rsidR="000B690F">
        <w:rPr>
          <w:rFonts w:ascii="TKTypeRegular" w:hAnsi="TKTypeRegular"/>
          <w:sz w:val="20"/>
          <w:szCs w:val="20"/>
        </w:rPr>
        <w:t xml:space="preserve"> von </w:t>
      </w:r>
      <w:r w:rsidR="000B690F" w:rsidRPr="0041688C">
        <w:rPr>
          <w:rFonts w:ascii="TKTypeRegular" w:hAnsi="TKTypeRegular"/>
          <w:sz w:val="20"/>
          <w:szCs w:val="20"/>
        </w:rPr>
        <w:t>thyssenkrupp Electrical Steel</w:t>
      </w:r>
      <w:r w:rsidR="00836275">
        <w:rPr>
          <w:rFonts w:ascii="TKTypeRegular" w:hAnsi="TKTypeRegular"/>
          <w:sz w:val="20"/>
          <w:szCs w:val="20"/>
        </w:rPr>
        <w:t xml:space="preserve"> </w:t>
      </w:r>
      <w:r w:rsidR="00836275" w:rsidRPr="00836275">
        <w:rPr>
          <w:rFonts w:ascii="TKTypeRegular" w:hAnsi="TKTypeRegular"/>
          <w:sz w:val="20"/>
          <w:szCs w:val="20"/>
        </w:rPr>
        <w:t>bildet das Herzstück von Transformatoren – zentrale Komponenten in der Wertschöpfungskette</w:t>
      </w:r>
      <w:r w:rsidR="00836275">
        <w:rPr>
          <w:rFonts w:ascii="TKTypeRegular" w:hAnsi="TKTypeRegular"/>
          <w:sz w:val="20"/>
          <w:szCs w:val="20"/>
        </w:rPr>
        <w:t xml:space="preserve"> </w:t>
      </w:r>
      <w:r w:rsidR="00836275" w:rsidRPr="00836275">
        <w:rPr>
          <w:rFonts w:ascii="TKTypeRegular" w:hAnsi="TKTypeRegular"/>
          <w:sz w:val="20"/>
          <w:szCs w:val="20"/>
        </w:rPr>
        <w:t>der Energieinfrastruktur</w:t>
      </w:r>
      <w:r w:rsidR="003001F0">
        <w:rPr>
          <w:rFonts w:ascii="TKTypeRegular" w:hAnsi="TKTypeRegular"/>
          <w:sz w:val="20"/>
          <w:szCs w:val="20"/>
        </w:rPr>
        <w:t xml:space="preserve"> </w:t>
      </w:r>
      <w:r w:rsidR="003001F0" w:rsidRPr="003001F0">
        <w:rPr>
          <w:rFonts w:ascii="TKTypeRegular" w:hAnsi="TKTypeRegular"/>
          <w:sz w:val="20"/>
          <w:szCs w:val="20"/>
        </w:rPr>
        <w:t>und damit eine Schlüsselkomponente für eine klimafreundliche Energiezukunft</w:t>
      </w:r>
      <w:r w:rsidR="003001F0">
        <w:rPr>
          <w:rFonts w:ascii="TKTypeRegular" w:hAnsi="TKTypeRegular"/>
          <w:sz w:val="20"/>
          <w:szCs w:val="20"/>
        </w:rPr>
        <w:t xml:space="preserve">. </w:t>
      </w:r>
    </w:p>
    <w:p w14:paraId="3C2A66D2" w14:textId="60243C9E" w:rsidR="00E87792" w:rsidRPr="00BF1E70" w:rsidRDefault="003001F0" w:rsidP="00BF1E70">
      <w:pPr>
        <w:pStyle w:val="StandardWeb1"/>
        <w:spacing w:line="360" w:lineRule="auto"/>
        <w:jc w:val="both"/>
        <w:rPr>
          <w:rFonts w:ascii="TKTypeRegular" w:hAnsi="TKTypeRegular"/>
          <w:sz w:val="20"/>
          <w:szCs w:val="20"/>
        </w:rPr>
      </w:pPr>
      <w:r w:rsidRPr="003001F0">
        <w:rPr>
          <w:rFonts w:ascii="TKTypeRegular" w:hAnsi="TKTypeRegular"/>
          <w:sz w:val="20"/>
          <w:szCs w:val="20"/>
        </w:rPr>
        <w:t>Durch den Einsatz von CO</w:t>
      </w:r>
      <w:r w:rsidRPr="003001F0">
        <w:rPr>
          <w:rFonts w:ascii="Cambria Math" w:hAnsi="Cambria Math" w:cs="Cambria Math"/>
          <w:sz w:val="20"/>
          <w:szCs w:val="20"/>
        </w:rPr>
        <w:t>₂</w:t>
      </w:r>
      <w:r w:rsidRPr="003001F0">
        <w:rPr>
          <w:rFonts w:ascii="TKTypeRegular" w:hAnsi="TKTypeRegular"/>
          <w:sz w:val="20"/>
          <w:szCs w:val="20"/>
        </w:rPr>
        <w:t>-reduzierten Materialien tr</w:t>
      </w:r>
      <w:r w:rsidRPr="003001F0">
        <w:rPr>
          <w:rFonts w:ascii="TKTypeRegular" w:hAnsi="TKTypeRegular" w:cs="TKTypeRegular"/>
          <w:sz w:val="20"/>
          <w:szCs w:val="20"/>
        </w:rPr>
        <w:t>ä</w:t>
      </w:r>
      <w:r w:rsidRPr="003001F0">
        <w:rPr>
          <w:rFonts w:ascii="TKTypeRegular" w:hAnsi="TKTypeRegular"/>
          <w:sz w:val="20"/>
          <w:szCs w:val="20"/>
        </w:rPr>
        <w:t>gt thyssenkrupp dazu bei, den CO</w:t>
      </w:r>
      <w:r w:rsidRPr="003001F0">
        <w:rPr>
          <w:rFonts w:ascii="Cambria Math" w:hAnsi="Cambria Math" w:cs="Cambria Math"/>
          <w:sz w:val="20"/>
          <w:szCs w:val="20"/>
        </w:rPr>
        <w:t>₂</w:t>
      </w:r>
      <w:r w:rsidRPr="003001F0">
        <w:rPr>
          <w:rFonts w:ascii="TKTypeRegular" w:hAnsi="TKTypeRegular"/>
          <w:sz w:val="20"/>
          <w:szCs w:val="20"/>
        </w:rPr>
        <w:t>-Fu</w:t>
      </w:r>
      <w:r w:rsidRPr="003001F0">
        <w:rPr>
          <w:rFonts w:ascii="TKTypeRegular" w:hAnsi="TKTypeRegular" w:cs="TKTypeRegular"/>
          <w:sz w:val="20"/>
          <w:szCs w:val="20"/>
        </w:rPr>
        <w:t>ß</w:t>
      </w:r>
      <w:r w:rsidRPr="003001F0">
        <w:rPr>
          <w:rFonts w:ascii="TKTypeRegular" w:hAnsi="TKTypeRegular"/>
          <w:sz w:val="20"/>
          <w:szCs w:val="20"/>
        </w:rPr>
        <w:t xml:space="preserve">abdruck dieser kritischen Infrastrukturen </w:t>
      </w:r>
      <w:r w:rsidRPr="00F7067A">
        <w:rPr>
          <w:rFonts w:ascii="TKTypeRegular" w:hAnsi="TKTypeRegular"/>
          <w:sz w:val="20"/>
          <w:szCs w:val="20"/>
        </w:rPr>
        <w:t>signifikant</w:t>
      </w:r>
      <w:r w:rsidRPr="003001F0">
        <w:rPr>
          <w:rFonts w:ascii="TKTypeRegular" w:hAnsi="TKTypeRegular"/>
          <w:sz w:val="20"/>
          <w:szCs w:val="20"/>
        </w:rPr>
        <w:t xml:space="preserve"> zu senken</w:t>
      </w:r>
      <w:r w:rsidR="00FF0FD5">
        <w:rPr>
          <w:rFonts w:ascii="TKTypeRegular" w:hAnsi="TKTypeRegular"/>
          <w:sz w:val="20"/>
          <w:szCs w:val="20"/>
        </w:rPr>
        <w:t xml:space="preserve">: </w:t>
      </w:r>
      <w:r w:rsidR="00BF1E70" w:rsidRPr="00BF1E70">
        <w:rPr>
          <w:rFonts w:ascii="TKTypeRegular" w:hAnsi="TKTypeRegular"/>
          <w:sz w:val="20"/>
          <w:szCs w:val="20"/>
        </w:rPr>
        <w:t xml:space="preserve">Ergänzt wird das </w:t>
      </w:r>
      <w:r w:rsidR="008A5F59">
        <w:rPr>
          <w:rFonts w:ascii="TKTypeRegular" w:hAnsi="TKTypeRegular"/>
          <w:sz w:val="20"/>
          <w:szCs w:val="20"/>
        </w:rPr>
        <w:t xml:space="preserve">gesamte </w:t>
      </w:r>
      <w:r w:rsidR="00BF1E70" w:rsidRPr="00BF1E70">
        <w:rPr>
          <w:rFonts w:ascii="TKTypeRegular" w:hAnsi="TKTypeRegular"/>
          <w:sz w:val="20"/>
          <w:szCs w:val="20"/>
        </w:rPr>
        <w:t>Portfolio durch die CO</w:t>
      </w:r>
      <w:r w:rsidR="00BF1E70" w:rsidRPr="00BF1E70">
        <w:rPr>
          <w:rFonts w:ascii="Cambria Math" w:hAnsi="Cambria Math" w:cs="Cambria Math"/>
          <w:sz w:val="20"/>
          <w:szCs w:val="20"/>
        </w:rPr>
        <w:t>₂</w:t>
      </w:r>
      <w:r w:rsidR="00BF1E70" w:rsidRPr="00BF1E70">
        <w:rPr>
          <w:rFonts w:ascii="TKTypeRegular" w:hAnsi="TKTypeRegular"/>
          <w:sz w:val="20"/>
          <w:szCs w:val="20"/>
        </w:rPr>
        <w:t>-reduzierten Varianten unter dem Markennamen bluemint</w:t>
      </w:r>
      <w:r w:rsidR="00BF1E70" w:rsidRPr="00BF1E70">
        <w:rPr>
          <w:rFonts w:ascii="TKTypeRegular" w:hAnsi="TKTypeRegular" w:cs="TKTypeRegular"/>
          <w:sz w:val="20"/>
          <w:szCs w:val="20"/>
        </w:rPr>
        <w:t>®</w:t>
      </w:r>
      <w:r w:rsidR="00BF1E70" w:rsidRPr="00BF1E70">
        <w:rPr>
          <w:rFonts w:ascii="TKTypeRegular" w:hAnsi="TKTypeRegular"/>
          <w:sz w:val="20"/>
          <w:szCs w:val="20"/>
        </w:rPr>
        <w:t>. Diese Elektrob</w:t>
      </w:r>
      <w:r w:rsidR="00BF1E70" w:rsidRPr="00BF1E70">
        <w:rPr>
          <w:rFonts w:ascii="TKTypeRegular" w:hAnsi="TKTypeRegular" w:cs="TKTypeRegular"/>
          <w:sz w:val="20"/>
          <w:szCs w:val="20"/>
        </w:rPr>
        <w:t>ä</w:t>
      </w:r>
      <w:r w:rsidR="00BF1E70" w:rsidRPr="00BF1E70">
        <w:rPr>
          <w:rFonts w:ascii="TKTypeRegular" w:hAnsi="TKTypeRegular"/>
          <w:sz w:val="20"/>
          <w:szCs w:val="20"/>
        </w:rPr>
        <w:t>nder bieten identische Materialeigenschaften und Verarbeitbarkeit wie konventionelle G</w:t>
      </w:r>
      <w:r w:rsidR="00BF1E70" w:rsidRPr="00BF1E70">
        <w:rPr>
          <w:rFonts w:ascii="TKTypeRegular" w:hAnsi="TKTypeRegular" w:cs="TKTypeRegular"/>
          <w:sz w:val="20"/>
          <w:szCs w:val="20"/>
        </w:rPr>
        <w:t>ü</w:t>
      </w:r>
      <w:r w:rsidR="00BF1E70" w:rsidRPr="00BF1E70">
        <w:rPr>
          <w:rFonts w:ascii="TKTypeRegular" w:hAnsi="TKTypeRegular"/>
          <w:sz w:val="20"/>
          <w:szCs w:val="20"/>
        </w:rPr>
        <w:t>ten, erm</w:t>
      </w:r>
      <w:r w:rsidR="00BF1E70" w:rsidRPr="00BF1E70">
        <w:rPr>
          <w:rFonts w:ascii="TKTypeRegular" w:hAnsi="TKTypeRegular" w:cs="TKTypeRegular"/>
          <w:sz w:val="20"/>
          <w:szCs w:val="20"/>
        </w:rPr>
        <w:t>ö</w:t>
      </w:r>
      <w:r w:rsidR="00BF1E70" w:rsidRPr="00BF1E70">
        <w:rPr>
          <w:rFonts w:ascii="TKTypeRegular" w:hAnsi="TKTypeRegular"/>
          <w:sz w:val="20"/>
          <w:szCs w:val="20"/>
        </w:rPr>
        <w:t xml:space="preserve">glichen jedoch eine </w:t>
      </w:r>
      <w:r w:rsidR="00F7067A">
        <w:rPr>
          <w:rFonts w:ascii="TKTypeRegular" w:hAnsi="TKTypeRegular"/>
          <w:sz w:val="20"/>
          <w:szCs w:val="20"/>
        </w:rPr>
        <w:t>deutliche</w:t>
      </w:r>
      <w:r w:rsidR="00BF1E70" w:rsidRPr="00BF1E70">
        <w:rPr>
          <w:rFonts w:ascii="TKTypeRegular" w:hAnsi="TKTypeRegular"/>
          <w:sz w:val="20"/>
          <w:szCs w:val="20"/>
        </w:rPr>
        <w:t xml:space="preserve"> Reduktion der Scope-3-Emissionen </w:t>
      </w:r>
      <w:r w:rsidR="00BF1E70" w:rsidRPr="00BF1E70">
        <w:rPr>
          <w:rFonts w:ascii="TKTypeRegular" w:hAnsi="TKTypeRegular"/>
          <w:sz w:val="20"/>
          <w:szCs w:val="20"/>
        </w:rPr>
        <w:lastRenderedPageBreak/>
        <w:t xml:space="preserve">in der Lieferkette. Damit leistet thyssenkrupp Steel einen aktiven Beitrag zur Dekarbonisierung </w:t>
      </w:r>
      <w:r w:rsidR="00362E94">
        <w:rPr>
          <w:rFonts w:ascii="TKTypeRegular" w:hAnsi="TKTypeRegular"/>
          <w:sz w:val="20"/>
          <w:szCs w:val="20"/>
        </w:rPr>
        <w:t>von</w:t>
      </w:r>
      <w:r w:rsidR="00BF1E70" w:rsidRPr="00BF1E70">
        <w:rPr>
          <w:rFonts w:ascii="TKTypeRegular" w:hAnsi="TKTypeRegular"/>
          <w:sz w:val="20"/>
          <w:szCs w:val="20"/>
        </w:rPr>
        <w:t xml:space="preserve"> Automobilindustrie</w:t>
      </w:r>
      <w:r w:rsidR="00362E94">
        <w:rPr>
          <w:rFonts w:ascii="TKTypeRegular" w:hAnsi="TKTypeRegular"/>
          <w:sz w:val="20"/>
          <w:szCs w:val="20"/>
        </w:rPr>
        <w:t xml:space="preserve"> und Energiewertschöpfungskette</w:t>
      </w:r>
      <w:r w:rsidR="00BF1E70" w:rsidRPr="00BF1E70">
        <w:rPr>
          <w:rFonts w:ascii="TKTypeRegular" w:hAnsi="TKTypeRegular"/>
          <w:sz w:val="20"/>
          <w:szCs w:val="20"/>
        </w:rPr>
        <w:t>.</w:t>
      </w:r>
    </w:p>
    <w:p w14:paraId="689FC3D2" w14:textId="77777777" w:rsidR="00BF1E70" w:rsidRPr="00BF1E70" w:rsidRDefault="00BF1E70" w:rsidP="00BF1E70">
      <w:pPr>
        <w:pStyle w:val="StandardWeb1"/>
        <w:spacing w:line="360" w:lineRule="auto"/>
        <w:jc w:val="both"/>
        <w:rPr>
          <w:rFonts w:ascii="TKTypeRegular" w:hAnsi="TKTypeRegular"/>
          <w:sz w:val="20"/>
          <w:szCs w:val="20"/>
        </w:rPr>
      </w:pPr>
    </w:p>
    <w:p w14:paraId="54283963" w14:textId="405166BC" w:rsidR="00BF1E70" w:rsidRPr="00CA1022" w:rsidRDefault="00BF1E70" w:rsidP="00BF1E70">
      <w:pPr>
        <w:pStyle w:val="StandardWeb1"/>
        <w:spacing w:line="360" w:lineRule="auto"/>
        <w:jc w:val="both"/>
        <w:rPr>
          <w:rFonts w:ascii="TKTypeRegular" w:hAnsi="TKTypeRegular"/>
          <w:b/>
          <w:bCs/>
          <w:sz w:val="20"/>
          <w:szCs w:val="20"/>
        </w:rPr>
      </w:pPr>
      <w:r w:rsidRPr="00CA1022">
        <w:rPr>
          <w:rFonts w:ascii="TKTypeRegular" w:hAnsi="TKTypeRegular"/>
          <w:b/>
          <w:bCs/>
          <w:sz w:val="20"/>
          <w:szCs w:val="20"/>
        </w:rPr>
        <w:t>Fachvortr</w:t>
      </w:r>
      <w:r w:rsidR="00362E94">
        <w:rPr>
          <w:rFonts w:ascii="TKTypeRegular" w:hAnsi="TKTypeRegular"/>
          <w:b/>
          <w:bCs/>
          <w:sz w:val="20"/>
          <w:szCs w:val="20"/>
        </w:rPr>
        <w:t>äge</w:t>
      </w:r>
      <w:r w:rsidRPr="00CA1022">
        <w:rPr>
          <w:rFonts w:ascii="TKTypeRegular" w:hAnsi="TKTypeRegular"/>
          <w:b/>
          <w:bCs/>
          <w:sz w:val="20"/>
          <w:szCs w:val="20"/>
        </w:rPr>
        <w:t xml:space="preserve"> auf der Coiltech USA</w:t>
      </w:r>
    </w:p>
    <w:p w14:paraId="6FE63115" w14:textId="2ED58F69" w:rsidR="00CA1022" w:rsidRPr="00CA1022" w:rsidRDefault="00CA1022" w:rsidP="00CA1022">
      <w:pPr>
        <w:pStyle w:val="StandardWeb1"/>
        <w:spacing w:line="360" w:lineRule="auto"/>
        <w:jc w:val="both"/>
        <w:rPr>
          <w:rFonts w:ascii="TKTypeRegular" w:hAnsi="TKTypeRegular"/>
          <w:sz w:val="20"/>
          <w:szCs w:val="20"/>
        </w:rPr>
      </w:pPr>
      <w:r w:rsidRPr="00CA1022">
        <w:rPr>
          <w:rFonts w:ascii="TKTypeRegular" w:hAnsi="TKTypeRegular"/>
          <w:sz w:val="20"/>
          <w:szCs w:val="20"/>
        </w:rPr>
        <w:t>thyssenkrupp Steel ist nicht nur mit</w:t>
      </w:r>
      <w:r w:rsidR="00DA3B50">
        <w:rPr>
          <w:rFonts w:ascii="TKTypeRegular" w:hAnsi="TKTypeRegular"/>
          <w:sz w:val="20"/>
          <w:szCs w:val="20"/>
        </w:rPr>
        <w:t xml:space="preserve"> Experten und </w:t>
      </w:r>
      <w:r w:rsidRPr="00CA1022">
        <w:rPr>
          <w:rFonts w:ascii="TKTypeRegular" w:hAnsi="TKTypeRegular"/>
          <w:sz w:val="20"/>
          <w:szCs w:val="20"/>
        </w:rPr>
        <w:t>innovativen Werkstoffen</w:t>
      </w:r>
      <w:r w:rsidR="00DA3B50">
        <w:rPr>
          <w:rFonts w:ascii="TKTypeRegular" w:hAnsi="TKTypeRegular"/>
          <w:sz w:val="20"/>
          <w:szCs w:val="20"/>
        </w:rPr>
        <w:t xml:space="preserve"> am Messestand</w:t>
      </w:r>
      <w:r w:rsidRPr="00CA1022">
        <w:rPr>
          <w:rFonts w:ascii="TKTypeRegular" w:hAnsi="TKTypeRegular"/>
          <w:sz w:val="20"/>
          <w:szCs w:val="20"/>
        </w:rPr>
        <w:t>, sondern auch mit Expertise auf der Bühne vertreten:</w:t>
      </w:r>
    </w:p>
    <w:p w14:paraId="30C27A87" w14:textId="77777777" w:rsidR="00CA1022" w:rsidRPr="00101FFE" w:rsidRDefault="00CA1022" w:rsidP="00CA1022">
      <w:pPr>
        <w:pStyle w:val="StandardWeb1"/>
        <w:spacing w:line="360" w:lineRule="auto"/>
        <w:jc w:val="both"/>
        <w:rPr>
          <w:rFonts w:ascii="TKTypeRegular" w:hAnsi="TKTypeRegular"/>
          <w:b/>
          <w:bCs/>
          <w:sz w:val="20"/>
          <w:szCs w:val="20"/>
          <w:lang w:val="en-US"/>
        </w:rPr>
      </w:pPr>
      <w:r w:rsidRPr="00101FFE">
        <w:rPr>
          <w:rFonts w:ascii="TKTypeRegular" w:hAnsi="TKTypeRegular"/>
          <w:b/>
          <w:bCs/>
          <w:sz w:val="20"/>
          <w:szCs w:val="20"/>
          <w:lang w:val="en-US"/>
        </w:rPr>
        <w:t>11. Juni 2025 | 12:30 – 12:50 Uhr</w:t>
      </w:r>
    </w:p>
    <w:p w14:paraId="3DD2AD1B" w14:textId="7DFF5A1B" w:rsidR="00CA1022" w:rsidRPr="00CA1022" w:rsidRDefault="00CA1022" w:rsidP="00CA1022">
      <w:pPr>
        <w:pStyle w:val="StandardWeb1"/>
        <w:spacing w:line="360" w:lineRule="auto"/>
        <w:jc w:val="both"/>
        <w:rPr>
          <w:rFonts w:ascii="TKTypeRegular" w:hAnsi="TKTypeRegular"/>
          <w:sz w:val="20"/>
          <w:szCs w:val="20"/>
          <w:lang w:val="en-US"/>
        </w:rPr>
      </w:pPr>
      <w:r w:rsidRPr="00CA1022">
        <w:rPr>
          <w:rFonts w:ascii="TKTypeRegular" w:hAnsi="TKTypeRegular"/>
          <w:sz w:val="20"/>
          <w:szCs w:val="20"/>
          <w:lang w:val="en-US"/>
        </w:rPr>
        <w:t>Pascal Wellhäußer</w:t>
      </w:r>
      <w:r w:rsidR="002C677D">
        <w:rPr>
          <w:rFonts w:ascii="TKTypeRegular" w:hAnsi="TKTypeRegular"/>
          <w:sz w:val="20"/>
          <w:szCs w:val="20"/>
          <w:lang w:val="en-US"/>
        </w:rPr>
        <w:t xml:space="preserve">, </w:t>
      </w:r>
      <w:r w:rsidR="00786CEF" w:rsidRPr="002C677D">
        <w:rPr>
          <w:rFonts w:ascii="TKTypeRegular" w:hAnsi="TKTypeRegular"/>
          <w:sz w:val="20"/>
          <w:szCs w:val="20"/>
          <w:lang w:val="en-US"/>
        </w:rPr>
        <w:t>Head of Sales West Customers, Market &amp; Technology</w:t>
      </w:r>
      <w:r w:rsidR="002C677D" w:rsidRPr="002C677D">
        <w:rPr>
          <w:rFonts w:ascii="TKTypeRegular" w:hAnsi="TKTypeRegular"/>
          <w:sz w:val="20"/>
          <w:szCs w:val="20"/>
          <w:lang w:val="en-US"/>
        </w:rPr>
        <w:t>:</w:t>
      </w:r>
      <w:r w:rsidR="00786CEF" w:rsidRPr="00786CEF">
        <w:rPr>
          <w:rFonts w:ascii="TKTypeRegular" w:hAnsi="TKTypeRegular"/>
          <w:sz w:val="20"/>
          <w:szCs w:val="20"/>
          <w:lang w:val="en-US"/>
        </w:rPr>
        <w:t xml:space="preserve"> </w:t>
      </w:r>
      <w:r w:rsidRPr="00CA1022">
        <w:rPr>
          <w:rFonts w:ascii="TKTypeRegular" w:hAnsi="TKTypeRegular"/>
          <w:sz w:val="20"/>
          <w:szCs w:val="20"/>
          <w:lang w:val="en-US"/>
        </w:rPr>
        <w:t>„Steel Sector: The Need for Collaborative Approaches to Secure a Resilient and Sustainable Supply Chain for Transformers in the United States“</w:t>
      </w:r>
    </w:p>
    <w:p w14:paraId="1B2A23CE" w14:textId="77777777" w:rsidR="00CA1022" w:rsidRPr="00CA1022" w:rsidRDefault="00CA1022" w:rsidP="00CA1022">
      <w:pPr>
        <w:pStyle w:val="StandardWeb1"/>
        <w:spacing w:line="360" w:lineRule="auto"/>
        <w:jc w:val="both"/>
        <w:rPr>
          <w:rFonts w:ascii="TKTypeRegular" w:hAnsi="TKTypeRegular"/>
          <w:b/>
          <w:bCs/>
          <w:sz w:val="20"/>
          <w:szCs w:val="20"/>
          <w:lang w:val="en-US"/>
        </w:rPr>
      </w:pPr>
      <w:r w:rsidRPr="00CA1022">
        <w:rPr>
          <w:rFonts w:ascii="TKTypeRegular" w:hAnsi="TKTypeRegular"/>
          <w:b/>
          <w:bCs/>
          <w:sz w:val="20"/>
          <w:szCs w:val="20"/>
          <w:lang w:val="en-US"/>
        </w:rPr>
        <w:t>12. Juni 2025 | 11:50 – 12:10 Uhr</w:t>
      </w:r>
    </w:p>
    <w:p w14:paraId="45648858" w14:textId="185F4CAC" w:rsidR="00CA1022" w:rsidRPr="00CA1022" w:rsidRDefault="00CA1022" w:rsidP="00CA1022">
      <w:pPr>
        <w:pStyle w:val="StandardWeb1"/>
        <w:spacing w:line="360" w:lineRule="auto"/>
        <w:jc w:val="both"/>
        <w:rPr>
          <w:rFonts w:ascii="TKTypeRegular" w:hAnsi="TKTypeRegular"/>
          <w:sz w:val="20"/>
          <w:szCs w:val="20"/>
          <w:lang w:val="en-US"/>
        </w:rPr>
      </w:pPr>
      <w:r w:rsidRPr="00CA1022">
        <w:rPr>
          <w:rFonts w:ascii="TKTypeRegular" w:hAnsi="TKTypeRegular"/>
          <w:sz w:val="20"/>
          <w:szCs w:val="20"/>
          <w:lang w:val="en-US"/>
        </w:rPr>
        <w:t>Lars Bode</w:t>
      </w:r>
      <w:r w:rsidR="002C677D">
        <w:rPr>
          <w:rFonts w:ascii="TKTypeRegular" w:hAnsi="TKTypeRegular"/>
          <w:sz w:val="20"/>
          <w:szCs w:val="20"/>
          <w:lang w:val="en-US"/>
        </w:rPr>
        <w:t xml:space="preserve">, </w:t>
      </w:r>
      <w:r w:rsidR="002C677D" w:rsidRPr="002C677D">
        <w:rPr>
          <w:rFonts w:ascii="TKTypeRegular" w:hAnsi="TKTypeRegular"/>
          <w:sz w:val="20"/>
          <w:szCs w:val="20"/>
          <w:lang w:val="en-US"/>
        </w:rPr>
        <w:t>Leiter Vertrieb NO Elektroband bei thyssenkrupp Steel</w:t>
      </w:r>
      <w:r>
        <w:rPr>
          <w:rFonts w:ascii="TKTypeRegular" w:hAnsi="TKTypeRegular"/>
          <w:sz w:val="20"/>
          <w:szCs w:val="20"/>
          <w:lang w:val="en-US"/>
        </w:rPr>
        <w:t xml:space="preserve">: </w:t>
      </w:r>
      <w:r w:rsidRPr="00CA1022">
        <w:rPr>
          <w:rFonts w:ascii="TKTypeRegular" w:hAnsi="TKTypeRegular"/>
          <w:sz w:val="20"/>
          <w:szCs w:val="20"/>
          <w:lang w:val="en-US"/>
        </w:rPr>
        <w:t>„NGO electrical steel solutions for advanced traction motors and sustainable E-Mobility“</w:t>
      </w:r>
    </w:p>
    <w:p w14:paraId="50A5869C" w14:textId="5A9AAC26" w:rsidR="00DF7C16" w:rsidRPr="00CA1022" w:rsidRDefault="00CA1022" w:rsidP="00CA1022">
      <w:pPr>
        <w:pStyle w:val="StandardWeb1"/>
        <w:spacing w:line="360" w:lineRule="auto"/>
        <w:jc w:val="both"/>
        <w:rPr>
          <w:rFonts w:ascii="TKTypeRegular" w:hAnsi="TKTypeRegular"/>
          <w:sz w:val="20"/>
          <w:szCs w:val="20"/>
        </w:rPr>
      </w:pPr>
      <w:r>
        <w:rPr>
          <w:rFonts w:ascii="TKTypeRegular" w:hAnsi="TKTypeRegular"/>
          <w:sz w:val="20"/>
          <w:szCs w:val="20"/>
        </w:rPr>
        <w:t>Die beiden Experten von thyssenkrupp Steel stellen</w:t>
      </w:r>
      <w:r w:rsidR="00BF1E70" w:rsidRPr="00CA1022">
        <w:rPr>
          <w:rFonts w:ascii="TKTypeRegular" w:hAnsi="TKTypeRegular"/>
          <w:sz w:val="20"/>
          <w:szCs w:val="20"/>
        </w:rPr>
        <w:t xml:space="preserve"> technische Details, Anwendungsszenarien und Nachhaltigkeitsaspekte der neuen Werkstoffe vor.</w:t>
      </w:r>
      <w:r w:rsidR="0030680F" w:rsidRPr="00CA1022">
        <w:rPr>
          <w:rFonts w:ascii="TKTypeRegular" w:hAnsi="TKTypeRegular"/>
          <w:sz w:val="20"/>
          <w:szCs w:val="20"/>
        </w:rPr>
        <w:t xml:space="preserve"> </w:t>
      </w:r>
    </w:p>
    <w:p w14:paraId="73B6478C" w14:textId="77777777" w:rsidR="0008280F" w:rsidRDefault="0008280F" w:rsidP="00BF1E70">
      <w:pPr>
        <w:pStyle w:val="StandardWeb1"/>
        <w:spacing w:after="0" w:line="360" w:lineRule="auto"/>
        <w:jc w:val="both"/>
        <w:rPr>
          <w:rFonts w:ascii="TKTypeRegular" w:hAnsi="TKTypeRegular"/>
          <w:sz w:val="20"/>
          <w:szCs w:val="20"/>
        </w:rPr>
      </w:pPr>
    </w:p>
    <w:p w14:paraId="7E982B12" w14:textId="4E835D72" w:rsidR="00CA1022" w:rsidRDefault="00CA1022" w:rsidP="00BF1E70">
      <w:pPr>
        <w:pStyle w:val="StandardWeb1"/>
        <w:spacing w:after="0" w:line="360" w:lineRule="auto"/>
        <w:jc w:val="both"/>
        <w:rPr>
          <w:rFonts w:ascii="TKTypeRegular" w:hAnsi="TKTypeRegular"/>
          <w:sz w:val="20"/>
          <w:szCs w:val="20"/>
        </w:rPr>
      </w:pPr>
      <w:r w:rsidRPr="00CA1022">
        <w:rPr>
          <w:rFonts w:ascii="TKTypeRegular" w:hAnsi="TKTypeRegular"/>
          <w:sz w:val="20"/>
          <w:szCs w:val="20"/>
        </w:rPr>
        <w:t xml:space="preserve">Die Coiltech USA </w:t>
      </w:r>
      <w:r w:rsidR="00075D6B">
        <w:rPr>
          <w:rFonts w:ascii="TKTypeRegular" w:hAnsi="TKTypeRegular"/>
          <w:sz w:val="20"/>
          <w:szCs w:val="20"/>
        </w:rPr>
        <w:t xml:space="preserve">ist </w:t>
      </w:r>
      <w:r w:rsidR="007D3ED4">
        <w:rPr>
          <w:rFonts w:ascii="TKTypeRegular" w:hAnsi="TKTypeRegular"/>
          <w:sz w:val="20"/>
          <w:szCs w:val="20"/>
        </w:rPr>
        <w:t>eine</w:t>
      </w:r>
      <w:r w:rsidR="00075D6B">
        <w:rPr>
          <w:rFonts w:ascii="TKTypeRegular" w:hAnsi="TKTypeRegular"/>
          <w:sz w:val="20"/>
          <w:szCs w:val="20"/>
        </w:rPr>
        <w:t xml:space="preserve"> wichtige</w:t>
      </w:r>
      <w:r w:rsidR="007D3ED4">
        <w:rPr>
          <w:rFonts w:ascii="TKTypeRegular" w:hAnsi="TKTypeRegular"/>
          <w:sz w:val="20"/>
          <w:szCs w:val="20"/>
        </w:rPr>
        <w:t xml:space="preserve"> </w:t>
      </w:r>
      <w:r w:rsidRPr="00CA1022">
        <w:rPr>
          <w:rFonts w:ascii="TKTypeRegular" w:hAnsi="TKTypeRegular"/>
          <w:sz w:val="20"/>
          <w:szCs w:val="20"/>
        </w:rPr>
        <w:t xml:space="preserve">Fachmesse für Spulenwicklungstechnologien und findet 2025 </w:t>
      </w:r>
      <w:r w:rsidR="00267A16" w:rsidRPr="00267A16">
        <w:rPr>
          <w:rFonts w:ascii="TKTypeRegular" w:hAnsi="TKTypeRegular"/>
          <w:sz w:val="20"/>
          <w:szCs w:val="20"/>
        </w:rPr>
        <w:t xml:space="preserve">zum ersten Mal in den USA </w:t>
      </w:r>
      <w:r w:rsidRPr="00CA1022">
        <w:rPr>
          <w:rFonts w:ascii="TKTypeRegular" w:hAnsi="TKTypeRegular"/>
          <w:sz w:val="20"/>
          <w:szCs w:val="20"/>
        </w:rPr>
        <w:t xml:space="preserve">statt. Veranstaltungsort ist die Suburban Collection Showplace in Novi, Michigan. Die Messe richtet sich an Entwickler, Hersteller und Instandhalter von Elektromotoren, Transformatoren und Generatoren und deckt die gesamte Wertschöpfungskette ab – von Materialien und Maschinen bis hin zu Prüf- und Automatisierungslösungen. Mit </w:t>
      </w:r>
      <w:r w:rsidRPr="00FB03E6">
        <w:rPr>
          <w:rFonts w:ascii="TKTypeRegular" w:hAnsi="TKTypeRegular"/>
          <w:sz w:val="20"/>
          <w:szCs w:val="20"/>
        </w:rPr>
        <w:t>über</w:t>
      </w:r>
      <w:r w:rsidRPr="00CA1022">
        <w:rPr>
          <w:rFonts w:ascii="TKTypeRegular" w:hAnsi="TKTypeRegular"/>
          <w:sz w:val="20"/>
          <w:szCs w:val="20"/>
        </w:rPr>
        <w:t xml:space="preserve"> 245 Ausstellern bietet sie eine zentrale Plattform für den Austausch über neueste Technologien, Materialien und nachhaltige Lösungen in den Bereichen Energie, Automobil, Industrie und Luftfahrt.</w:t>
      </w:r>
      <w:r>
        <w:rPr>
          <w:rFonts w:ascii="TKTypeRegular" w:hAnsi="TKTypeRegular"/>
          <w:sz w:val="20"/>
          <w:szCs w:val="20"/>
        </w:rPr>
        <w:t xml:space="preserve"> </w:t>
      </w:r>
    </w:p>
    <w:p w14:paraId="7DCBEB74" w14:textId="7892DE1F" w:rsidR="00CA1022" w:rsidRDefault="00CA1022" w:rsidP="00BF1E70">
      <w:pPr>
        <w:pStyle w:val="StandardWeb1"/>
        <w:spacing w:after="0" w:line="360" w:lineRule="auto"/>
        <w:jc w:val="both"/>
        <w:rPr>
          <w:rFonts w:ascii="TKTypeRegular" w:hAnsi="TKTypeRegular"/>
          <w:sz w:val="20"/>
          <w:szCs w:val="20"/>
        </w:rPr>
      </w:pPr>
      <w:r w:rsidRPr="00CA1022">
        <w:rPr>
          <w:rFonts w:ascii="TKTypeRegular" w:hAnsi="TKTypeRegular"/>
          <w:sz w:val="20"/>
          <w:szCs w:val="20"/>
        </w:rPr>
        <w:t xml:space="preserve">Coiltech USA ist Teil der internationalen Coiltech-Messen, die seit 2010 in Italien und seit 2022 auch in Deutschland stattfinden. </w:t>
      </w:r>
    </w:p>
    <w:p w14:paraId="2D6B5EC3" w14:textId="77777777" w:rsidR="00B1636B" w:rsidRDefault="00B1636B" w:rsidP="00DE2408">
      <w:pPr>
        <w:pStyle w:val="StandardWeb1"/>
        <w:spacing w:after="0" w:line="288" w:lineRule="auto"/>
        <w:jc w:val="both"/>
        <w:rPr>
          <w:rFonts w:ascii="TKTypeRegular" w:hAnsi="TKTypeRegular"/>
          <w:sz w:val="20"/>
          <w:szCs w:val="20"/>
        </w:rPr>
      </w:pPr>
    </w:p>
    <w:p w14:paraId="1C5D2C5C" w14:textId="77777777" w:rsidR="00B1636B" w:rsidRDefault="00B1636B" w:rsidP="00DE2408">
      <w:pPr>
        <w:pStyle w:val="StandardWeb1"/>
        <w:spacing w:after="0" w:line="288" w:lineRule="auto"/>
        <w:jc w:val="both"/>
        <w:rPr>
          <w:rFonts w:ascii="TKTypeRegular" w:hAnsi="TKTypeRegular"/>
          <w:sz w:val="20"/>
          <w:szCs w:val="20"/>
        </w:rPr>
      </w:pPr>
    </w:p>
    <w:p w14:paraId="051738DF" w14:textId="77777777" w:rsidR="00FB03E6" w:rsidRDefault="00FB03E6" w:rsidP="00DE2408">
      <w:pPr>
        <w:pStyle w:val="StandardWeb1"/>
        <w:spacing w:after="0" w:line="288" w:lineRule="auto"/>
        <w:jc w:val="both"/>
        <w:rPr>
          <w:rFonts w:ascii="TKTypeRegular" w:hAnsi="TKTypeRegular"/>
          <w:sz w:val="20"/>
          <w:szCs w:val="20"/>
        </w:rPr>
      </w:pPr>
    </w:p>
    <w:p w14:paraId="150AF5E0" w14:textId="77777777" w:rsidR="00B1636B" w:rsidRDefault="00B1636B" w:rsidP="00DE2408">
      <w:pPr>
        <w:pStyle w:val="StandardWeb1"/>
        <w:spacing w:after="0" w:line="288" w:lineRule="auto"/>
        <w:jc w:val="both"/>
        <w:rPr>
          <w:rFonts w:ascii="TKTypeRegular" w:hAnsi="TKTypeRegular"/>
          <w:sz w:val="20"/>
          <w:szCs w:val="20"/>
        </w:rPr>
      </w:pPr>
    </w:p>
    <w:p w14:paraId="58B85F59" w14:textId="77777777" w:rsidR="00B1636B" w:rsidRDefault="00B1636B" w:rsidP="00DE2408">
      <w:pPr>
        <w:pStyle w:val="StandardWeb1"/>
        <w:spacing w:after="0" w:line="288" w:lineRule="auto"/>
        <w:jc w:val="both"/>
        <w:rPr>
          <w:rFonts w:ascii="TKTypeRegular" w:hAnsi="TKTypeRegular"/>
          <w:sz w:val="20"/>
          <w:szCs w:val="20"/>
        </w:rPr>
      </w:pPr>
    </w:p>
    <w:p w14:paraId="56F2E0C4" w14:textId="1411829D" w:rsidR="006A2F38" w:rsidRPr="00FB03E6" w:rsidRDefault="005F6FC7" w:rsidP="00DE2408">
      <w:pPr>
        <w:pStyle w:val="StandardWeb1"/>
        <w:spacing w:after="0" w:line="288" w:lineRule="auto"/>
        <w:jc w:val="both"/>
        <w:rPr>
          <w:rFonts w:ascii="TKTypeRegular" w:hAnsi="TKTypeRegular"/>
          <w:b/>
          <w:bCs/>
          <w:sz w:val="20"/>
          <w:szCs w:val="20"/>
        </w:rPr>
      </w:pPr>
      <w:r w:rsidRPr="00FB03E6">
        <w:rPr>
          <w:rFonts w:ascii="TKTypeRegular" w:hAnsi="TKTypeRegular"/>
          <w:b/>
          <w:bCs/>
          <w:sz w:val="20"/>
          <w:szCs w:val="20"/>
        </w:rPr>
        <w:lastRenderedPageBreak/>
        <w:t>Kontakt</w:t>
      </w:r>
      <w:r w:rsidR="00EE4A53" w:rsidRPr="00FB03E6">
        <w:rPr>
          <w:rFonts w:ascii="TKTypeRegular" w:hAnsi="TKTypeRegular"/>
          <w:b/>
          <w:bCs/>
          <w:sz w:val="20"/>
          <w:szCs w:val="20"/>
        </w:rPr>
        <w:t>:</w:t>
      </w:r>
    </w:p>
    <w:p w14:paraId="3EA59D2A"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728B258D" w14:textId="77777777" w:rsidR="00DE2408" w:rsidRPr="00FB03E6" w:rsidRDefault="00720F11" w:rsidP="00DE2408">
      <w:pPr>
        <w:spacing w:line="288" w:lineRule="auto"/>
        <w:rPr>
          <w:szCs w:val="20"/>
        </w:rPr>
      </w:pPr>
      <w:r w:rsidRPr="00FB03E6">
        <w:rPr>
          <w:szCs w:val="20"/>
        </w:rPr>
        <w:t>Public-/</w:t>
      </w:r>
      <w:r w:rsidR="00DF7C16" w:rsidRPr="00FB03E6">
        <w:rPr>
          <w:szCs w:val="20"/>
        </w:rPr>
        <w:t>Media Relations</w:t>
      </w:r>
    </w:p>
    <w:p w14:paraId="5F2C957F" w14:textId="77777777" w:rsidR="00EE4A53" w:rsidRPr="00FB03E6" w:rsidRDefault="007A0E3E" w:rsidP="00DE2408">
      <w:pPr>
        <w:spacing w:line="288" w:lineRule="auto"/>
        <w:rPr>
          <w:szCs w:val="20"/>
        </w:rPr>
      </w:pPr>
      <w:r w:rsidRPr="00FB03E6">
        <w:rPr>
          <w:szCs w:val="20"/>
        </w:rPr>
        <w:t>Christine Launert</w:t>
      </w:r>
    </w:p>
    <w:p w14:paraId="4C700BF7" w14:textId="77777777" w:rsidR="00EE4A53" w:rsidRPr="00FB03E6" w:rsidRDefault="00EE4A53" w:rsidP="00DE2408">
      <w:pPr>
        <w:spacing w:line="288" w:lineRule="auto"/>
        <w:rPr>
          <w:szCs w:val="20"/>
        </w:rPr>
      </w:pPr>
      <w:r w:rsidRPr="00FB03E6">
        <w:rPr>
          <w:szCs w:val="20"/>
        </w:rPr>
        <w:t>T: +49 203 52</w:t>
      </w:r>
      <w:r w:rsidRPr="00FB03E6">
        <w:rPr>
          <w:rFonts w:ascii="Arial" w:hAnsi="Arial" w:cs="Arial"/>
          <w:szCs w:val="20"/>
        </w:rPr>
        <w:t> </w:t>
      </w:r>
      <w:r w:rsidRPr="00FB03E6">
        <w:rPr>
          <w:szCs w:val="20"/>
        </w:rPr>
        <w:t>-</w:t>
      </w:r>
      <w:r w:rsidRPr="00FB03E6">
        <w:rPr>
          <w:rFonts w:ascii="Arial" w:hAnsi="Arial" w:cs="Arial"/>
          <w:szCs w:val="20"/>
        </w:rPr>
        <w:t> </w:t>
      </w:r>
      <w:r w:rsidR="007A0E3E" w:rsidRPr="00FB03E6">
        <w:rPr>
          <w:szCs w:val="20"/>
        </w:rPr>
        <w:t>47270</w:t>
      </w:r>
      <w:r w:rsidR="00DE2408" w:rsidRPr="00FB03E6">
        <w:rPr>
          <w:szCs w:val="20"/>
        </w:rPr>
        <w:t xml:space="preserve"> </w:t>
      </w:r>
    </w:p>
    <w:p w14:paraId="0187F2FA" w14:textId="77777777" w:rsidR="00EE4A53" w:rsidRPr="00FB03E6" w:rsidRDefault="00000000" w:rsidP="00DE2408">
      <w:pPr>
        <w:spacing w:line="288" w:lineRule="auto"/>
        <w:rPr>
          <w:szCs w:val="20"/>
        </w:rPr>
      </w:pPr>
      <w:hyperlink r:id="rId11" w:history="1">
        <w:r w:rsidR="00DA0824" w:rsidRPr="00FB03E6">
          <w:rPr>
            <w:rStyle w:val="Hyperlink"/>
            <w:szCs w:val="20"/>
          </w:rPr>
          <w:t>christine.launert@thyssenkrupp-steel.com</w:t>
        </w:r>
      </w:hyperlink>
    </w:p>
    <w:p w14:paraId="5781180B" w14:textId="77777777" w:rsidR="00DA0824" w:rsidRPr="00FB03E6" w:rsidRDefault="00000000" w:rsidP="00720F11">
      <w:pPr>
        <w:spacing w:line="288" w:lineRule="auto"/>
        <w:rPr>
          <w:rStyle w:val="Hyperlink"/>
        </w:rPr>
      </w:pPr>
      <w:hyperlink r:id="rId12" w:history="1">
        <w:r w:rsidR="00EE4A53" w:rsidRPr="00FB03E6">
          <w:rPr>
            <w:rStyle w:val="Hyperlink"/>
          </w:rPr>
          <w:t>www.thyssenkrupp-steel.com</w:t>
        </w:r>
      </w:hyperlink>
    </w:p>
    <w:p w14:paraId="0E8432D2" w14:textId="77777777" w:rsidR="00DA0824" w:rsidRPr="00FB03E6" w:rsidRDefault="00DA0824" w:rsidP="00720F11">
      <w:pPr>
        <w:spacing w:line="288" w:lineRule="auto"/>
        <w:rPr>
          <w:rStyle w:val="Hyperlink"/>
        </w:rPr>
      </w:pPr>
    </w:p>
    <w:p w14:paraId="009E528C" w14:textId="77777777" w:rsidR="00DA0824" w:rsidRPr="00FB03E6" w:rsidRDefault="00DA0824" w:rsidP="00720F11">
      <w:pPr>
        <w:spacing w:line="288" w:lineRule="auto"/>
        <w:rPr>
          <w:rStyle w:val="Hyperlink"/>
        </w:rPr>
      </w:pPr>
    </w:p>
    <w:bookmarkEnd w:id="0"/>
    <w:p w14:paraId="54D1776F" w14:textId="77777777" w:rsidR="00DA0824" w:rsidRPr="00FB03E6" w:rsidRDefault="00DA0824" w:rsidP="00720F11">
      <w:pPr>
        <w:spacing w:line="288" w:lineRule="auto"/>
        <w:rPr>
          <w:rStyle w:val="Hyperlink"/>
        </w:rPr>
      </w:pPr>
    </w:p>
    <w:sectPr w:rsidR="00DA0824" w:rsidRPr="00FB03E6"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49DD" w14:textId="77777777" w:rsidR="00D24CD9" w:rsidRDefault="00D24CD9" w:rsidP="005B5ABA">
      <w:pPr>
        <w:spacing w:line="240" w:lineRule="auto"/>
      </w:pPr>
      <w:r>
        <w:separator/>
      </w:r>
    </w:p>
  </w:endnote>
  <w:endnote w:type="continuationSeparator" w:id="0">
    <w:p w14:paraId="68B811E2" w14:textId="77777777" w:rsidR="00D24CD9" w:rsidRDefault="00D24CD9" w:rsidP="005B5ABA">
      <w:pPr>
        <w:spacing w:line="240" w:lineRule="auto"/>
      </w:pPr>
      <w:r>
        <w:continuationSeparator/>
      </w:r>
    </w:p>
  </w:endnote>
  <w:endnote w:type="continuationNotice" w:id="1">
    <w:p w14:paraId="37F5513F" w14:textId="77777777" w:rsidR="00D24CD9" w:rsidRDefault="00D24C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1C9C"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DEA1383" wp14:editId="07FB561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E5EF6"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44DDE9F2" w14:textId="77777777" w:rsidR="00DA0824" w:rsidRPr="006E2447" w:rsidRDefault="00DA0824" w:rsidP="00DA0824">
                          <w:pPr>
                            <w:pStyle w:val="Fuzeile"/>
                            <w:rPr>
                              <w:rFonts w:asciiTheme="majorHAnsi" w:hAnsiTheme="majorHAnsi"/>
                              <w:szCs w:val="14"/>
                              <w:lang w:val="en-US"/>
                            </w:rPr>
                          </w:pPr>
                          <w:r w:rsidRPr="006E2447">
                            <w:rPr>
                              <w:rFonts w:asciiTheme="majorHAnsi" w:hAnsiTheme="majorHAnsi"/>
                              <w:szCs w:val="14"/>
                              <w:lang w:val="en-US"/>
                            </w:rPr>
                            <w:t>Vorsitzende des Aufsichtsrats/Chair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1064B5F2" w14:textId="77777777" w:rsidR="00DA0824" w:rsidRPr="005F6FC7" w:rsidRDefault="00DA0824" w:rsidP="00DA0824">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02A4ADE7"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A1383"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648E5EF6"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44DDE9F2" w14:textId="77777777" w:rsidR="00DA0824" w:rsidRPr="006E2447" w:rsidRDefault="00DA0824" w:rsidP="00DA0824">
                    <w:pPr>
                      <w:pStyle w:val="Fuzeile"/>
                      <w:rPr>
                        <w:rFonts w:asciiTheme="majorHAnsi" w:hAnsiTheme="majorHAnsi"/>
                        <w:szCs w:val="14"/>
                        <w:lang w:val="en-US"/>
                      </w:rPr>
                    </w:pPr>
                    <w:r w:rsidRPr="006E2447">
                      <w:rPr>
                        <w:rFonts w:asciiTheme="majorHAnsi" w:hAnsiTheme="majorHAnsi"/>
                        <w:szCs w:val="14"/>
                        <w:lang w:val="en-US"/>
                      </w:rPr>
                      <w:t>Vorsitzende des Aufsichtsrats/Chair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1064B5F2" w14:textId="77777777" w:rsidR="00DA0824" w:rsidRPr="005F6FC7" w:rsidRDefault="00DA0824" w:rsidP="00DA0824">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02A4ADE7"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826E"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0B76664C" wp14:editId="583F1C9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653EB3"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70233029" w14:textId="77777777" w:rsidR="000E3852" w:rsidRPr="006E2447" w:rsidRDefault="000E3852" w:rsidP="000E3852">
                          <w:pPr>
                            <w:pStyle w:val="Fuzeile"/>
                            <w:rPr>
                              <w:rFonts w:asciiTheme="majorHAnsi" w:hAnsiTheme="majorHAnsi"/>
                              <w:szCs w:val="14"/>
                              <w:lang w:val="en-US"/>
                            </w:rPr>
                          </w:pPr>
                          <w:r w:rsidRPr="006E2447">
                            <w:rPr>
                              <w:rFonts w:asciiTheme="majorHAnsi" w:hAnsiTheme="majorHAnsi"/>
                              <w:szCs w:val="14"/>
                              <w:lang w:val="en-US"/>
                            </w:rPr>
                            <w:t>Vorsitzende des Aufsichtsrats/Chair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10FB96F9" w14:textId="77777777" w:rsidR="00D00B2E" w:rsidRPr="005F6FC7" w:rsidRDefault="00D00B2E" w:rsidP="00D00B2E">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1EDB8E86" w14:textId="77777777" w:rsidR="007D3550" w:rsidRPr="002108F1" w:rsidRDefault="002108F1" w:rsidP="000E3852">
                          <w:pPr>
                            <w:pStyle w:val="Fuzeile"/>
                            <w:ind w:left="0"/>
                            <w:rPr>
                              <w:rFonts w:asciiTheme="majorHAnsi" w:hAnsiTheme="majorHAnsi"/>
                            </w:rPr>
                          </w:pPr>
                          <w:r w:rsidRPr="00BF1E70">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6664C"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3D653EB3"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70233029" w14:textId="77777777" w:rsidR="000E3852" w:rsidRPr="006E2447" w:rsidRDefault="000E3852" w:rsidP="000E3852">
                    <w:pPr>
                      <w:pStyle w:val="Fuzeile"/>
                      <w:rPr>
                        <w:rFonts w:asciiTheme="majorHAnsi" w:hAnsiTheme="majorHAnsi"/>
                        <w:szCs w:val="14"/>
                        <w:lang w:val="en-US"/>
                      </w:rPr>
                    </w:pPr>
                    <w:r w:rsidRPr="006E2447">
                      <w:rPr>
                        <w:rFonts w:asciiTheme="majorHAnsi" w:hAnsiTheme="majorHAnsi"/>
                        <w:szCs w:val="14"/>
                        <w:lang w:val="en-US"/>
                      </w:rPr>
                      <w:t>Vorsitzende des Aufsichtsrats/Chair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10FB96F9" w14:textId="77777777" w:rsidR="00D00B2E" w:rsidRPr="005F6FC7" w:rsidRDefault="00D00B2E" w:rsidP="00D00B2E">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1EDB8E86" w14:textId="77777777" w:rsidR="007D3550" w:rsidRPr="002108F1" w:rsidRDefault="002108F1" w:rsidP="000E3852">
                    <w:pPr>
                      <w:pStyle w:val="Fuzeile"/>
                      <w:ind w:left="0"/>
                      <w:rPr>
                        <w:rFonts w:asciiTheme="majorHAnsi" w:hAnsiTheme="majorHAnsi"/>
                      </w:rPr>
                    </w:pPr>
                    <w:r w:rsidRPr="00BF1E70">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3366" w14:textId="77777777" w:rsidR="00D24CD9" w:rsidRDefault="00D24CD9" w:rsidP="005B5ABA">
      <w:pPr>
        <w:spacing w:line="240" w:lineRule="auto"/>
      </w:pPr>
      <w:r>
        <w:separator/>
      </w:r>
    </w:p>
  </w:footnote>
  <w:footnote w:type="continuationSeparator" w:id="0">
    <w:p w14:paraId="482B9797" w14:textId="77777777" w:rsidR="00D24CD9" w:rsidRDefault="00D24CD9" w:rsidP="005B5ABA">
      <w:pPr>
        <w:spacing w:line="240" w:lineRule="auto"/>
      </w:pPr>
      <w:r>
        <w:continuationSeparator/>
      </w:r>
    </w:p>
  </w:footnote>
  <w:footnote w:type="continuationNotice" w:id="1">
    <w:p w14:paraId="3B2F129B" w14:textId="77777777" w:rsidR="00D24CD9" w:rsidRDefault="00D24C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2BA"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156A9CFC" wp14:editId="36153DE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7F5606C" wp14:editId="4B80F955">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9BD48" w14:textId="6F318CEF" w:rsidR="00E67FF9" w:rsidRPr="001E7E0A" w:rsidRDefault="009928B6" w:rsidP="001E7E0A">
                          <w:pPr>
                            <w:pStyle w:val="Datumsangabe"/>
                          </w:pPr>
                          <w:fldSimple w:instr=" STYLEREF  Datumsangabe  \* MERGEFORMAT ">
                            <w:r w:rsidR="008C769C">
                              <w:rPr>
                                <w:noProof/>
                              </w:rPr>
                              <w:t>05.06.2025</w:t>
                            </w:r>
                          </w:fldSimple>
                        </w:p>
                        <w:p w14:paraId="2A1F2B81"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606C"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839BD48" w14:textId="6F318CEF" w:rsidR="00E67FF9" w:rsidRPr="001E7E0A" w:rsidRDefault="009928B6" w:rsidP="001E7E0A">
                    <w:pPr>
                      <w:pStyle w:val="Datumsangabe"/>
                    </w:pPr>
                    <w:fldSimple w:instr=" STYLEREF  Datumsangabe  \* MERGEFORMAT ">
                      <w:r w:rsidR="008C769C">
                        <w:rPr>
                          <w:noProof/>
                        </w:rPr>
                        <w:t>05.06.2025</w:t>
                      </w:r>
                    </w:fldSimple>
                  </w:p>
                  <w:p w14:paraId="2A1F2B81"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0F59"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50219CF9" wp14:editId="348FCB48">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8pt;height:4.8pt;visibility:visible;mso-wrap-style:square" o:bullet="t">
        <v:imagedata r:id="rId1" o:title=""/>
      </v:shape>
    </w:pict>
  </w:numPicBullet>
  <w:numPicBullet w:numPicBulletId="1">
    <w:pict>
      <v:shape id="_x0000_i1073" type="#_x0000_t75" style="width:4.8pt;height:4.8pt;visibility:visible;mso-wrap-style:squar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70"/>
    <w:rsid w:val="00000224"/>
    <w:rsid w:val="00006CFC"/>
    <w:rsid w:val="00010392"/>
    <w:rsid w:val="000106B6"/>
    <w:rsid w:val="00012598"/>
    <w:rsid w:val="00013973"/>
    <w:rsid w:val="000143CF"/>
    <w:rsid w:val="00021A3E"/>
    <w:rsid w:val="00022818"/>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7023B"/>
    <w:rsid w:val="00075D6B"/>
    <w:rsid w:val="0008280F"/>
    <w:rsid w:val="00085CC6"/>
    <w:rsid w:val="00097807"/>
    <w:rsid w:val="000A3C08"/>
    <w:rsid w:val="000A40CF"/>
    <w:rsid w:val="000B07A1"/>
    <w:rsid w:val="000B690F"/>
    <w:rsid w:val="000B6A80"/>
    <w:rsid w:val="000C22A3"/>
    <w:rsid w:val="000D312E"/>
    <w:rsid w:val="000D4D6C"/>
    <w:rsid w:val="000D5867"/>
    <w:rsid w:val="000E3852"/>
    <w:rsid w:val="000E4071"/>
    <w:rsid w:val="000E478B"/>
    <w:rsid w:val="000E5CC7"/>
    <w:rsid w:val="000F62A0"/>
    <w:rsid w:val="00101FFE"/>
    <w:rsid w:val="00102615"/>
    <w:rsid w:val="00102C50"/>
    <w:rsid w:val="00111E6A"/>
    <w:rsid w:val="00115B7D"/>
    <w:rsid w:val="001306E1"/>
    <w:rsid w:val="001344DB"/>
    <w:rsid w:val="001364F9"/>
    <w:rsid w:val="00137A1B"/>
    <w:rsid w:val="00142A34"/>
    <w:rsid w:val="0014474F"/>
    <w:rsid w:val="001451D3"/>
    <w:rsid w:val="00146600"/>
    <w:rsid w:val="001553C0"/>
    <w:rsid w:val="00162A87"/>
    <w:rsid w:val="001639A5"/>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D55A3"/>
    <w:rsid w:val="001E125C"/>
    <w:rsid w:val="001E36C6"/>
    <w:rsid w:val="001E7E0A"/>
    <w:rsid w:val="001F2570"/>
    <w:rsid w:val="001F2AE5"/>
    <w:rsid w:val="001F7A69"/>
    <w:rsid w:val="002030D0"/>
    <w:rsid w:val="002054F6"/>
    <w:rsid w:val="0020624E"/>
    <w:rsid w:val="002108F1"/>
    <w:rsid w:val="00213738"/>
    <w:rsid w:val="00214F6D"/>
    <w:rsid w:val="00215965"/>
    <w:rsid w:val="002164F8"/>
    <w:rsid w:val="002212CE"/>
    <w:rsid w:val="0022554F"/>
    <w:rsid w:val="00243C72"/>
    <w:rsid w:val="0024653B"/>
    <w:rsid w:val="0025098C"/>
    <w:rsid w:val="00252404"/>
    <w:rsid w:val="0025786F"/>
    <w:rsid w:val="00265BD0"/>
    <w:rsid w:val="00265E95"/>
    <w:rsid w:val="00266FFA"/>
    <w:rsid w:val="00267A16"/>
    <w:rsid w:val="0027009A"/>
    <w:rsid w:val="00275D79"/>
    <w:rsid w:val="00277B27"/>
    <w:rsid w:val="00285124"/>
    <w:rsid w:val="00297160"/>
    <w:rsid w:val="00297DC4"/>
    <w:rsid w:val="002A3A5A"/>
    <w:rsid w:val="002A46D3"/>
    <w:rsid w:val="002B1779"/>
    <w:rsid w:val="002B2C68"/>
    <w:rsid w:val="002C0A5C"/>
    <w:rsid w:val="002C62A1"/>
    <w:rsid w:val="002C677D"/>
    <w:rsid w:val="002D1B27"/>
    <w:rsid w:val="002E2CC9"/>
    <w:rsid w:val="002E3C86"/>
    <w:rsid w:val="002F52AB"/>
    <w:rsid w:val="003001F0"/>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2E94"/>
    <w:rsid w:val="003631FC"/>
    <w:rsid w:val="00366EA6"/>
    <w:rsid w:val="00367CF8"/>
    <w:rsid w:val="00372E6F"/>
    <w:rsid w:val="00374CE1"/>
    <w:rsid w:val="0038047C"/>
    <w:rsid w:val="00381121"/>
    <w:rsid w:val="003813E2"/>
    <w:rsid w:val="00382DE1"/>
    <w:rsid w:val="003857D6"/>
    <w:rsid w:val="00386EDA"/>
    <w:rsid w:val="00393A48"/>
    <w:rsid w:val="00394191"/>
    <w:rsid w:val="003A2163"/>
    <w:rsid w:val="003A3CFA"/>
    <w:rsid w:val="003A578A"/>
    <w:rsid w:val="003A61FC"/>
    <w:rsid w:val="003B10F1"/>
    <w:rsid w:val="003B1E7E"/>
    <w:rsid w:val="003B2650"/>
    <w:rsid w:val="003B516D"/>
    <w:rsid w:val="003C3F58"/>
    <w:rsid w:val="003F068A"/>
    <w:rsid w:val="003F1CCB"/>
    <w:rsid w:val="00402E5D"/>
    <w:rsid w:val="004123F5"/>
    <w:rsid w:val="004161F1"/>
    <w:rsid w:val="0041688C"/>
    <w:rsid w:val="00420E4F"/>
    <w:rsid w:val="00424DC1"/>
    <w:rsid w:val="00425DDA"/>
    <w:rsid w:val="00427062"/>
    <w:rsid w:val="004349D3"/>
    <w:rsid w:val="00437587"/>
    <w:rsid w:val="00440D53"/>
    <w:rsid w:val="00443226"/>
    <w:rsid w:val="0044527B"/>
    <w:rsid w:val="004454A2"/>
    <w:rsid w:val="00446EFC"/>
    <w:rsid w:val="00451D5D"/>
    <w:rsid w:val="004533D4"/>
    <w:rsid w:val="00457F9F"/>
    <w:rsid w:val="0046150E"/>
    <w:rsid w:val="004630BC"/>
    <w:rsid w:val="00466E32"/>
    <w:rsid w:val="00467F61"/>
    <w:rsid w:val="004707A1"/>
    <w:rsid w:val="00474019"/>
    <w:rsid w:val="0047485C"/>
    <w:rsid w:val="00475BFC"/>
    <w:rsid w:val="00477103"/>
    <w:rsid w:val="00477A92"/>
    <w:rsid w:val="004848CA"/>
    <w:rsid w:val="00485FCD"/>
    <w:rsid w:val="00490007"/>
    <w:rsid w:val="00496844"/>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7FF"/>
    <w:rsid w:val="0050798B"/>
    <w:rsid w:val="005141A7"/>
    <w:rsid w:val="00514B51"/>
    <w:rsid w:val="00515234"/>
    <w:rsid w:val="00515661"/>
    <w:rsid w:val="005159E6"/>
    <w:rsid w:val="0052707C"/>
    <w:rsid w:val="00527BDE"/>
    <w:rsid w:val="00530EEE"/>
    <w:rsid w:val="0053102F"/>
    <w:rsid w:val="00531474"/>
    <w:rsid w:val="005356B9"/>
    <w:rsid w:val="00535977"/>
    <w:rsid w:val="00540C6E"/>
    <w:rsid w:val="00544BC4"/>
    <w:rsid w:val="0055521B"/>
    <w:rsid w:val="0055584C"/>
    <w:rsid w:val="00556640"/>
    <w:rsid w:val="00557D40"/>
    <w:rsid w:val="005623E6"/>
    <w:rsid w:val="00562ACC"/>
    <w:rsid w:val="00563A68"/>
    <w:rsid w:val="00563A7F"/>
    <w:rsid w:val="00564077"/>
    <w:rsid w:val="00572FD2"/>
    <w:rsid w:val="005731B9"/>
    <w:rsid w:val="00573DC5"/>
    <w:rsid w:val="0057485F"/>
    <w:rsid w:val="00576231"/>
    <w:rsid w:val="00584019"/>
    <w:rsid w:val="00584295"/>
    <w:rsid w:val="005851CA"/>
    <w:rsid w:val="00585C45"/>
    <w:rsid w:val="00593146"/>
    <w:rsid w:val="0059570E"/>
    <w:rsid w:val="00596AB6"/>
    <w:rsid w:val="005A1A95"/>
    <w:rsid w:val="005A1EF6"/>
    <w:rsid w:val="005A2A21"/>
    <w:rsid w:val="005A5767"/>
    <w:rsid w:val="005B5ABA"/>
    <w:rsid w:val="005B5FEB"/>
    <w:rsid w:val="005B7322"/>
    <w:rsid w:val="005C5006"/>
    <w:rsid w:val="005C6FEF"/>
    <w:rsid w:val="005D60CE"/>
    <w:rsid w:val="005E7FCB"/>
    <w:rsid w:val="005F20AA"/>
    <w:rsid w:val="005F22F5"/>
    <w:rsid w:val="005F6FC7"/>
    <w:rsid w:val="005F7574"/>
    <w:rsid w:val="005F7605"/>
    <w:rsid w:val="00601D1A"/>
    <w:rsid w:val="00603BC4"/>
    <w:rsid w:val="00606241"/>
    <w:rsid w:val="00606EE4"/>
    <w:rsid w:val="0061054E"/>
    <w:rsid w:val="00614B87"/>
    <w:rsid w:val="00615898"/>
    <w:rsid w:val="00626461"/>
    <w:rsid w:val="00632A81"/>
    <w:rsid w:val="00634E9E"/>
    <w:rsid w:val="0063584E"/>
    <w:rsid w:val="006366E0"/>
    <w:rsid w:val="00646158"/>
    <w:rsid w:val="00651DB2"/>
    <w:rsid w:val="006538C1"/>
    <w:rsid w:val="006550EA"/>
    <w:rsid w:val="00660C5E"/>
    <w:rsid w:val="00663A74"/>
    <w:rsid w:val="00677474"/>
    <w:rsid w:val="00681BAF"/>
    <w:rsid w:val="006870AC"/>
    <w:rsid w:val="00690122"/>
    <w:rsid w:val="0069533D"/>
    <w:rsid w:val="006977CF"/>
    <w:rsid w:val="00697EAC"/>
    <w:rsid w:val="006A2F38"/>
    <w:rsid w:val="006A5CC5"/>
    <w:rsid w:val="006B1CD4"/>
    <w:rsid w:val="006C070F"/>
    <w:rsid w:val="006C1FC9"/>
    <w:rsid w:val="006C2D75"/>
    <w:rsid w:val="006C4DE2"/>
    <w:rsid w:val="006C6040"/>
    <w:rsid w:val="006D2BC1"/>
    <w:rsid w:val="006D76F9"/>
    <w:rsid w:val="006E2447"/>
    <w:rsid w:val="006E3FA2"/>
    <w:rsid w:val="006E5B34"/>
    <w:rsid w:val="006F5AA5"/>
    <w:rsid w:val="006F5FFF"/>
    <w:rsid w:val="007065C5"/>
    <w:rsid w:val="00710D9D"/>
    <w:rsid w:val="00720F11"/>
    <w:rsid w:val="007226A9"/>
    <w:rsid w:val="00724EF3"/>
    <w:rsid w:val="007270C3"/>
    <w:rsid w:val="00741236"/>
    <w:rsid w:val="00741356"/>
    <w:rsid w:val="00743CA5"/>
    <w:rsid w:val="00746FED"/>
    <w:rsid w:val="00755DC2"/>
    <w:rsid w:val="00777040"/>
    <w:rsid w:val="00781610"/>
    <w:rsid w:val="00782FD3"/>
    <w:rsid w:val="00783965"/>
    <w:rsid w:val="00785030"/>
    <w:rsid w:val="00786CEF"/>
    <w:rsid w:val="00787F97"/>
    <w:rsid w:val="007A0E3E"/>
    <w:rsid w:val="007A410E"/>
    <w:rsid w:val="007B21C7"/>
    <w:rsid w:val="007B7169"/>
    <w:rsid w:val="007C08F1"/>
    <w:rsid w:val="007C2073"/>
    <w:rsid w:val="007C45CE"/>
    <w:rsid w:val="007C6F64"/>
    <w:rsid w:val="007D2DC3"/>
    <w:rsid w:val="007D3550"/>
    <w:rsid w:val="007D3ED4"/>
    <w:rsid w:val="007E52ED"/>
    <w:rsid w:val="007E61E3"/>
    <w:rsid w:val="007F23AC"/>
    <w:rsid w:val="00800C41"/>
    <w:rsid w:val="00804B5A"/>
    <w:rsid w:val="00806FFB"/>
    <w:rsid w:val="00807CEC"/>
    <w:rsid w:val="00810089"/>
    <w:rsid w:val="00813378"/>
    <w:rsid w:val="00817BA6"/>
    <w:rsid w:val="008229FE"/>
    <w:rsid w:val="0082487B"/>
    <w:rsid w:val="0082543E"/>
    <w:rsid w:val="0083279D"/>
    <w:rsid w:val="00836275"/>
    <w:rsid w:val="00841D01"/>
    <w:rsid w:val="00852C1C"/>
    <w:rsid w:val="00855504"/>
    <w:rsid w:val="008557F5"/>
    <w:rsid w:val="0085632E"/>
    <w:rsid w:val="00862A37"/>
    <w:rsid w:val="0086617F"/>
    <w:rsid w:val="008673F6"/>
    <w:rsid w:val="00874877"/>
    <w:rsid w:val="00875F0B"/>
    <w:rsid w:val="0087668E"/>
    <w:rsid w:val="008879F8"/>
    <w:rsid w:val="008A5501"/>
    <w:rsid w:val="008A5F59"/>
    <w:rsid w:val="008A7BF0"/>
    <w:rsid w:val="008B106A"/>
    <w:rsid w:val="008B3481"/>
    <w:rsid w:val="008B586B"/>
    <w:rsid w:val="008B6309"/>
    <w:rsid w:val="008C1802"/>
    <w:rsid w:val="008C4331"/>
    <w:rsid w:val="008C64FF"/>
    <w:rsid w:val="008C769C"/>
    <w:rsid w:val="008D1C62"/>
    <w:rsid w:val="008D37D4"/>
    <w:rsid w:val="008D3DFA"/>
    <w:rsid w:val="008E6AF9"/>
    <w:rsid w:val="008E7176"/>
    <w:rsid w:val="008F0413"/>
    <w:rsid w:val="008F1C7C"/>
    <w:rsid w:val="008F2FF4"/>
    <w:rsid w:val="0090250B"/>
    <w:rsid w:val="00905E94"/>
    <w:rsid w:val="00910125"/>
    <w:rsid w:val="009110E9"/>
    <w:rsid w:val="00920002"/>
    <w:rsid w:val="00922375"/>
    <w:rsid w:val="0092247E"/>
    <w:rsid w:val="00926035"/>
    <w:rsid w:val="009406AB"/>
    <w:rsid w:val="009407F4"/>
    <w:rsid w:val="0094122F"/>
    <w:rsid w:val="00945837"/>
    <w:rsid w:val="00953B45"/>
    <w:rsid w:val="00953DA0"/>
    <w:rsid w:val="00957075"/>
    <w:rsid w:val="0096423A"/>
    <w:rsid w:val="009772C9"/>
    <w:rsid w:val="009807EA"/>
    <w:rsid w:val="0098312D"/>
    <w:rsid w:val="00986AB1"/>
    <w:rsid w:val="009928B6"/>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05F14"/>
    <w:rsid w:val="00A10C14"/>
    <w:rsid w:val="00A14FF4"/>
    <w:rsid w:val="00A16F76"/>
    <w:rsid w:val="00A429FE"/>
    <w:rsid w:val="00A5040B"/>
    <w:rsid w:val="00A51FAE"/>
    <w:rsid w:val="00A54FA1"/>
    <w:rsid w:val="00A56A1B"/>
    <w:rsid w:val="00A57961"/>
    <w:rsid w:val="00A64592"/>
    <w:rsid w:val="00A658EA"/>
    <w:rsid w:val="00A67B90"/>
    <w:rsid w:val="00A70C82"/>
    <w:rsid w:val="00A70ED2"/>
    <w:rsid w:val="00AB2400"/>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1636B"/>
    <w:rsid w:val="00B20F38"/>
    <w:rsid w:val="00B304A9"/>
    <w:rsid w:val="00B349DD"/>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0755"/>
    <w:rsid w:val="00BB1719"/>
    <w:rsid w:val="00BB2AF7"/>
    <w:rsid w:val="00BC231C"/>
    <w:rsid w:val="00BC760A"/>
    <w:rsid w:val="00BC7ABE"/>
    <w:rsid w:val="00BD0883"/>
    <w:rsid w:val="00BD3EE5"/>
    <w:rsid w:val="00BD4078"/>
    <w:rsid w:val="00BD5051"/>
    <w:rsid w:val="00BE0A2D"/>
    <w:rsid w:val="00BF1E70"/>
    <w:rsid w:val="00BF4DB1"/>
    <w:rsid w:val="00C01794"/>
    <w:rsid w:val="00C07A8B"/>
    <w:rsid w:val="00C124EF"/>
    <w:rsid w:val="00C30C7B"/>
    <w:rsid w:val="00C34554"/>
    <w:rsid w:val="00C3733B"/>
    <w:rsid w:val="00C41B03"/>
    <w:rsid w:val="00C444D8"/>
    <w:rsid w:val="00C50779"/>
    <w:rsid w:val="00C61CF1"/>
    <w:rsid w:val="00C62F60"/>
    <w:rsid w:val="00C73BC2"/>
    <w:rsid w:val="00C73D52"/>
    <w:rsid w:val="00C85FA8"/>
    <w:rsid w:val="00C90B2C"/>
    <w:rsid w:val="00C93B52"/>
    <w:rsid w:val="00C97E8C"/>
    <w:rsid w:val="00CA06E8"/>
    <w:rsid w:val="00CA1022"/>
    <w:rsid w:val="00CA344E"/>
    <w:rsid w:val="00CA4CEB"/>
    <w:rsid w:val="00CB1C0C"/>
    <w:rsid w:val="00CB4F7F"/>
    <w:rsid w:val="00CC0F49"/>
    <w:rsid w:val="00CC5A0F"/>
    <w:rsid w:val="00CC6364"/>
    <w:rsid w:val="00CC7769"/>
    <w:rsid w:val="00CD4852"/>
    <w:rsid w:val="00CE0E65"/>
    <w:rsid w:val="00CE1ACD"/>
    <w:rsid w:val="00CE205F"/>
    <w:rsid w:val="00CE59D8"/>
    <w:rsid w:val="00CF0342"/>
    <w:rsid w:val="00CF2376"/>
    <w:rsid w:val="00CF2C96"/>
    <w:rsid w:val="00D003F8"/>
    <w:rsid w:val="00D00B2E"/>
    <w:rsid w:val="00D01FFB"/>
    <w:rsid w:val="00D070AE"/>
    <w:rsid w:val="00D074F2"/>
    <w:rsid w:val="00D17AD6"/>
    <w:rsid w:val="00D241AC"/>
    <w:rsid w:val="00D245E2"/>
    <w:rsid w:val="00D24CD9"/>
    <w:rsid w:val="00D25937"/>
    <w:rsid w:val="00D300FB"/>
    <w:rsid w:val="00D32D04"/>
    <w:rsid w:val="00D335B3"/>
    <w:rsid w:val="00D42B7D"/>
    <w:rsid w:val="00D503B9"/>
    <w:rsid w:val="00D50499"/>
    <w:rsid w:val="00D53B82"/>
    <w:rsid w:val="00D55104"/>
    <w:rsid w:val="00D562A1"/>
    <w:rsid w:val="00D615EC"/>
    <w:rsid w:val="00D62676"/>
    <w:rsid w:val="00D62B06"/>
    <w:rsid w:val="00D65734"/>
    <w:rsid w:val="00D66EA9"/>
    <w:rsid w:val="00D71D40"/>
    <w:rsid w:val="00D76B41"/>
    <w:rsid w:val="00D8016B"/>
    <w:rsid w:val="00D82CA5"/>
    <w:rsid w:val="00D8414B"/>
    <w:rsid w:val="00D90483"/>
    <w:rsid w:val="00D90C9E"/>
    <w:rsid w:val="00D92877"/>
    <w:rsid w:val="00D9435A"/>
    <w:rsid w:val="00D9726C"/>
    <w:rsid w:val="00DA0824"/>
    <w:rsid w:val="00DA3B50"/>
    <w:rsid w:val="00DA45B7"/>
    <w:rsid w:val="00DA4E7D"/>
    <w:rsid w:val="00DA5A54"/>
    <w:rsid w:val="00DA5C86"/>
    <w:rsid w:val="00DC4452"/>
    <w:rsid w:val="00DC62C6"/>
    <w:rsid w:val="00DC6B9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792"/>
    <w:rsid w:val="00E87B48"/>
    <w:rsid w:val="00E909AB"/>
    <w:rsid w:val="00E94BD9"/>
    <w:rsid w:val="00E97A69"/>
    <w:rsid w:val="00EA1C66"/>
    <w:rsid w:val="00EB2E1A"/>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067A"/>
    <w:rsid w:val="00F73E27"/>
    <w:rsid w:val="00F90DE8"/>
    <w:rsid w:val="00F934AC"/>
    <w:rsid w:val="00F96ECB"/>
    <w:rsid w:val="00FA4AC3"/>
    <w:rsid w:val="00FA719A"/>
    <w:rsid w:val="00FA79C7"/>
    <w:rsid w:val="00FB03E6"/>
    <w:rsid w:val="00FB20DF"/>
    <w:rsid w:val="00FB449A"/>
    <w:rsid w:val="00FB5B0C"/>
    <w:rsid w:val="00FB5E94"/>
    <w:rsid w:val="00FC42FA"/>
    <w:rsid w:val="00FC44F7"/>
    <w:rsid w:val="00FD23C7"/>
    <w:rsid w:val="00FD768B"/>
    <w:rsid w:val="00FE0913"/>
    <w:rsid w:val="00FE4C3A"/>
    <w:rsid w:val="00FF0FD5"/>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BDE1D0"/>
  <w15:docId w15:val="{4D1DAB7A-79CF-4145-A6A4-C07B6D5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character" w:styleId="Kommentarzeichen">
    <w:name w:val="annotation reference"/>
    <w:basedOn w:val="Absatz-Standardschriftart"/>
    <w:uiPriority w:val="99"/>
    <w:semiHidden/>
    <w:unhideWhenUsed/>
    <w:rsid w:val="00CA1022"/>
    <w:rPr>
      <w:sz w:val="16"/>
      <w:szCs w:val="16"/>
    </w:rPr>
  </w:style>
  <w:style w:type="paragraph" w:styleId="Kommentartext">
    <w:name w:val="annotation text"/>
    <w:basedOn w:val="Standard"/>
    <w:link w:val="KommentartextZchn"/>
    <w:uiPriority w:val="99"/>
    <w:unhideWhenUsed/>
    <w:rsid w:val="00CA1022"/>
    <w:pPr>
      <w:spacing w:line="240" w:lineRule="auto"/>
    </w:pPr>
    <w:rPr>
      <w:szCs w:val="20"/>
    </w:rPr>
  </w:style>
  <w:style w:type="character" w:customStyle="1" w:styleId="KommentartextZchn">
    <w:name w:val="Kommentartext Zchn"/>
    <w:basedOn w:val="Absatz-Standardschriftart"/>
    <w:link w:val="Kommentartext"/>
    <w:uiPriority w:val="99"/>
    <w:rsid w:val="00CA102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CA1022"/>
    <w:rPr>
      <w:b/>
      <w:bCs/>
    </w:rPr>
  </w:style>
  <w:style w:type="character" w:customStyle="1" w:styleId="KommentarthemaZchn">
    <w:name w:val="Kommentarthema Zchn"/>
    <w:basedOn w:val="KommentartextZchn"/>
    <w:link w:val="Kommentarthema"/>
    <w:uiPriority w:val="99"/>
    <w:semiHidden/>
    <w:rsid w:val="00CA1022"/>
    <w:rPr>
      <w:b/>
      <w:bCs/>
      <w:color w:val="000000" w:themeColor="text1"/>
      <w:sz w:val="20"/>
      <w:szCs w:val="20"/>
    </w:rPr>
  </w:style>
  <w:style w:type="paragraph" w:styleId="berarbeitung">
    <w:name w:val="Revision"/>
    <w:hidden/>
    <w:uiPriority w:val="99"/>
    <w:semiHidden/>
    <w:rsid w:val="00AB2400"/>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180970306">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47319619">
      <w:bodyDiv w:val="1"/>
      <w:marLeft w:val="0"/>
      <w:marRight w:val="0"/>
      <w:marTop w:val="0"/>
      <w:marBottom w:val="0"/>
      <w:divBdr>
        <w:top w:val="none" w:sz="0" w:space="0" w:color="auto"/>
        <w:left w:val="none" w:sz="0" w:space="0" w:color="auto"/>
        <w:bottom w:val="none" w:sz="0" w:space="0" w:color="auto"/>
        <w:right w:val="none" w:sz="0" w:space="0" w:color="auto"/>
      </w:divBdr>
    </w:div>
    <w:div w:id="1493911420">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3522">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09578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CDA9-7A69-4BF9-905F-803DFA306072}">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7925F3FD-1D37-44E8-8D33-8400CC883A80}">
  <ds:schemaRefs>
    <ds:schemaRef ds:uri="http://schemas.microsoft.com/sharepoint/v3/contenttype/forms"/>
  </ds:schemaRefs>
</ds:datastoreItem>
</file>

<file path=customXml/itemProps3.xml><?xml version="1.0" encoding="utf-8"?>
<ds:datastoreItem xmlns:ds="http://schemas.openxmlformats.org/officeDocument/2006/customXml" ds:itemID="{2D52D84D-EA5E-454F-BD2D-D5E997394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4</Pages>
  <Words>746</Words>
  <Characters>5343</Characters>
  <Application>Microsoft Office Word</Application>
  <DocSecurity>0</DocSecurity>
  <Lines>109</Lines>
  <Paragraphs>38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Drüppel-Fink, Claudia</cp:lastModifiedBy>
  <cp:revision>11</cp:revision>
  <cp:lastPrinted>2025-06-05T13:54:00Z</cp:lastPrinted>
  <dcterms:created xsi:type="dcterms:W3CDTF">2025-06-05T12:37:00Z</dcterms:created>
  <dcterms:modified xsi:type="dcterms:W3CDTF">2025-06-05T14:07:00Z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0x0101009AD04C396E63CC45BF135E8CD6472756</vt:lpwstr>
  </property>
</Properties>
</file>