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060AA459" w14:textId="77777777" w:rsidTr="008D3DFA">
        <w:trPr>
          <w:trHeight w:val="45"/>
        </w:trPr>
        <w:tc>
          <w:tcPr>
            <w:tcW w:w="7655" w:type="dxa"/>
          </w:tcPr>
          <w:p w14:paraId="21F17264" w14:textId="77777777" w:rsidR="008D3DFA" w:rsidRDefault="008D3DFA" w:rsidP="001E7E0A">
            <w:pPr>
              <w:rPr>
                <w:noProof/>
                <w:lang w:eastAsia="de-DE"/>
              </w:rPr>
            </w:pPr>
          </w:p>
        </w:tc>
        <w:tc>
          <w:tcPr>
            <w:tcW w:w="1724" w:type="dxa"/>
          </w:tcPr>
          <w:p w14:paraId="46BE1A7A" w14:textId="77777777" w:rsidR="008D3DFA" w:rsidRDefault="009772C9" w:rsidP="001E7E0A">
            <w:pPr>
              <w:pStyle w:val="BusinessArea"/>
            </w:pPr>
            <w:r>
              <w:t>Steel</w:t>
            </w:r>
            <w:r w:rsidR="00146600">
              <w:t xml:space="preserve"> Europe</w:t>
            </w:r>
          </w:p>
        </w:tc>
      </w:tr>
      <w:tr w:rsidR="001E7E0A" w14:paraId="0A50D434" w14:textId="77777777" w:rsidTr="001E7E0A">
        <w:trPr>
          <w:trHeight w:val="408"/>
        </w:trPr>
        <w:tc>
          <w:tcPr>
            <w:tcW w:w="7655" w:type="dxa"/>
          </w:tcPr>
          <w:p w14:paraId="614F9EA1" w14:textId="77777777" w:rsidR="001E7E0A" w:rsidRDefault="001E7E0A" w:rsidP="001E7E0A"/>
        </w:tc>
        <w:tc>
          <w:tcPr>
            <w:tcW w:w="1724" w:type="dxa"/>
          </w:tcPr>
          <w:p w14:paraId="46857E73" w14:textId="77777777" w:rsidR="001E7E0A" w:rsidRDefault="001E7E0A" w:rsidP="001E7E0A">
            <w:pPr>
              <w:pStyle w:val="BusinessArea"/>
            </w:pPr>
          </w:p>
        </w:tc>
      </w:tr>
      <w:tr w:rsidR="001E7E0A" w14:paraId="1740E33D" w14:textId="77777777" w:rsidTr="001E7E0A">
        <w:trPr>
          <w:trHeight w:val="992"/>
        </w:trPr>
        <w:tc>
          <w:tcPr>
            <w:tcW w:w="7655" w:type="dxa"/>
          </w:tcPr>
          <w:p w14:paraId="59E97ADF" w14:textId="77777777" w:rsidR="001E7E0A" w:rsidRDefault="001E7E0A" w:rsidP="00F4093A">
            <w:pPr>
              <w:pStyle w:val="Absenderadresse1"/>
            </w:pPr>
          </w:p>
        </w:tc>
        <w:tc>
          <w:tcPr>
            <w:tcW w:w="1724" w:type="dxa"/>
          </w:tcPr>
          <w:p w14:paraId="6D1BAEC0" w14:textId="07EBC439" w:rsidR="001E7E0A" w:rsidRPr="0090250B" w:rsidRDefault="003C4339" w:rsidP="0090250B">
            <w:pPr>
              <w:pStyle w:val="Datumsangabe"/>
            </w:pPr>
            <w:r>
              <w:t>30</w:t>
            </w:r>
            <w:r w:rsidR="00AE6A53">
              <w:t>.06</w:t>
            </w:r>
            <w:r w:rsidR="00BF4DB1">
              <w:t>.202</w:t>
            </w:r>
            <w:r w:rsidR="00DA0824">
              <w:t>5</w:t>
            </w:r>
          </w:p>
          <w:p w14:paraId="5A0BF19C" w14:textId="3FC6FF14"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640EC6">
              <w:rPr>
                <w:noProof/>
              </w:rPr>
              <w:t>1</w:t>
            </w:r>
            <w:r w:rsidRPr="0087668E">
              <w:fldChar w:fldCharType="end"/>
            </w:r>
            <w:r w:rsidRPr="0087668E">
              <w:t>/</w:t>
            </w:r>
            <w:r w:rsidR="00BB1719">
              <w:rPr>
                <w:noProof/>
              </w:rPr>
              <w:fldChar w:fldCharType="begin"/>
            </w:r>
            <w:r w:rsidR="00BB1719">
              <w:rPr>
                <w:noProof/>
              </w:rPr>
              <w:instrText xml:space="preserve"> NUMPAGES   \* MERGEFORMAT </w:instrText>
            </w:r>
            <w:r w:rsidR="00BB1719">
              <w:rPr>
                <w:noProof/>
              </w:rPr>
              <w:fldChar w:fldCharType="separate"/>
            </w:r>
            <w:r w:rsidR="00640EC6">
              <w:rPr>
                <w:noProof/>
              </w:rPr>
              <w:t>3</w:t>
            </w:r>
            <w:r w:rsidR="00BB1719">
              <w:rPr>
                <w:noProof/>
              </w:rPr>
              <w:fldChar w:fldCharType="end"/>
            </w:r>
          </w:p>
        </w:tc>
      </w:tr>
    </w:tbl>
    <w:p w14:paraId="2F5A4E6A" w14:textId="77777777" w:rsidR="00DE2408" w:rsidRDefault="00DE2408" w:rsidP="00DE2408">
      <w:pPr>
        <w:pStyle w:val="StandardWeb1"/>
        <w:spacing w:line="360" w:lineRule="auto"/>
        <w:jc w:val="both"/>
        <w:rPr>
          <w:rFonts w:ascii="TKTypeRegular" w:hAnsi="TKTypeRegular"/>
          <w:b/>
          <w:sz w:val="20"/>
          <w:szCs w:val="20"/>
        </w:rPr>
      </w:pPr>
    </w:p>
    <w:p w14:paraId="367EF547" w14:textId="1857AF38" w:rsidR="00DE2408" w:rsidRPr="00DF7C16" w:rsidRDefault="004D077E" w:rsidP="00DE2408">
      <w:pPr>
        <w:pStyle w:val="StandardWeb1"/>
        <w:spacing w:line="360" w:lineRule="auto"/>
        <w:jc w:val="both"/>
        <w:rPr>
          <w:rFonts w:ascii="TKTypeRegular" w:hAnsi="TKTypeRegular"/>
          <w:b/>
          <w:szCs w:val="20"/>
        </w:rPr>
      </w:pPr>
      <w:r w:rsidRPr="004D077E">
        <w:rPr>
          <w:rFonts w:ascii="TKTypeRegular" w:hAnsi="TKTypeRegular"/>
          <w:b/>
          <w:bCs/>
          <w:szCs w:val="20"/>
        </w:rPr>
        <w:t xml:space="preserve">thyssenkrupp Hohenlimburg modernisiert Ofenanlage: Energieeffizient, </w:t>
      </w:r>
      <w:r w:rsidR="00EB15BF">
        <w:rPr>
          <w:rFonts w:ascii="TKTypeRegular" w:hAnsi="TKTypeRegular"/>
          <w:b/>
          <w:bCs/>
          <w:szCs w:val="20"/>
        </w:rPr>
        <w:br/>
      </w:r>
      <w:r w:rsidRPr="004D077E">
        <w:rPr>
          <w:rFonts w:ascii="TKTypeRegular" w:hAnsi="TKTypeRegular"/>
          <w:b/>
          <w:bCs/>
          <w:szCs w:val="20"/>
        </w:rPr>
        <w:t>H</w:t>
      </w:r>
      <w:r w:rsidRPr="004D077E">
        <w:rPr>
          <w:rFonts w:ascii="Cambria Math" w:hAnsi="Cambria Math" w:cs="Cambria Math"/>
          <w:b/>
          <w:bCs/>
          <w:szCs w:val="20"/>
        </w:rPr>
        <w:t>₂</w:t>
      </w:r>
      <w:r w:rsidRPr="004D077E">
        <w:rPr>
          <w:rFonts w:ascii="TKTypeRegular" w:hAnsi="TKTypeRegular"/>
          <w:b/>
          <w:bCs/>
          <w:szCs w:val="20"/>
        </w:rPr>
        <w:t>-</w:t>
      </w:r>
      <w:proofErr w:type="spellStart"/>
      <w:r w:rsidRPr="004D077E">
        <w:rPr>
          <w:rFonts w:ascii="TKTypeRegular" w:hAnsi="TKTypeRegular"/>
          <w:b/>
          <w:bCs/>
          <w:szCs w:val="20"/>
        </w:rPr>
        <w:t>ready</w:t>
      </w:r>
      <w:proofErr w:type="spellEnd"/>
      <w:r w:rsidRPr="004D077E">
        <w:rPr>
          <w:rFonts w:ascii="TKTypeRegular" w:hAnsi="TKTypeRegular"/>
          <w:b/>
          <w:bCs/>
          <w:szCs w:val="20"/>
        </w:rPr>
        <w:t xml:space="preserve"> und zukunftssicher</w:t>
      </w:r>
    </w:p>
    <w:p w14:paraId="3F94642F" w14:textId="77777777" w:rsidR="00DE2408" w:rsidRDefault="00DE2408" w:rsidP="00DE2408">
      <w:pPr>
        <w:pStyle w:val="StandardWeb1"/>
        <w:spacing w:after="0" w:line="360" w:lineRule="auto"/>
        <w:jc w:val="both"/>
        <w:rPr>
          <w:rFonts w:ascii="TKTypeRegular" w:hAnsi="TKTypeRegular"/>
          <w:sz w:val="20"/>
          <w:szCs w:val="20"/>
        </w:rPr>
      </w:pPr>
    </w:p>
    <w:p w14:paraId="5687AD88" w14:textId="7D109984" w:rsidR="00487731" w:rsidRPr="00487731" w:rsidRDefault="00714454" w:rsidP="00487731">
      <w:pPr>
        <w:pStyle w:val="StandardWeb1"/>
        <w:numPr>
          <w:ilvl w:val="0"/>
          <w:numId w:val="28"/>
        </w:numPr>
        <w:spacing w:line="360" w:lineRule="auto"/>
        <w:jc w:val="both"/>
        <w:rPr>
          <w:rFonts w:ascii="TKTypeRegular" w:hAnsi="TKTypeRegular"/>
          <w:sz w:val="20"/>
          <w:szCs w:val="20"/>
        </w:rPr>
      </w:pPr>
      <w:r>
        <w:rPr>
          <w:rFonts w:ascii="TKTypeRegular" w:hAnsi="TKTypeRegular"/>
          <w:sz w:val="20"/>
          <w:szCs w:val="20"/>
        </w:rPr>
        <w:t>I</w:t>
      </w:r>
      <w:r w:rsidR="00487731" w:rsidRPr="00487731">
        <w:rPr>
          <w:rFonts w:ascii="TKTypeRegular" w:hAnsi="TKTypeRegular"/>
          <w:sz w:val="20"/>
          <w:szCs w:val="20"/>
        </w:rPr>
        <w:t xml:space="preserve">nvestition für </w:t>
      </w:r>
      <w:r w:rsidR="00487731">
        <w:rPr>
          <w:rFonts w:ascii="TKTypeRegular" w:hAnsi="TKTypeRegular"/>
          <w:sz w:val="20"/>
          <w:szCs w:val="20"/>
        </w:rPr>
        <w:t>nachhaltige</w:t>
      </w:r>
      <w:r w:rsidR="00487731" w:rsidRPr="00487731">
        <w:rPr>
          <w:rFonts w:ascii="TKTypeRegular" w:hAnsi="TKTypeRegular"/>
          <w:sz w:val="20"/>
          <w:szCs w:val="20"/>
        </w:rPr>
        <w:t xml:space="preserve"> Zukunft: thyssenkrupp Hohenlimburg hat </w:t>
      </w:r>
      <w:r w:rsidR="00022B0D">
        <w:rPr>
          <w:rFonts w:ascii="TKTypeRegular" w:hAnsi="TKTypeRegular"/>
          <w:sz w:val="20"/>
          <w:szCs w:val="20"/>
        </w:rPr>
        <w:t xml:space="preserve">einen niedrigen zweistelligen Millionenbetrag </w:t>
      </w:r>
      <w:r w:rsidR="00487731" w:rsidRPr="00487731">
        <w:rPr>
          <w:rFonts w:ascii="TKTypeRegular" w:hAnsi="TKTypeRegular"/>
          <w:sz w:val="20"/>
          <w:szCs w:val="20"/>
        </w:rPr>
        <w:t>in die Modernisierung des Hubbalkenofens 3 investiert, um Emissionsgrenzwerte einzuhalten, Energie zu sparen und die Anlage wasserstofffähig zu machen.</w:t>
      </w:r>
    </w:p>
    <w:p w14:paraId="2E191239" w14:textId="6A9C352B" w:rsidR="00487731" w:rsidRPr="00487731" w:rsidRDefault="00487731" w:rsidP="00487731">
      <w:pPr>
        <w:pStyle w:val="StandardWeb1"/>
        <w:numPr>
          <w:ilvl w:val="0"/>
          <w:numId w:val="28"/>
        </w:numPr>
        <w:spacing w:line="360" w:lineRule="auto"/>
        <w:jc w:val="both"/>
        <w:rPr>
          <w:rFonts w:ascii="TKTypeRegular" w:hAnsi="TKTypeRegular"/>
          <w:sz w:val="20"/>
          <w:szCs w:val="20"/>
        </w:rPr>
      </w:pPr>
      <w:r w:rsidRPr="00487731">
        <w:rPr>
          <w:rFonts w:ascii="TKTypeRegular" w:hAnsi="TKTypeRegular"/>
          <w:sz w:val="20"/>
          <w:szCs w:val="20"/>
        </w:rPr>
        <w:t>Technologische Highlights: Der Umbau umfasste u.</w:t>
      </w:r>
      <w:r w:rsidRPr="00487731">
        <w:rPr>
          <w:rFonts w:ascii="Arial" w:hAnsi="Arial" w:cs="Arial"/>
          <w:sz w:val="20"/>
          <w:szCs w:val="20"/>
        </w:rPr>
        <w:t> </w:t>
      </w:r>
      <w:r w:rsidRPr="00487731">
        <w:rPr>
          <w:rFonts w:ascii="TKTypeRegular" w:hAnsi="TKTypeRegular"/>
          <w:sz w:val="20"/>
          <w:szCs w:val="20"/>
        </w:rPr>
        <w:t>a. den Austausch von 91 Brennern, die Verl</w:t>
      </w:r>
      <w:r w:rsidRPr="00487731">
        <w:rPr>
          <w:rFonts w:ascii="TKTypeRegular" w:hAnsi="TKTypeRegular" w:cs="TKTypeRegular"/>
          <w:sz w:val="20"/>
          <w:szCs w:val="20"/>
        </w:rPr>
        <w:t>ä</w:t>
      </w:r>
      <w:r w:rsidRPr="00487731">
        <w:rPr>
          <w:rFonts w:ascii="TKTypeRegular" w:hAnsi="TKTypeRegular"/>
          <w:sz w:val="20"/>
          <w:szCs w:val="20"/>
        </w:rPr>
        <w:t xml:space="preserve">ngerung des Konvektivteils, </w:t>
      </w:r>
      <w:r w:rsidR="009F348C" w:rsidRPr="009F348C">
        <w:rPr>
          <w:rFonts w:ascii="TKTypeRegular" w:hAnsi="TKTypeRegular"/>
          <w:sz w:val="20"/>
          <w:szCs w:val="20"/>
        </w:rPr>
        <w:t>eine neue elektrische Steuerung sowie eine verbesserte Abdichtung und einen automatischen Zunderabtransport</w:t>
      </w:r>
      <w:r w:rsidRPr="00487731">
        <w:rPr>
          <w:rFonts w:ascii="TKTypeRegular" w:hAnsi="TKTypeRegular"/>
          <w:sz w:val="20"/>
          <w:szCs w:val="20"/>
        </w:rPr>
        <w:t>.</w:t>
      </w:r>
    </w:p>
    <w:p w14:paraId="12DCEA0E" w14:textId="4ED0D9F7" w:rsidR="00487731" w:rsidRPr="00487731" w:rsidRDefault="00487731" w:rsidP="00487731">
      <w:pPr>
        <w:pStyle w:val="StandardWeb1"/>
        <w:numPr>
          <w:ilvl w:val="0"/>
          <w:numId w:val="28"/>
        </w:numPr>
        <w:spacing w:line="360" w:lineRule="auto"/>
        <w:jc w:val="both"/>
        <w:rPr>
          <w:rFonts w:ascii="TKTypeRegular" w:hAnsi="TKTypeRegular"/>
          <w:sz w:val="20"/>
          <w:szCs w:val="20"/>
        </w:rPr>
      </w:pPr>
      <w:r w:rsidRPr="00487731">
        <w:rPr>
          <w:rFonts w:ascii="TKTypeRegular" w:hAnsi="TKTypeRegular"/>
          <w:sz w:val="20"/>
          <w:szCs w:val="20"/>
        </w:rPr>
        <w:t xml:space="preserve">Sicherer und effizienter Betrieb: Durch neue </w:t>
      </w:r>
      <w:r w:rsidR="001A271A" w:rsidRPr="001A271A">
        <w:rPr>
          <w:rFonts w:ascii="TKTypeRegular" w:hAnsi="TKTypeRegular"/>
          <w:sz w:val="20"/>
          <w:szCs w:val="20"/>
        </w:rPr>
        <w:t xml:space="preserve">redundante </w:t>
      </w:r>
      <w:r w:rsidRPr="00487731">
        <w:rPr>
          <w:rFonts w:ascii="TKTypeRegular" w:hAnsi="TKTypeRegular"/>
          <w:sz w:val="20"/>
          <w:szCs w:val="20"/>
        </w:rPr>
        <w:t xml:space="preserve">Mess- und Regeltechnik sowie die Umstrukturierung der Ofenzonen wird der </w:t>
      </w:r>
      <w:r w:rsidR="005702E2" w:rsidRPr="005702E2">
        <w:rPr>
          <w:rFonts w:ascii="TKTypeRegular" w:hAnsi="TKTypeRegular"/>
          <w:sz w:val="20"/>
          <w:szCs w:val="20"/>
        </w:rPr>
        <w:t>Betrieb leistungsfähiger  und präziser steuerbar</w:t>
      </w:r>
      <w:r w:rsidRPr="00487731">
        <w:rPr>
          <w:rFonts w:ascii="TKTypeRegular" w:hAnsi="TKTypeRegular"/>
          <w:sz w:val="20"/>
          <w:szCs w:val="20"/>
        </w:rPr>
        <w:t>.</w:t>
      </w:r>
    </w:p>
    <w:p w14:paraId="3AD42C2D" w14:textId="2E10ACD7" w:rsidR="00DF7C16" w:rsidRPr="00487731" w:rsidRDefault="00487731" w:rsidP="00487731">
      <w:pPr>
        <w:pStyle w:val="StandardWeb1"/>
        <w:numPr>
          <w:ilvl w:val="0"/>
          <w:numId w:val="28"/>
        </w:numPr>
        <w:spacing w:line="360" w:lineRule="auto"/>
        <w:jc w:val="both"/>
        <w:rPr>
          <w:rFonts w:ascii="TKTypeRegular" w:hAnsi="TKTypeRegular"/>
          <w:sz w:val="20"/>
          <w:szCs w:val="20"/>
        </w:rPr>
      </w:pPr>
      <w:r w:rsidRPr="00487731">
        <w:rPr>
          <w:rFonts w:ascii="TKTypeRegular" w:hAnsi="TKTypeRegular"/>
          <w:sz w:val="20"/>
          <w:szCs w:val="20"/>
        </w:rPr>
        <w:t xml:space="preserve">Klares Bekenntnis zur Transformation: Die Maßnahme ist Teil der </w:t>
      </w:r>
      <w:proofErr w:type="spellStart"/>
      <w:r w:rsidRPr="00487731">
        <w:rPr>
          <w:rFonts w:ascii="TKTypeRegular" w:hAnsi="TKTypeRegular"/>
          <w:sz w:val="20"/>
          <w:szCs w:val="20"/>
        </w:rPr>
        <w:t>Dekarbonisierungsstrategie</w:t>
      </w:r>
      <w:proofErr w:type="spellEnd"/>
      <w:r w:rsidRPr="00487731">
        <w:rPr>
          <w:rFonts w:ascii="TKTypeRegular" w:hAnsi="TKTypeRegular"/>
          <w:sz w:val="20"/>
          <w:szCs w:val="20"/>
        </w:rPr>
        <w:t xml:space="preserve"> und stärkt den Standort Hohenlimburg als Vorreiter für nachhaltige Stahlproduktion.</w:t>
      </w:r>
    </w:p>
    <w:p w14:paraId="78AF90A9" w14:textId="77777777" w:rsidR="00DF7C16" w:rsidRDefault="00DF7C16" w:rsidP="00DE2408">
      <w:pPr>
        <w:pStyle w:val="StandardWeb1"/>
        <w:spacing w:after="0" w:line="360" w:lineRule="auto"/>
        <w:jc w:val="both"/>
        <w:rPr>
          <w:rFonts w:ascii="TKTypeRegular" w:hAnsi="TKTypeRegular"/>
          <w:sz w:val="20"/>
          <w:szCs w:val="20"/>
        </w:rPr>
      </w:pPr>
    </w:p>
    <w:p w14:paraId="665436C3" w14:textId="73DE81F2" w:rsidR="004D077E" w:rsidRPr="004D077E" w:rsidRDefault="007F0F92" w:rsidP="004D077E">
      <w:pPr>
        <w:pStyle w:val="StandardWeb1"/>
        <w:spacing w:line="360" w:lineRule="auto"/>
        <w:jc w:val="both"/>
        <w:rPr>
          <w:rFonts w:ascii="TKTypeRegular" w:hAnsi="TKTypeRegular"/>
          <w:sz w:val="20"/>
          <w:szCs w:val="20"/>
        </w:rPr>
      </w:pPr>
      <w:r>
        <w:rPr>
          <w:rFonts w:ascii="TKTypeRegular" w:hAnsi="TKTypeRegular"/>
          <w:b/>
          <w:bCs/>
          <w:sz w:val="20"/>
          <w:szCs w:val="20"/>
        </w:rPr>
        <w:t>Duisburg</w:t>
      </w:r>
      <w:r w:rsidR="004D077E" w:rsidRPr="004D077E">
        <w:rPr>
          <w:rFonts w:ascii="TKTypeRegular" w:hAnsi="TKTypeRegular"/>
          <w:b/>
          <w:bCs/>
          <w:sz w:val="20"/>
          <w:szCs w:val="20"/>
        </w:rPr>
        <w:t xml:space="preserve">, </w:t>
      </w:r>
      <w:r w:rsidR="003C4339">
        <w:rPr>
          <w:rFonts w:ascii="TKTypeRegular" w:hAnsi="TKTypeRegular"/>
          <w:b/>
          <w:bCs/>
          <w:sz w:val="20"/>
          <w:szCs w:val="20"/>
        </w:rPr>
        <w:t>30</w:t>
      </w:r>
      <w:r w:rsidR="004D077E" w:rsidRPr="004D077E">
        <w:rPr>
          <w:rFonts w:ascii="TKTypeRegular" w:hAnsi="TKTypeRegular"/>
          <w:b/>
          <w:bCs/>
          <w:sz w:val="20"/>
          <w:szCs w:val="20"/>
        </w:rPr>
        <w:t>. Juni 2025</w:t>
      </w:r>
      <w:r w:rsidR="004D077E" w:rsidRPr="004D077E">
        <w:rPr>
          <w:rFonts w:ascii="TKTypeRegular" w:hAnsi="TKTypeRegular"/>
          <w:sz w:val="20"/>
          <w:szCs w:val="20"/>
        </w:rPr>
        <w:t xml:space="preserve"> – Mit einer Investition </w:t>
      </w:r>
      <w:r w:rsidR="00022B0D">
        <w:rPr>
          <w:rFonts w:ascii="TKTypeRegular" w:hAnsi="TKTypeRegular"/>
          <w:sz w:val="20"/>
          <w:szCs w:val="20"/>
        </w:rPr>
        <w:t xml:space="preserve">im niedrigen zweistelligen Millionenbereich </w:t>
      </w:r>
      <w:r w:rsidR="004D077E" w:rsidRPr="004D077E">
        <w:rPr>
          <w:rFonts w:ascii="TKTypeRegular" w:hAnsi="TKTypeRegular"/>
          <w:sz w:val="20"/>
          <w:szCs w:val="20"/>
        </w:rPr>
        <w:t>hat thyssenkrupp Hohenlimburg die Modernisierung des Hubbalkenofens</w:t>
      </w:r>
      <w:r w:rsidR="00842EF2">
        <w:rPr>
          <w:rFonts w:ascii="TKTypeRegular" w:hAnsi="TKTypeRegular"/>
          <w:sz w:val="20"/>
          <w:szCs w:val="20"/>
        </w:rPr>
        <w:t> </w:t>
      </w:r>
      <w:r w:rsidR="004D077E" w:rsidRPr="004D077E">
        <w:rPr>
          <w:rFonts w:ascii="TKTypeRegular" w:hAnsi="TKTypeRegular"/>
          <w:sz w:val="20"/>
          <w:szCs w:val="20"/>
        </w:rPr>
        <w:t>3 (HBO</w:t>
      </w:r>
      <w:r w:rsidR="00842EF2">
        <w:rPr>
          <w:rFonts w:ascii="TKTypeRegular" w:hAnsi="TKTypeRegular"/>
          <w:sz w:val="20"/>
          <w:szCs w:val="20"/>
        </w:rPr>
        <w:t> </w:t>
      </w:r>
      <w:r w:rsidR="004D077E" w:rsidRPr="004D077E">
        <w:rPr>
          <w:rFonts w:ascii="TKTypeRegular" w:hAnsi="TKTypeRegular"/>
          <w:sz w:val="20"/>
          <w:szCs w:val="20"/>
        </w:rPr>
        <w:t>3) abgeschlossen. Die umfassende technische Erneuerung stellt nicht nur die Einhaltung zukünftiger Umwelt- und Sicherheitsvorgaben sicher, sondern markiert auch einen bedeutenden Schritt auf dem Weg zur klimaneutralen Stahlproduktion.</w:t>
      </w:r>
    </w:p>
    <w:p w14:paraId="47C5C848" w14:textId="77777777" w:rsidR="004D077E" w:rsidRDefault="004D077E" w:rsidP="004D077E">
      <w:pPr>
        <w:pStyle w:val="StandardWeb1"/>
        <w:spacing w:line="360" w:lineRule="auto"/>
        <w:jc w:val="both"/>
        <w:rPr>
          <w:rFonts w:ascii="TKTypeRegular" w:hAnsi="TKTypeRegular"/>
          <w:sz w:val="20"/>
          <w:szCs w:val="20"/>
        </w:rPr>
      </w:pPr>
    </w:p>
    <w:p w14:paraId="1F520792" w14:textId="77777777" w:rsidR="00AE6A53" w:rsidRPr="004D077E" w:rsidRDefault="00AE6A53" w:rsidP="004D077E">
      <w:pPr>
        <w:pStyle w:val="StandardWeb1"/>
        <w:spacing w:line="360" w:lineRule="auto"/>
        <w:jc w:val="both"/>
        <w:rPr>
          <w:rFonts w:ascii="TKTypeRegular" w:hAnsi="TKTypeRegular"/>
          <w:sz w:val="20"/>
          <w:szCs w:val="20"/>
        </w:rPr>
      </w:pPr>
    </w:p>
    <w:p w14:paraId="09A14C26" w14:textId="77777777" w:rsidR="004D077E" w:rsidRPr="004D077E" w:rsidRDefault="004D077E" w:rsidP="004D077E">
      <w:pPr>
        <w:pStyle w:val="StandardWeb1"/>
        <w:spacing w:line="360" w:lineRule="auto"/>
        <w:jc w:val="both"/>
        <w:rPr>
          <w:rFonts w:ascii="TKTypeRegular" w:hAnsi="TKTypeRegular"/>
          <w:b/>
          <w:bCs/>
          <w:sz w:val="20"/>
          <w:szCs w:val="20"/>
        </w:rPr>
      </w:pPr>
      <w:r w:rsidRPr="004D077E">
        <w:rPr>
          <w:rFonts w:ascii="TKTypeRegular" w:hAnsi="TKTypeRegular"/>
          <w:b/>
          <w:bCs/>
          <w:sz w:val="20"/>
          <w:szCs w:val="20"/>
        </w:rPr>
        <w:lastRenderedPageBreak/>
        <w:t>Technologische Erneuerung für eine nachhaltige Produktion</w:t>
      </w:r>
    </w:p>
    <w:p w14:paraId="0905C436" w14:textId="77777777" w:rsidR="000C5C09" w:rsidRPr="000C5C09" w:rsidRDefault="000C5C09" w:rsidP="000C5C09">
      <w:pPr>
        <w:pStyle w:val="StandardWeb1"/>
        <w:spacing w:line="360" w:lineRule="auto"/>
        <w:jc w:val="both"/>
        <w:rPr>
          <w:rFonts w:ascii="TKTypeRegular" w:hAnsi="TKTypeRegular"/>
          <w:sz w:val="20"/>
          <w:szCs w:val="20"/>
        </w:rPr>
      </w:pPr>
      <w:r w:rsidRPr="000C5C09">
        <w:rPr>
          <w:rFonts w:ascii="TKTypeRegular" w:hAnsi="TKTypeRegular"/>
          <w:sz w:val="20"/>
          <w:szCs w:val="20"/>
        </w:rPr>
        <w:t xml:space="preserve">Im Zuge des Umbaus wurde die Ofenanlage in vier großen Bauabschnitten zwischen Sommer 2023 und Januar 2025 durch die LOI </w:t>
      </w:r>
      <w:proofErr w:type="spellStart"/>
      <w:r w:rsidRPr="000C5C09">
        <w:rPr>
          <w:rFonts w:ascii="TKTypeRegular" w:hAnsi="TKTypeRegular"/>
          <w:sz w:val="20"/>
          <w:szCs w:val="20"/>
        </w:rPr>
        <w:t>Thermprozess</w:t>
      </w:r>
      <w:proofErr w:type="spellEnd"/>
      <w:r w:rsidRPr="000C5C09">
        <w:rPr>
          <w:rFonts w:ascii="TKTypeRegular" w:hAnsi="TKTypeRegular"/>
          <w:sz w:val="20"/>
          <w:szCs w:val="20"/>
        </w:rPr>
        <w:t xml:space="preserve"> GmbH grundlegend modernisiert. Ziel war es, die zukünftig strengeren Abgasgrenzwerte einzuhalten, die Sicherheitstechnik der Anlage gemäß zukünftiger Anforderungen auszulegen, den Energieverbrauch signifikant zu senken und die Anlage für den Betrieb mit Wasserstoff mischgasfähig vorzubereiten.</w:t>
      </w:r>
    </w:p>
    <w:p w14:paraId="1FEE09B1" w14:textId="3D450EFA" w:rsidR="004D077E" w:rsidRDefault="000C5C09" w:rsidP="000C5C09">
      <w:pPr>
        <w:pStyle w:val="StandardWeb1"/>
        <w:spacing w:line="360" w:lineRule="auto"/>
        <w:jc w:val="both"/>
        <w:rPr>
          <w:rFonts w:ascii="TKTypeRegular" w:hAnsi="TKTypeRegular"/>
          <w:sz w:val="20"/>
          <w:szCs w:val="20"/>
        </w:rPr>
      </w:pPr>
      <w:r w:rsidRPr="000C5C09">
        <w:rPr>
          <w:rFonts w:ascii="TKTypeRegular" w:hAnsi="TKTypeRegular"/>
          <w:sz w:val="20"/>
          <w:szCs w:val="20"/>
        </w:rPr>
        <w:t>„Mit dem Umbau des HBO 3 setzen wir ein klares Zeichen für nachhaltige Produktion und technologische Exzellenz. Die neue flammenlose Brennertechnologie ist nicht nur effizienter, sondern auch H</w:t>
      </w:r>
      <w:r w:rsidRPr="000C5C09">
        <w:rPr>
          <w:rFonts w:ascii="Cambria Math" w:hAnsi="Cambria Math" w:cs="Cambria Math"/>
          <w:sz w:val="20"/>
          <w:szCs w:val="20"/>
        </w:rPr>
        <w:t>₂</w:t>
      </w:r>
      <w:r w:rsidRPr="000C5C09">
        <w:rPr>
          <w:rFonts w:ascii="TKTypeRegular" w:hAnsi="TKTypeRegular"/>
          <w:sz w:val="20"/>
          <w:szCs w:val="20"/>
        </w:rPr>
        <w:t>-</w:t>
      </w:r>
      <w:proofErr w:type="spellStart"/>
      <w:r w:rsidRPr="000C5C09">
        <w:rPr>
          <w:rFonts w:ascii="TKTypeRegular" w:hAnsi="TKTypeRegular"/>
          <w:sz w:val="20"/>
          <w:szCs w:val="20"/>
        </w:rPr>
        <w:t>ready</w:t>
      </w:r>
      <w:proofErr w:type="spellEnd"/>
      <w:r w:rsidRPr="000C5C09">
        <w:rPr>
          <w:rFonts w:ascii="TKTypeRegular" w:hAnsi="TKTypeRegular"/>
          <w:sz w:val="20"/>
          <w:szCs w:val="20"/>
        </w:rPr>
        <w:t xml:space="preserve"> </w:t>
      </w:r>
      <w:r w:rsidRPr="000C5C09">
        <w:rPr>
          <w:rFonts w:ascii="TKTypeRegular" w:hAnsi="TKTypeRegular" w:cs="TKTypeRegular"/>
          <w:sz w:val="20"/>
          <w:szCs w:val="20"/>
        </w:rPr>
        <w:t>–</w:t>
      </w:r>
      <w:r w:rsidRPr="000C5C09">
        <w:rPr>
          <w:rFonts w:ascii="TKTypeRegular" w:hAnsi="TKTypeRegular"/>
          <w:sz w:val="20"/>
          <w:szCs w:val="20"/>
        </w:rPr>
        <w:t xml:space="preserve"> ein entscheidender Schritt auf unserem Weg zur klimaneutralen Stahlherstellung</w:t>
      </w:r>
      <w:r w:rsidRPr="000C5C09">
        <w:rPr>
          <w:rFonts w:ascii="TKTypeRegular" w:hAnsi="TKTypeRegular" w:cs="TKTypeRegular"/>
          <w:sz w:val="20"/>
          <w:szCs w:val="20"/>
        </w:rPr>
        <w:t>“</w:t>
      </w:r>
      <w:r w:rsidRPr="000C5C09">
        <w:rPr>
          <w:rFonts w:ascii="TKTypeRegular" w:hAnsi="TKTypeRegular"/>
          <w:sz w:val="20"/>
          <w:szCs w:val="20"/>
        </w:rPr>
        <w:t>, erkl</w:t>
      </w:r>
      <w:r w:rsidRPr="000C5C09">
        <w:rPr>
          <w:rFonts w:ascii="TKTypeRegular" w:hAnsi="TKTypeRegular" w:cs="TKTypeRegular"/>
          <w:sz w:val="20"/>
          <w:szCs w:val="20"/>
        </w:rPr>
        <w:t>ä</w:t>
      </w:r>
      <w:r w:rsidRPr="000C5C09">
        <w:rPr>
          <w:rFonts w:ascii="TKTypeRegular" w:hAnsi="TKTypeRegular"/>
          <w:sz w:val="20"/>
          <w:szCs w:val="20"/>
        </w:rPr>
        <w:t>rt Dr. Christoph Evers, Leiter der Mittelbandstra</w:t>
      </w:r>
      <w:r w:rsidRPr="000C5C09">
        <w:rPr>
          <w:rFonts w:ascii="TKTypeRegular" w:hAnsi="TKTypeRegular" w:cs="TKTypeRegular"/>
          <w:sz w:val="20"/>
          <w:szCs w:val="20"/>
        </w:rPr>
        <w:t>ß</w:t>
      </w:r>
      <w:r w:rsidRPr="000C5C09">
        <w:rPr>
          <w:rFonts w:ascii="TKTypeRegular" w:hAnsi="TKTypeRegular"/>
          <w:sz w:val="20"/>
          <w:szCs w:val="20"/>
        </w:rPr>
        <w:t>e bei thyssenkrupp Hohenlimburg.</w:t>
      </w:r>
    </w:p>
    <w:p w14:paraId="033DEFC5" w14:textId="77777777" w:rsidR="000C5C09" w:rsidRPr="004D077E" w:rsidRDefault="000C5C09" w:rsidP="000C5C09">
      <w:pPr>
        <w:pStyle w:val="StandardWeb1"/>
        <w:spacing w:line="360" w:lineRule="auto"/>
        <w:jc w:val="both"/>
        <w:rPr>
          <w:rFonts w:ascii="TKTypeRegular" w:hAnsi="TKTypeRegular"/>
          <w:sz w:val="20"/>
          <w:szCs w:val="20"/>
        </w:rPr>
      </w:pPr>
    </w:p>
    <w:p w14:paraId="329D19E5" w14:textId="77777777" w:rsidR="004D077E" w:rsidRPr="004D077E" w:rsidRDefault="004D077E" w:rsidP="004D077E">
      <w:pPr>
        <w:pStyle w:val="StandardWeb1"/>
        <w:spacing w:line="360" w:lineRule="auto"/>
        <w:jc w:val="both"/>
        <w:rPr>
          <w:rFonts w:ascii="TKTypeRegular" w:hAnsi="TKTypeRegular"/>
          <w:b/>
          <w:bCs/>
          <w:sz w:val="20"/>
          <w:szCs w:val="20"/>
        </w:rPr>
      </w:pPr>
      <w:r w:rsidRPr="004D077E">
        <w:rPr>
          <w:rFonts w:ascii="TKTypeRegular" w:hAnsi="TKTypeRegular"/>
          <w:b/>
          <w:bCs/>
          <w:sz w:val="20"/>
          <w:szCs w:val="20"/>
        </w:rPr>
        <w:t>Technische Highlights im Überblick</w:t>
      </w:r>
    </w:p>
    <w:p w14:paraId="4FF72475" w14:textId="5009D9FD" w:rsidR="004D077E" w:rsidRPr="004D077E" w:rsidRDefault="004D077E" w:rsidP="004D077E">
      <w:pPr>
        <w:pStyle w:val="StandardWeb1"/>
        <w:spacing w:line="360" w:lineRule="auto"/>
        <w:jc w:val="both"/>
        <w:rPr>
          <w:rFonts w:ascii="TKTypeRegular" w:hAnsi="TKTypeRegular"/>
          <w:sz w:val="20"/>
          <w:szCs w:val="20"/>
        </w:rPr>
      </w:pPr>
      <w:r w:rsidRPr="004D077E">
        <w:rPr>
          <w:rFonts w:ascii="TKTypeRegular" w:hAnsi="TKTypeRegular"/>
          <w:sz w:val="20"/>
          <w:szCs w:val="20"/>
        </w:rPr>
        <w:t>Die Modernisierung umfasst unter anderem:</w:t>
      </w:r>
    </w:p>
    <w:p w14:paraId="34EFAD5E" w14:textId="77777777" w:rsidR="00882051" w:rsidRPr="00882051" w:rsidRDefault="00882051" w:rsidP="00882051">
      <w:pPr>
        <w:pStyle w:val="StandardWeb1"/>
        <w:numPr>
          <w:ilvl w:val="0"/>
          <w:numId w:val="28"/>
        </w:numPr>
        <w:spacing w:line="360" w:lineRule="auto"/>
        <w:jc w:val="both"/>
        <w:rPr>
          <w:rFonts w:ascii="TKTypeRegular" w:hAnsi="TKTypeRegular"/>
          <w:sz w:val="20"/>
          <w:szCs w:val="20"/>
        </w:rPr>
      </w:pPr>
      <w:r w:rsidRPr="004D077E">
        <w:rPr>
          <w:rFonts w:ascii="TKTypeRegular" w:hAnsi="TKTypeRegular"/>
          <w:b/>
          <w:bCs/>
          <w:sz w:val="20"/>
          <w:szCs w:val="20"/>
        </w:rPr>
        <w:t>Austausch und Neuanordnung von 91 Brennern</w:t>
      </w:r>
      <w:r w:rsidRPr="004D077E">
        <w:rPr>
          <w:rFonts w:ascii="TKTypeRegular" w:hAnsi="TKTypeRegular"/>
          <w:sz w:val="20"/>
          <w:szCs w:val="20"/>
        </w:rPr>
        <w:t xml:space="preserve"> durch hocheffiziente, </w:t>
      </w:r>
      <w:r w:rsidRPr="00882051">
        <w:rPr>
          <w:rFonts w:ascii="TKTypeRegular" w:hAnsi="TKTypeRegular"/>
          <w:sz w:val="20"/>
          <w:szCs w:val="20"/>
        </w:rPr>
        <w:t>wasserstofffähige Modelle zur Reduktion von Stickoxidemissionen und zur Leistungssteigerung.</w:t>
      </w:r>
    </w:p>
    <w:p w14:paraId="69DAD1E7" w14:textId="77777777" w:rsidR="00882051" w:rsidRPr="00882051" w:rsidRDefault="00882051" w:rsidP="00882051">
      <w:pPr>
        <w:pStyle w:val="StandardWeb1"/>
        <w:numPr>
          <w:ilvl w:val="0"/>
          <w:numId w:val="28"/>
        </w:numPr>
        <w:spacing w:line="360" w:lineRule="auto"/>
        <w:jc w:val="both"/>
        <w:rPr>
          <w:rFonts w:ascii="TKTypeRegular" w:hAnsi="TKTypeRegular"/>
          <w:sz w:val="20"/>
          <w:szCs w:val="20"/>
        </w:rPr>
      </w:pPr>
      <w:r w:rsidRPr="00882051">
        <w:rPr>
          <w:rFonts w:ascii="TKTypeRegular" w:hAnsi="TKTypeRegular"/>
          <w:b/>
          <w:bCs/>
          <w:sz w:val="20"/>
          <w:szCs w:val="20"/>
        </w:rPr>
        <w:t>Entfernen des Brennertunnels</w:t>
      </w:r>
      <w:r w:rsidRPr="00882051">
        <w:rPr>
          <w:rFonts w:ascii="TKTypeRegular" w:hAnsi="TKTypeRegular"/>
          <w:sz w:val="20"/>
          <w:szCs w:val="20"/>
        </w:rPr>
        <w:t xml:space="preserve"> zur Optimierung der </w:t>
      </w:r>
      <w:proofErr w:type="spellStart"/>
      <w:r w:rsidRPr="00882051">
        <w:rPr>
          <w:rFonts w:ascii="TKTypeRegular" w:hAnsi="TKTypeRegular"/>
          <w:sz w:val="20"/>
          <w:szCs w:val="20"/>
        </w:rPr>
        <w:t>Brammendurchwärmung</w:t>
      </w:r>
      <w:proofErr w:type="spellEnd"/>
      <w:r w:rsidRPr="00882051">
        <w:rPr>
          <w:rFonts w:ascii="TKTypeRegular" w:hAnsi="TKTypeRegular"/>
          <w:sz w:val="20"/>
          <w:szCs w:val="20"/>
        </w:rPr>
        <w:t xml:space="preserve"> und Temperaturführung für kundenspezifische Losgrößen.</w:t>
      </w:r>
    </w:p>
    <w:p w14:paraId="0AB37432" w14:textId="77777777" w:rsidR="00882051" w:rsidRPr="00882051" w:rsidRDefault="00882051" w:rsidP="00882051">
      <w:pPr>
        <w:pStyle w:val="StandardWeb1"/>
        <w:numPr>
          <w:ilvl w:val="0"/>
          <w:numId w:val="28"/>
        </w:numPr>
        <w:spacing w:line="360" w:lineRule="auto"/>
        <w:jc w:val="both"/>
        <w:rPr>
          <w:rFonts w:ascii="TKTypeRegular" w:hAnsi="TKTypeRegular"/>
          <w:sz w:val="20"/>
          <w:szCs w:val="20"/>
        </w:rPr>
      </w:pPr>
      <w:r w:rsidRPr="00882051">
        <w:rPr>
          <w:rFonts w:ascii="TKTypeRegular" w:hAnsi="TKTypeRegular"/>
          <w:b/>
          <w:bCs/>
          <w:sz w:val="20"/>
          <w:szCs w:val="20"/>
        </w:rPr>
        <w:t xml:space="preserve">Verlängerung des Konvektivteils mit dichter </w:t>
      </w:r>
      <w:proofErr w:type="spellStart"/>
      <w:r w:rsidRPr="00882051">
        <w:rPr>
          <w:rFonts w:ascii="TKTypeRegular" w:hAnsi="TKTypeRegular"/>
          <w:b/>
          <w:bCs/>
          <w:sz w:val="20"/>
          <w:szCs w:val="20"/>
        </w:rPr>
        <w:t>Einstoßtür</w:t>
      </w:r>
      <w:proofErr w:type="spellEnd"/>
      <w:r w:rsidRPr="00882051">
        <w:rPr>
          <w:rFonts w:ascii="TKTypeRegular" w:hAnsi="TKTypeRegular"/>
          <w:sz w:val="20"/>
          <w:szCs w:val="20"/>
        </w:rPr>
        <w:t xml:space="preserve">, damit weniger Wärme entweicht und Falschluft vermieden wird – das spart Energie und steigert gleichzeitig die Leistung des Ofens. </w:t>
      </w:r>
    </w:p>
    <w:p w14:paraId="217D5D82" w14:textId="77777777" w:rsidR="00882051" w:rsidRPr="00882051" w:rsidRDefault="00882051" w:rsidP="00882051">
      <w:pPr>
        <w:pStyle w:val="StandardWeb1"/>
        <w:numPr>
          <w:ilvl w:val="0"/>
          <w:numId w:val="28"/>
        </w:numPr>
        <w:spacing w:line="360" w:lineRule="auto"/>
        <w:jc w:val="both"/>
        <w:rPr>
          <w:rFonts w:ascii="TKTypeRegular" w:hAnsi="TKTypeRegular"/>
          <w:sz w:val="20"/>
          <w:szCs w:val="20"/>
        </w:rPr>
      </w:pPr>
      <w:r w:rsidRPr="00882051">
        <w:rPr>
          <w:rFonts w:ascii="TKTypeRegular" w:hAnsi="TKTypeRegular"/>
          <w:b/>
          <w:bCs/>
          <w:sz w:val="20"/>
          <w:szCs w:val="20"/>
        </w:rPr>
        <w:t>Einbau von Steherschuhen in Verbindung mit neuen Wassertassen zur Abdichtung des Unterofens</w:t>
      </w:r>
      <w:r w:rsidRPr="00882051">
        <w:rPr>
          <w:rFonts w:ascii="TKTypeRegular" w:hAnsi="TKTypeRegular"/>
          <w:sz w:val="20"/>
          <w:szCs w:val="20"/>
        </w:rPr>
        <w:t>, um Wärmeverluste im unteren Ofenbereich zu verringern und einen automatischen Zunderabtransport zu gewährleisten.</w:t>
      </w:r>
    </w:p>
    <w:p w14:paraId="617918AB" w14:textId="77777777" w:rsidR="00882051" w:rsidRPr="0032300D" w:rsidRDefault="00882051" w:rsidP="00882051">
      <w:pPr>
        <w:pStyle w:val="StandardWeb1"/>
        <w:numPr>
          <w:ilvl w:val="0"/>
          <w:numId w:val="28"/>
        </w:numPr>
        <w:spacing w:line="360" w:lineRule="auto"/>
        <w:jc w:val="both"/>
        <w:rPr>
          <w:rFonts w:ascii="TKTypeRegular" w:hAnsi="TKTypeRegular"/>
          <w:sz w:val="20"/>
          <w:szCs w:val="20"/>
        </w:rPr>
      </w:pPr>
      <w:r w:rsidRPr="00882051">
        <w:rPr>
          <w:rFonts w:ascii="TKTypeRegular" w:hAnsi="TKTypeRegular"/>
          <w:b/>
          <w:bCs/>
          <w:sz w:val="20"/>
          <w:szCs w:val="20"/>
        </w:rPr>
        <w:t>Modernisierung der elektrischen Steuerungstechnik</w:t>
      </w:r>
      <w:r w:rsidRPr="00882051">
        <w:rPr>
          <w:rFonts w:ascii="TKTypeRegular" w:hAnsi="TKTypeRegular"/>
          <w:sz w:val="20"/>
          <w:szCs w:val="20"/>
        </w:rPr>
        <w:t xml:space="preserve"> sowie Einbau eines redundant abgesicherten Mess- und Regelungssystems, um die</w:t>
      </w:r>
      <w:r w:rsidRPr="0032300D">
        <w:rPr>
          <w:rFonts w:ascii="TKTypeRegular" w:hAnsi="TKTypeRegular"/>
          <w:sz w:val="20"/>
          <w:szCs w:val="20"/>
        </w:rPr>
        <w:t xml:space="preserve"> zukünftig </w:t>
      </w:r>
      <w:r>
        <w:rPr>
          <w:rFonts w:ascii="TKTypeRegular" w:hAnsi="TKTypeRegular"/>
          <w:sz w:val="20"/>
          <w:szCs w:val="20"/>
        </w:rPr>
        <w:t xml:space="preserve">geltenden </w:t>
      </w:r>
      <w:r w:rsidRPr="0032300D">
        <w:rPr>
          <w:rFonts w:ascii="TKTypeRegular" w:hAnsi="TKTypeRegular"/>
          <w:sz w:val="20"/>
          <w:szCs w:val="20"/>
        </w:rPr>
        <w:t>Sicherheitsstandards zuverlässig zu erfüllen.</w:t>
      </w:r>
    </w:p>
    <w:p w14:paraId="09B8BC67" w14:textId="7DB44D28" w:rsidR="004D077E" w:rsidRPr="004D077E" w:rsidRDefault="00882051" w:rsidP="00882051">
      <w:pPr>
        <w:pStyle w:val="StandardWeb1"/>
        <w:numPr>
          <w:ilvl w:val="0"/>
          <w:numId w:val="28"/>
        </w:numPr>
        <w:spacing w:line="360" w:lineRule="auto"/>
        <w:jc w:val="both"/>
        <w:rPr>
          <w:rFonts w:ascii="TKTypeRegular" w:hAnsi="TKTypeRegular"/>
          <w:sz w:val="20"/>
          <w:szCs w:val="20"/>
        </w:rPr>
      </w:pPr>
      <w:r w:rsidRPr="004D077E">
        <w:rPr>
          <w:rFonts w:ascii="TKTypeRegular" w:hAnsi="TKTypeRegular"/>
          <w:b/>
          <w:bCs/>
          <w:sz w:val="20"/>
          <w:szCs w:val="20"/>
        </w:rPr>
        <w:t>Optimierung der thermischen Prozessführung</w:t>
      </w:r>
      <w:r w:rsidRPr="004D077E">
        <w:rPr>
          <w:rFonts w:ascii="TKTypeRegular" w:hAnsi="TKTypeRegular"/>
          <w:sz w:val="20"/>
          <w:szCs w:val="20"/>
        </w:rPr>
        <w:t xml:space="preserve"> durch gezielte Neustrukturierung der Konvektiv- und Aufheizzone – für eine präzisere Temperaturverteilung und </w:t>
      </w:r>
      <w:r w:rsidRPr="004D077E">
        <w:rPr>
          <w:rFonts w:ascii="TKTypeRegular" w:hAnsi="TKTypeRegular"/>
          <w:sz w:val="20"/>
          <w:szCs w:val="20"/>
        </w:rPr>
        <w:lastRenderedPageBreak/>
        <w:t>gesteigerte Ofenleistung</w:t>
      </w:r>
      <w:r>
        <w:rPr>
          <w:rFonts w:ascii="TKTypeRegular" w:hAnsi="TKTypeRegular"/>
          <w:sz w:val="20"/>
          <w:szCs w:val="20"/>
        </w:rPr>
        <w:t>.</w:t>
      </w:r>
      <w:r w:rsidR="004D077E">
        <w:rPr>
          <w:rFonts w:ascii="TKTypeRegular" w:hAnsi="TKTypeRegular"/>
          <w:sz w:val="20"/>
          <w:szCs w:val="20"/>
        </w:rPr>
        <w:t xml:space="preserve"> </w:t>
      </w:r>
    </w:p>
    <w:p w14:paraId="6D6D14C7" w14:textId="6F743127" w:rsidR="004D077E" w:rsidRDefault="00F57506" w:rsidP="004D077E">
      <w:pPr>
        <w:pStyle w:val="StandardWeb1"/>
        <w:spacing w:line="360" w:lineRule="auto"/>
        <w:jc w:val="both"/>
        <w:rPr>
          <w:rFonts w:ascii="TKTypeRegular" w:hAnsi="TKTypeRegular"/>
          <w:sz w:val="20"/>
          <w:szCs w:val="20"/>
        </w:rPr>
      </w:pPr>
      <w:r w:rsidRPr="00F57506">
        <w:rPr>
          <w:rFonts w:ascii="TKTypeRegular" w:hAnsi="TKTypeRegular"/>
          <w:sz w:val="20"/>
          <w:szCs w:val="20"/>
        </w:rPr>
        <w:t>„Die neue Ofentechnologie erlaubt uns nicht nur eine präzisere Temperaturführung, sondern reduziert auch den Gasverbrauch erheblich. Das ist ein Gewinn für die Umwelt und für unsere Wettbewerbsfähigkeit“, betont Evers.</w:t>
      </w:r>
    </w:p>
    <w:p w14:paraId="6D5DCE37" w14:textId="77777777" w:rsidR="00F57506" w:rsidRPr="004D077E" w:rsidRDefault="00F57506" w:rsidP="004D077E">
      <w:pPr>
        <w:pStyle w:val="StandardWeb1"/>
        <w:spacing w:line="360" w:lineRule="auto"/>
        <w:jc w:val="both"/>
        <w:rPr>
          <w:rFonts w:ascii="TKTypeRegular" w:hAnsi="TKTypeRegular"/>
          <w:sz w:val="20"/>
          <w:szCs w:val="20"/>
        </w:rPr>
      </w:pPr>
    </w:p>
    <w:p w14:paraId="0CC3172C" w14:textId="77777777" w:rsidR="004D077E" w:rsidRPr="004D077E" w:rsidRDefault="004D077E" w:rsidP="004D077E">
      <w:pPr>
        <w:pStyle w:val="StandardWeb1"/>
        <w:spacing w:line="360" w:lineRule="auto"/>
        <w:jc w:val="both"/>
        <w:rPr>
          <w:rFonts w:ascii="TKTypeRegular" w:hAnsi="TKTypeRegular"/>
          <w:b/>
          <w:bCs/>
          <w:sz w:val="20"/>
          <w:szCs w:val="20"/>
        </w:rPr>
      </w:pPr>
      <w:r w:rsidRPr="004D077E">
        <w:rPr>
          <w:rFonts w:ascii="TKTypeRegular" w:hAnsi="TKTypeRegular"/>
          <w:b/>
          <w:bCs/>
          <w:sz w:val="20"/>
          <w:szCs w:val="20"/>
        </w:rPr>
        <w:t>Bedeutung für Standort und Branche</w:t>
      </w:r>
    </w:p>
    <w:p w14:paraId="32FA48FD" w14:textId="77777777" w:rsidR="00467C0F" w:rsidRPr="004D077E" w:rsidRDefault="00467C0F" w:rsidP="00467C0F">
      <w:pPr>
        <w:pStyle w:val="StandardWeb1"/>
        <w:spacing w:line="360" w:lineRule="auto"/>
        <w:jc w:val="both"/>
        <w:rPr>
          <w:rFonts w:ascii="TKTypeRegular" w:hAnsi="TKTypeRegular"/>
          <w:sz w:val="20"/>
          <w:szCs w:val="20"/>
        </w:rPr>
      </w:pPr>
      <w:r w:rsidRPr="004D077E">
        <w:rPr>
          <w:rFonts w:ascii="TKTypeRegular" w:hAnsi="TKTypeRegular"/>
          <w:sz w:val="20"/>
          <w:szCs w:val="20"/>
        </w:rPr>
        <w:t>Mit der erfolgreichen Umsetzung des Projekts stärkt thyssenkrupp Hohenlimburg seine Position als Vorreiter in der energieeffizienten Flachstahlproduktion. Die H</w:t>
      </w:r>
      <w:r w:rsidRPr="004D077E">
        <w:rPr>
          <w:rFonts w:ascii="Cambria Math" w:hAnsi="Cambria Math" w:cs="Cambria Math"/>
          <w:sz w:val="20"/>
          <w:szCs w:val="20"/>
        </w:rPr>
        <w:t>₂</w:t>
      </w:r>
      <w:r w:rsidRPr="004D077E">
        <w:rPr>
          <w:rFonts w:ascii="TKTypeRegular" w:hAnsi="TKTypeRegular"/>
          <w:sz w:val="20"/>
          <w:szCs w:val="20"/>
        </w:rPr>
        <w:t>-</w:t>
      </w:r>
      <w:proofErr w:type="spellStart"/>
      <w:r>
        <w:rPr>
          <w:rFonts w:ascii="TKTypeRegular" w:hAnsi="TKTypeRegular"/>
          <w:sz w:val="20"/>
          <w:szCs w:val="20"/>
        </w:rPr>
        <w:t>r</w:t>
      </w:r>
      <w:r w:rsidRPr="004D077E">
        <w:rPr>
          <w:rFonts w:ascii="TKTypeRegular" w:hAnsi="TKTypeRegular"/>
          <w:sz w:val="20"/>
          <w:szCs w:val="20"/>
        </w:rPr>
        <w:t>ead</w:t>
      </w:r>
      <w:r>
        <w:rPr>
          <w:rFonts w:ascii="TKTypeRegular" w:hAnsi="TKTypeRegular"/>
          <w:sz w:val="20"/>
          <w:szCs w:val="20"/>
        </w:rPr>
        <w:t>i</w:t>
      </w:r>
      <w:r w:rsidRPr="004D077E">
        <w:rPr>
          <w:rFonts w:ascii="TKTypeRegular" w:hAnsi="TKTypeRegular"/>
          <w:sz w:val="20"/>
          <w:szCs w:val="20"/>
        </w:rPr>
        <w:t>ness</w:t>
      </w:r>
      <w:proofErr w:type="spellEnd"/>
      <w:r w:rsidRPr="004D077E">
        <w:rPr>
          <w:rFonts w:ascii="TKTypeRegular" w:hAnsi="TKTypeRegular"/>
          <w:sz w:val="20"/>
          <w:szCs w:val="20"/>
        </w:rPr>
        <w:t xml:space="preserve"> der Anlage ist ein zentraler Baustein der </w:t>
      </w:r>
      <w:proofErr w:type="spellStart"/>
      <w:r w:rsidRPr="004D077E">
        <w:rPr>
          <w:rFonts w:ascii="TKTypeRegular" w:hAnsi="TKTypeRegular"/>
          <w:sz w:val="20"/>
          <w:szCs w:val="20"/>
        </w:rPr>
        <w:t>Dekarbonisierungsstrategie</w:t>
      </w:r>
      <w:proofErr w:type="spellEnd"/>
      <w:r w:rsidRPr="004D077E">
        <w:rPr>
          <w:rFonts w:ascii="TKTypeRegular" w:hAnsi="TKTypeRegular"/>
          <w:sz w:val="20"/>
          <w:szCs w:val="20"/>
        </w:rPr>
        <w:t xml:space="preserve"> des Unternehmens.</w:t>
      </w:r>
    </w:p>
    <w:p w14:paraId="46CEE65B" w14:textId="77777777" w:rsidR="00467C0F" w:rsidRDefault="00467C0F" w:rsidP="00467C0F">
      <w:pPr>
        <w:pStyle w:val="StandardWeb1"/>
        <w:spacing w:after="0" w:line="360" w:lineRule="auto"/>
        <w:jc w:val="both"/>
        <w:rPr>
          <w:rFonts w:ascii="TKTypeRegular" w:hAnsi="TKTypeRegular"/>
          <w:sz w:val="20"/>
          <w:szCs w:val="20"/>
        </w:rPr>
      </w:pPr>
      <w:r w:rsidRPr="004D077E">
        <w:rPr>
          <w:rFonts w:ascii="TKTypeRegular" w:hAnsi="TKTypeRegular"/>
          <w:sz w:val="20"/>
          <w:szCs w:val="20"/>
        </w:rPr>
        <w:t xml:space="preserve">„Diese Investition ist ein klares Bekenntnis zum Standort Hohenlimburg und zur Transformation der Stahlindustrie. Wir zeigen, dass Klimaschutz und industrielle Leistungsfähigkeit Hand in Hand gehen können“, so </w:t>
      </w:r>
      <w:r>
        <w:rPr>
          <w:rFonts w:ascii="TKTypeRegular" w:hAnsi="TKTypeRegular"/>
          <w:sz w:val="20"/>
          <w:szCs w:val="20"/>
        </w:rPr>
        <w:t xml:space="preserve">André </w:t>
      </w:r>
      <w:r w:rsidRPr="004D077E">
        <w:rPr>
          <w:rFonts w:ascii="TKTypeRegular" w:hAnsi="TKTypeRegular"/>
          <w:sz w:val="20"/>
          <w:szCs w:val="20"/>
        </w:rPr>
        <w:t>Matusczyk</w:t>
      </w:r>
      <w:r>
        <w:rPr>
          <w:rFonts w:ascii="TKTypeRegular" w:hAnsi="TKTypeRegular"/>
          <w:sz w:val="20"/>
          <w:szCs w:val="20"/>
        </w:rPr>
        <w:t>, CEO thyssenkrupp Hohenlimburg</w:t>
      </w:r>
      <w:r w:rsidRPr="004D077E">
        <w:rPr>
          <w:rFonts w:ascii="TKTypeRegular" w:hAnsi="TKTypeRegular"/>
          <w:sz w:val="20"/>
          <w:szCs w:val="20"/>
        </w:rPr>
        <w:t>.</w:t>
      </w:r>
      <w:r>
        <w:rPr>
          <w:rFonts w:ascii="TKTypeRegular" w:hAnsi="TKTypeRegular"/>
          <w:sz w:val="20"/>
          <w:szCs w:val="20"/>
        </w:rPr>
        <w:t xml:space="preserve"> </w:t>
      </w:r>
    </w:p>
    <w:p w14:paraId="7FB37DB7" w14:textId="77777777" w:rsidR="00AE6A53" w:rsidRDefault="00AE6A53" w:rsidP="00DE2408">
      <w:pPr>
        <w:pStyle w:val="StandardWeb1"/>
        <w:spacing w:after="0" w:line="288" w:lineRule="auto"/>
        <w:jc w:val="both"/>
        <w:rPr>
          <w:rFonts w:ascii="TKTypeRegular" w:hAnsi="TKTypeRegular"/>
          <w:sz w:val="20"/>
          <w:szCs w:val="20"/>
        </w:rPr>
      </w:pPr>
    </w:p>
    <w:p w14:paraId="0D89333F" w14:textId="77777777" w:rsidR="00AE6A53" w:rsidRDefault="00AE6A53" w:rsidP="00DE2408">
      <w:pPr>
        <w:pStyle w:val="StandardWeb1"/>
        <w:spacing w:after="0" w:line="288" w:lineRule="auto"/>
        <w:jc w:val="both"/>
        <w:rPr>
          <w:rFonts w:ascii="TKTypeRegular" w:hAnsi="TKTypeRegular"/>
          <w:sz w:val="20"/>
          <w:szCs w:val="20"/>
        </w:rPr>
      </w:pPr>
    </w:p>
    <w:p w14:paraId="5533C3F6" w14:textId="77777777" w:rsidR="00AE6A53" w:rsidRDefault="00AE6A53" w:rsidP="00DE2408">
      <w:pPr>
        <w:pStyle w:val="StandardWeb1"/>
        <w:spacing w:after="0" w:line="288" w:lineRule="auto"/>
        <w:jc w:val="both"/>
        <w:rPr>
          <w:rFonts w:ascii="TKTypeRegular" w:hAnsi="TKTypeRegular"/>
          <w:sz w:val="20"/>
          <w:szCs w:val="20"/>
        </w:rPr>
      </w:pPr>
    </w:p>
    <w:p w14:paraId="210A9083" w14:textId="7D9EEE95" w:rsidR="006A2F38" w:rsidRPr="00AE6A53" w:rsidRDefault="005F6FC7" w:rsidP="00DE2408">
      <w:pPr>
        <w:pStyle w:val="StandardWeb1"/>
        <w:spacing w:after="0" w:line="288" w:lineRule="auto"/>
        <w:jc w:val="both"/>
        <w:rPr>
          <w:rFonts w:ascii="TKTypeRegular" w:hAnsi="TKTypeRegular"/>
          <w:b/>
          <w:bCs/>
          <w:sz w:val="20"/>
          <w:szCs w:val="20"/>
        </w:rPr>
      </w:pPr>
      <w:r w:rsidRPr="00AE6A53">
        <w:rPr>
          <w:rFonts w:ascii="TKTypeRegular" w:hAnsi="TKTypeRegular"/>
          <w:b/>
          <w:bCs/>
          <w:sz w:val="20"/>
          <w:szCs w:val="20"/>
        </w:rPr>
        <w:t>Kontakt</w:t>
      </w:r>
      <w:r w:rsidR="00EE4A53" w:rsidRPr="00AE6A53">
        <w:rPr>
          <w:rFonts w:ascii="TKTypeRegular" w:hAnsi="TKTypeRegular"/>
          <w:b/>
          <w:bCs/>
          <w:sz w:val="20"/>
          <w:szCs w:val="20"/>
        </w:rPr>
        <w:t>:</w:t>
      </w:r>
    </w:p>
    <w:p w14:paraId="2D56C536" w14:textId="77777777"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14:paraId="74D8775D" w14:textId="77777777" w:rsidR="00DE2408" w:rsidRPr="00487731" w:rsidRDefault="00720F11" w:rsidP="00DE2408">
      <w:pPr>
        <w:spacing w:line="288" w:lineRule="auto"/>
        <w:rPr>
          <w:szCs w:val="20"/>
        </w:rPr>
      </w:pPr>
      <w:r>
        <w:rPr>
          <w:szCs w:val="20"/>
        </w:rPr>
        <w:t>Public-/</w:t>
      </w:r>
      <w:r w:rsidR="00DF7C16" w:rsidRPr="00487731">
        <w:rPr>
          <w:szCs w:val="20"/>
        </w:rPr>
        <w:t>Media Relations</w:t>
      </w:r>
    </w:p>
    <w:p w14:paraId="2F682751" w14:textId="77777777" w:rsidR="00EE4A53" w:rsidRPr="00487731" w:rsidRDefault="007A0E3E" w:rsidP="00DE2408">
      <w:pPr>
        <w:spacing w:line="288" w:lineRule="auto"/>
        <w:rPr>
          <w:szCs w:val="20"/>
        </w:rPr>
      </w:pPr>
      <w:r w:rsidRPr="00487731">
        <w:rPr>
          <w:szCs w:val="20"/>
        </w:rPr>
        <w:t>Christine Launert</w:t>
      </w:r>
    </w:p>
    <w:p w14:paraId="49B92412" w14:textId="77777777" w:rsidR="00EE4A53" w:rsidRPr="00487731" w:rsidRDefault="00EE4A53" w:rsidP="00DE2408">
      <w:pPr>
        <w:spacing w:line="288" w:lineRule="auto"/>
        <w:rPr>
          <w:szCs w:val="20"/>
        </w:rPr>
      </w:pPr>
      <w:r w:rsidRPr="00487731">
        <w:rPr>
          <w:szCs w:val="20"/>
        </w:rPr>
        <w:t>T: +49 203 52</w:t>
      </w:r>
      <w:r w:rsidRPr="00487731">
        <w:rPr>
          <w:rFonts w:ascii="Arial" w:hAnsi="Arial" w:cs="Arial"/>
          <w:szCs w:val="20"/>
        </w:rPr>
        <w:t> </w:t>
      </w:r>
      <w:r w:rsidRPr="00487731">
        <w:rPr>
          <w:szCs w:val="20"/>
        </w:rPr>
        <w:t>-</w:t>
      </w:r>
      <w:r w:rsidRPr="00487731">
        <w:rPr>
          <w:rFonts w:ascii="Arial" w:hAnsi="Arial" w:cs="Arial"/>
          <w:szCs w:val="20"/>
        </w:rPr>
        <w:t> </w:t>
      </w:r>
      <w:r w:rsidR="007A0E3E" w:rsidRPr="00487731">
        <w:rPr>
          <w:szCs w:val="20"/>
        </w:rPr>
        <w:t>47270</w:t>
      </w:r>
      <w:r w:rsidR="00DE2408" w:rsidRPr="00487731">
        <w:rPr>
          <w:szCs w:val="20"/>
        </w:rPr>
        <w:t xml:space="preserve"> </w:t>
      </w:r>
    </w:p>
    <w:p w14:paraId="5EA9919E" w14:textId="77777777" w:rsidR="00EE4A53" w:rsidRPr="00487731" w:rsidRDefault="00000000" w:rsidP="00DE2408">
      <w:pPr>
        <w:spacing w:line="288" w:lineRule="auto"/>
        <w:rPr>
          <w:szCs w:val="20"/>
        </w:rPr>
      </w:pPr>
      <w:hyperlink r:id="rId11" w:history="1">
        <w:r w:rsidR="00DA0824" w:rsidRPr="00487731">
          <w:rPr>
            <w:rStyle w:val="Hyperlink"/>
            <w:szCs w:val="20"/>
          </w:rPr>
          <w:t>christine.launert@thyssenkrupp-steel.com</w:t>
        </w:r>
      </w:hyperlink>
    </w:p>
    <w:p w14:paraId="2A443464" w14:textId="77777777" w:rsidR="00DA0824" w:rsidRPr="00487731" w:rsidRDefault="00000000" w:rsidP="00720F11">
      <w:pPr>
        <w:spacing w:line="288" w:lineRule="auto"/>
        <w:rPr>
          <w:rStyle w:val="Hyperlink"/>
        </w:rPr>
      </w:pPr>
      <w:hyperlink r:id="rId12" w:history="1">
        <w:r w:rsidR="00EE4A53" w:rsidRPr="00487731">
          <w:rPr>
            <w:rStyle w:val="Hyperlink"/>
          </w:rPr>
          <w:t>www.thyssenkrupp-steel.com</w:t>
        </w:r>
      </w:hyperlink>
    </w:p>
    <w:p w14:paraId="159A9994" w14:textId="77777777" w:rsidR="00DA0824" w:rsidRPr="00487731" w:rsidRDefault="00DA0824" w:rsidP="00720F11">
      <w:pPr>
        <w:spacing w:line="288" w:lineRule="auto"/>
        <w:rPr>
          <w:rStyle w:val="Hyperlink"/>
        </w:rPr>
      </w:pPr>
    </w:p>
    <w:p w14:paraId="67026D8C" w14:textId="77777777" w:rsidR="00DA0824" w:rsidRPr="00487731" w:rsidRDefault="00DA0824" w:rsidP="00720F11">
      <w:pPr>
        <w:spacing w:line="288" w:lineRule="auto"/>
        <w:rPr>
          <w:rStyle w:val="Hyperlink"/>
        </w:rPr>
      </w:pPr>
    </w:p>
    <w:p w14:paraId="63318932" w14:textId="77777777" w:rsidR="00DA0824" w:rsidRPr="00487731" w:rsidRDefault="00DA0824" w:rsidP="00720F11">
      <w:pPr>
        <w:spacing w:line="288" w:lineRule="auto"/>
        <w:rPr>
          <w:rStyle w:val="Hyperlink"/>
        </w:rPr>
      </w:pPr>
    </w:p>
    <w:sectPr w:rsidR="00DA0824" w:rsidRPr="00487731"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0E31D" w14:textId="77777777" w:rsidR="00C806FB" w:rsidRDefault="00C806FB" w:rsidP="005B5ABA">
      <w:pPr>
        <w:spacing w:line="240" w:lineRule="auto"/>
      </w:pPr>
      <w:r>
        <w:separator/>
      </w:r>
    </w:p>
  </w:endnote>
  <w:endnote w:type="continuationSeparator" w:id="0">
    <w:p w14:paraId="0D7F88FF" w14:textId="77777777" w:rsidR="00C806FB" w:rsidRDefault="00C806FB" w:rsidP="005B5ABA">
      <w:pPr>
        <w:spacing w:line="240" w:lineRule="auto"/>
      </w:pPr>
      <w:r>
        <w:continuationSeparator/>
      </w:r>
    </w:p>
  </w:endnote>
  <w:endnote w:type="continuationNotice" w:id="1">
    <w:p w14:paraId="4534A46E" w14:textId="77777777" w:rsidR="00C806FB" w:rsidRDefault="00C806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altName w:val="Times New Roman"/>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altName w:val="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F051" w14:textId="77777777" w:rsidR="00040FF0" w:rsidRDefault="005A1A95">
    <w:pPr>
      <w:pStyle w:val="Fuzeile"/>
    </w:pPr>
    <w:r>
      <w:rPr>
        <w:noProof/>
        <w:lang w:eastAsia="de-DE"/>
      </w:rPr>
      <mc:AlternateContent>
        <mc:Choice Requires="wps">
          <w:drawing>
            <wp:anchor distT="180340" distB="0" distL="114300" distR="114300" simplePos="0" relativeHeight="251658244" behindDoc="0" locked="0" layoutInCell="1" allowOverlap="1" wp14:anchorId="7CF11750" wp14:editId="48184D83">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ECADA9" w14:textId="77777777" w:rsidR="00DA0824" w:rsidRPr="00017C1F" w:rsidRDefault="00DA0824" w:rsidP="00DA0824">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press-steel@thyssenkrupp-steel.com</w:t>
                          </w:r>
                          <w:r w:rsidRPr="00017C1F">
                            <w:rPr>
                              <w:rFonts w:asciiTheme="majorHAnsi" w:hAnsiTheme="majorHAnsi"/>
                              <w:szCs w:val="14"/>
                            </w:rPr>
                            <w:t xml:space="preserve">, </w:t>
                          </w:r>
                          <w:r>
                            <w:rPr>
                              <w:rFonts w:asciiTheme="majorHAnsi" w:hAnsiTheme="majorHAnsi"/>
                              <w:szCs w:val="14"/>
                            </w:rPr>
                            <w:br/>
                          </w:r>
                          <w:r w:rsidRPr="00017C1F">
                            <w:rPr>
                              <w:rFonts w:asciiTheme="majorHAnsi" w:hAnsiTheme="majorHAnsi"/>
                              <w:szCs w:val="14"/>
                            </w:rPr>
                            <w:t>www.thyssenkrupp-steel.com</w:t>
                          </w:r>
                        </w:p>
                        <w:p w14:paraId="2ACF228F" w14:textId="77777777" w:rsidR="00DA0824" w:rsidRPr="006E2447" w:rsidRDefault="00DA0824" w:rsidP="00DA0824">
                          <w:pPr>
                            <w:pStyle w:val="Fuzeile"/>
                            <w:rPr>
                              <w:rFonts w:asciiTheme="majorHAnsi" w:hAnsiTheme="majorHAnsi"/>
                              <w:szCs w:val="14"/>
                              <w:lang w:val="en-US"/>
                            </w:rPr>
                          </w:pPr>
                          <w:proofErr w:type="spellStart"/>
                          <w:r w:rsidRPr="006E2447">
                            <w:rPr>
                              <w:rFonts w:asciiTheme="majorHAnsi" w:hAnsiTheme="majorHAnsi"/>
                              <w:szCs w:val="14"/>
                              <w:lang w:val="en-US"/>
                            </w:rPr>
                            <w:t>Vorsitzende</w:t>
                          </w:r>
                          <w:proofErr w:type="spellEnd"/>
                          <w:r w:rsidRPr="006E2447">
                            <w:rPr>
                              <w:rFonts w:asciiTheme="majorHAnsi" w:hAnsiTheme="majorHAnsi"/>
                              <w:szCs w:val="14"/>
                              <w:lang w:val="en-US"/>
                            </w:rPr>
                            <w:t xml:space="preserve"> des </w:t>
                          </w:r>
                          <w:proofErr w:type="spellStart"/>
                          <w:r w:rsidRPr="006E2447">
                            <w:rPr>
                              <w:rFonts w:asciiTheme="majorHAnsi" w:hAnsiTheme="majorHAnsi"/>
                              <w:szCs w:val="14"/>
                              <w:lang w:val="en-US"/>
                            </w:rPr>
                            <w:t>Aufsichtsrats</w:t>
                          </w:r>
                          <w:proofErr w:type="spellEnd"/>
                          <w:r w:rsidRPr="006E2447">
                            <w:rPr>
                              <w:rFonts w:asciiTheme="majorHAnsi" w:hAnsiTheme="majorHAnsi"/>
                              <w:szCs w:val="14"/>
                              <w:lang w:val="en-US"/>
                            </w:rPr>
                            <w:t>/Chair</w:t>
                          </w:r>
                          <w:r>
                            <w:rPr>
                              <w:rFonts w:asciiTheme="majorHAnsi" w:hAnsiTheme="majorHAnsi"/>
                              <w:szCs w:val="14"/>
                              <w:lang w:val="en-US"/>
                            </w:rPr>
                            <w:t>wo</w:t>
                          </w:r>
                          <w:r w:rsidRPr="006E2447">
                            <w:rPr>
                              <w:rFonts w:asciiTheme="majorHAnsi" w:hAnsiTheme="majorHAnsi"/>
                              <w:szCs w:val="14"/>
                              <w:lang w:val="en-US"/>
                            </w:rPr>
                            <w:t xml:space="preserve">man of the Supervisory Board: Ilse </w:t>
                          </w:r>
                          <w:proofErr w:type="spellStart"/>
                          <w:r w:rsidRPr="006E2447">
                            <w:rPr>
                              <w:rFonts w:asciiTheme="majorHAnsi" w:hAnsiTheme="majorHAnsi"/>
                              <w:szCs w:val="14"/>
                              <w:lang w:val="en-US"/>
                            </w:rPr>
                            <w:t>Henne</w:t>
                          </w:r>
                          <w:proofErr w:type="spellEnd"/>
                        </w:p>
                        <w:p w14:paraId="676D8CA8" w14:textId="77777777" w:rsidR="00DA0824" w:rsidRPr="005F6FC7" w:rsidRDefault="00DA0824" w:rsidP="00DA0824">
                          <w:pPr>
                            <w:pStyle w:val="Fuzeile"/>
                            <w:ind w:left="0"/>
                            <w:rPr>
                              <w:rFonts w:asciiTheme="majorHAnsi" w:hAnsiTheme="majorHAnsi"/>
                              <w:szCs w:val="14"/>
                              <w:lang w:val="en-US"/>
                            </w:rPr>
                          </w:pPr>
                          <w:proofErr w:type="spellStart"/>
                          <w:r w:rsidRPr="005F6FC7">
                            <w:rPr>
                              <w:rFonts w:asciiTheme="majorHAnsi" w:hAnsiTheme="majorHAnsi"/>
                              <w:szCs w:val="14"/>
                              <w:lang w:val="en-US"/>
                            </w:rPr>
                            <w:t>Vorstand</w:t>
                          </w:r>
                          <w:proofErr w:type="spellEnd"/>
                          <w:r w:rsidRPr="005F6FC7">
                            <w:rPr>
                              <w:rFonts w:asciiTheme="majorHAnsi" w:hAnsiTheme="majorHAnsi"/>
                              <w:szCs w:val="14"/>
                              <w:lang w:val="en-US"/>
                            </w:rPr>
                            <w:t>/Executive Board: Dennis Grimm (Sprecher/Spokesman), Philipp Conze, Dr.-Ing. Marie Jaroni</w:t>
                          </w:r>
                          <w:r>
                            <w:rPr>
                              <w:rFonts w:asciiTheme="majorHAnsi" w:hAnsiTheme="majorHAnsi"/>
                              <w:szCs w:val="14"/>
                              <w:lang w:val="en-US"/>
                            </w:rPr>
                            <w:t xml:space="preserve">, </w:t>
                          </w:r>
                          <w:r w:rsidRPr="00DA0824">
                            <w:rPr>
                              <w:rFonts w:asciiTheme="majorHAnsi" w:hAnsiTheme="majorHAnsi"/>
                              <w:szCs w:val="14"/>
                              <w:lang w:val="en-US"/>
                            </w:rPr>
                            <w:t>Dirk Schulte</w:t>
                          </w:r>
                        </w:p>
                        <w:p w14:paraId="70B9F886" w14:textId="77777777" w:rsidR="005A1A95" w:rsidRPr="002108F1" w:rsidRDefault="005F6FC7" w:rsidP="005F6FC7">
                          <w:pPr>
                            <w:pStyle w:val="Fuzeile"/>
                            <w:ind w:left="0"/>
                            <w:rPr>
                              <w:rFonts w:asciiTheme="majorHAnsi" w:hAnsiTheme="majorHAnsi"/>
                            </w:rPr>
                          </w:pPr>
                          <w:r w:rsidRPr="00DA0824">
                            <w:rPr>
                              <w:rFonts w:asciiTheme="majorHAnsi" w:hAnsiTheme="majorHAnsi"/>
                              <w:szCs w:val="14"/>
                            </w:rPr>
                            <w:t xml:space="preserve">Sitz der Gesellschaft: Duisburg, Registergericht: Duisburg HR B 9326, </w:t>
                          </w:r>
                          <w:proofErr w:type="spellStart"/>
                          <w:r w:rsidRPr="00DA0824">
                            <w:rPr>
                              <w:rFonts w:asciiTheme="majorHAnsi" w:hAnsiTheme="majorHAnsi"/>
                              <w:szCs w:val="14"/>
                            </w:rPr>
                            <w:t>USt</w:t>
                          </w:r>
                          <w:proofErr w:type="spellEnd"/>
                          <w:r w:rsidRPr="00DA0824">
                            <w:rPr>
                              <w:rFonts w:asciiTheme="majorHAnsi" w:hAnsiTheme="majorHAnsi"/>
                              <w:szCs w:val="14"/>
                            </w:rPr>
                            <w:t>.-</w:t>
                          </w:r>
                          <w:proofErr w:type="spellStart"/>
                          <w:r w:rsidRPr="00DA0824">
                            <w:rPr>
                              <w:rFonts w:asciiTheme="majorHAnsi" w:hAnsiTheme="majorHAnsi"/>
                              <w:szCs w:val="14"/>
                            </w:rPr>
                            <w:t>IDNr</w:t>
                          </w:r>
                          <w:proofErr w:type="spellEnd"/>
                          <w:r w:rsidRPr="00DA0824">
                            <w:rPr>
                              <w:rFonts w:asciiTheme="majorHAnsi" w:hAnsiTheme="majorHAnsi"/>
                              <w:szCs w:val="14"/>
                            </w:rPr>
                            <w:t xml:space="preserve">. </w:t>
                          </w:r>
                          <w:r>
                            <w:rPr>
                              <w:rFonts w:asciiTheme="majorHAnsi" w:hAnsiTheme="majorHAnsi"/>
                              <w:szCs w:val="14"/>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11750"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78ECADA9" w14:textId="77777777" w:rsidR="00DA0824" w:rsidRPr="00017C1F" w:rsidRDefault="00DA0824" w:rsidP="00DA0824">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press-steel@thyssenkrupp-steel.com</w:t>
                    </w:r>
                    <w:r w:rsidRPr="00017C1F">
                      <w:rPr>
                        <w:rFonts w:asciiTheme="majorHAnsi" w:hAnsiTheme="majorHAnsi"/>
                        <w:szCs w:val="14"/>
                      </w:rPr>
                      <w:t xml:space="preserve">, </w:t>
                    </w:r>
                    <w:r>
                      <w:rPr>
                        <w:rFonts w:asciiTheme="majorHAnsi" w:hAnsiTheme="majorHAnsi"/>
                        <w:szCs w:val="14"/>
                      </w:rPr>
                      <w:br/>
                    </w:r>
                    <w:r w:rsidRPr="00017C1F">
                      <w:rPr>
                        <w:rFonts w:asciiTheme="majorHAnsi" w:hAnsiTheme="majorHAnsi"/>
                        <w:szCs w:val="14"/>
                      </w:rPr>
                      <w:t>www.thyssenkrupp-steel.com</w:t>
                    </w:r>
                  </w:p>
                  <w:p w14:paraId="2ACF228F" w14:textId="77777777" w:rsidR="00DA0824" w:rsidRPr="006E2447" w:rsidRDefault="00DA0824" w:rsidP="00DA0824">
                    <w:pPr>
                      <w:pStyle w:val="Fuzeile"/>
                      <w:rPr>
                        <w:rFonts w:asciiTheme="majorHAnsi" w:hAnsiTheme="majorHAnsi"/>
                        <w:szCs w:val="14"/>
                        <w:lang w:val="en-US"/>
                      </w:rPr>
                    </w:pPr>
                    <w:proofErr w:type="spellStart"/>
                    <w:r w:rsidRPr="006E2447">
                      <w:rPr>
                        <w:rFonts w:asciiTheme="majorHAnsi" w:hAnsiTheme="majorHAnsi"/>
                        <w:szCs w:val="14"/>
                        <w:lang w:val="en-US"/>
                      </w:rPr>
                      <w:t>Vorsitzende</w:t>
                    </w:r>
                    <w:proofErr w:type="spellEnd"/>
                    <w:r w:rsidRPr="006E2447">
                      <w:rPr>
                        <w:rFonts w:asciiTheme="majorHAnsi" w:hAnsiTheme="majorHAnsi"/>
                        <w:szCs w:val="14"/>
                        <w:lang w:val="en-US"/>
                      </w:rPr>
                      <w:t xml:space="preserve"> des </w:t>
                    </w:r>
                    <w:proofErr w:type="spellStart"/>
                    <w:r w:rsidRPr="006E2447">
                      <w:rPr>
                        <w:rFonts w:asciiTheme="majorHAnsi" w:hAnsiTheme="majorHAnsi"/>
                        <w:szCs w:val="14"/>
                        <w:lang w:val="en-US"/>
                      </w:rPr>
                      <w:t>Aufsichtsrats</w:t>
                    </w:r>
                    <w:proofErr w:type="spellEnd"/>
                    <w:r w:rsidRPr="006E2447">
                      <w:rPr>
                        <w:rFonts w:asciiTheme="majorHAnsi" w:hAnsiTheme="majorHAnsi"/>
                        <w:szCs w:val="14"/>
                        <w:lang w:val="en-US"/>
                      </w:rPr>
                      <w:t>/Chair</w:t>
                    </w:r>
                    <w:r>
                      <w:rPr>
                        <w:rFonts w:asciiTheme="majorHAnsi" w:hAnsiTheme="majorHAnsi"/>
                        <w:szCs w:val="14"/>
                        <w:lang w:val="en-US"/>
                      </w:rPr>
                      <w:t>wo</w:t>
                    </w:r>
                    <w:r w:rsidRPr="006E2447">
                      <w:rPr>
                        <w:rFonts w:asciiTheme="majorHAnsi" w:hAnsiTheme="majorHAnsi"/>
                        <w:szCs w:val="14"/>
                        <w:lang w:val="en-US"/>
                      </w:rPr>
                      <w:t xml:space="preserve">man of the Supervisory Board: Ilse </w:t>
                    </w:r>
                    <w:proofErr w:type="spellStart"/>
                    <w:r w:rsidRPr="006E2447">
                      <w:rPr>
                        <w:rFonts w:asciiTheme="majorHAnsi" w:hAnsiTheme="majorHAnsi"/>
                        <w:szCs w:val="14"/>
                        <w:lang w:val="en-US"/>
                      </w:rPr>
                      <w:t>Henne</w:t>
                    </w:r>
                    <w:proofErr w:type="spellEnd"/>
                  </w:p>
                  <w:p w14:paraId="676D8CA8" w14:textId="77777777" w:rsidR="00DA0824" w:rsidRPr="005F6FC7" w:rsidRDefault="00DA0824" w:rsidP="00DA0824">
                    <w:pPr>
                      <w:pStyle w:val="Fuzeile"/>
                      <w:ind w:left="0"/>
                      <w:rPr>
                        <w:rFonts w:asciiTheme="majorHAnsi" w:hAnsiTheme="majorHAnsi"/>
                        <w:szCs w:val="14"/>
                        <w:lang w:val="en-US"/>
                      </w:rPr>
                    </w:pPr>
                    <w:proofErr w:type="spellStart"/>
                    <w:r w:rsidRPr="005F6FC7">
                      <w:rPr>
                        <w:rFonts w:asciiTheme="majorHAnsi" w:hAnsiTheme="majorHAnsi"/>
                        <w:szCs w:val="14"/>
                        <w:lang w:val="en-US"/>
                      </w:rPr>
                      <w:t>Vorstand</w:t>
                    </w:r>
                    <w:proofErr w:type="spellEnd"/>
                    <w:r w:rsidRPr="005F6FC7">
                      <w:rPr>
                        <w:rFonts w:asciiTheme="majorHAnsi" w:hAnsiTheme="majorHAnsi"/>
                        <w:szCs w:val="14"/>
                        <w:lang w:val="en-US"/>
                      </w:rPr>
                      <w:t>/Executive Board: Dennis Grimm (Sprecher/Spokesman), Philipp Conze, Dr.-Ing. Marie Jaroni</w:t>
                    </w:r>
                    <w:r>
                      <w:rPr>
                        <w:rFonts w:asciiTheme="majorHAnsi" w:hAnsiTheme="majorHAnsi"/>
                        <w:szCs w:val="14"/>
                        <w:lang w:val="en-US"/>
                      </w:rPr>
                      <w:t xml:space="preserve">, </w:t>
                    </w:r>
                    <w:r w:rsidRPr="00DA0824">
                      <w:rPr>
                        <w:rFonts w:asciiTheme="majorHAnsi" w:hAnsiTheme="majorHAnsi"/>
                        <w:szCs w:val="14"/>
                        <w:lang w:val="en-US"/>
                      </w:rPr>
                      <w:t>Dirk Schulte</w:t>
                    </w:r>
                  </w:p>
                  <w:p w14:paraId="70B9F886" w14:textId="77777777" w:rsidR="005A1A95" w:rsidRPr="002108F1" w:rsidRDefault="005F6FC7" w:rsidP="005F6FC7">
                    <w:pPr>
                      <w:pStyle w:val="Fuzeile"/>
                      <w:ind w:left="0"/>
                      <w:rPr>
                        <w:rFonts w:asciiTheme="majorHAnsi" w:hAnsiTheme="majorHAnsi"/>
                      </w:rPr>
                    </w:pPr>
                    <w:r w:rsidRPr="00DA0824">
                      <w:rPr>
                        <w:rFonts w:asciiTheme="majorHAnsi" w:hAnsiTheme="majorHAnsi"/>
                        <w:szCs w:val="14"/>
                      </w:rPr>
                      <w:t xml:space="preserve">Sitz der Gesellschaft: Duisburg, Registergericht: Duisburg HR B 9326, </w:t>
                    </w:r>
                    <w:proofErr w:type="spellStart"/>
                    <w:r w:rsidRPr="00DA0824">
                      <w:rPr>
                        <w:rFonts w:asciiTheme="majorHAnsi" w:hAnsiTheme="majorHAnsi"/>
                        <w:szCs w:val="14"/>
                      </w:rPr>
                      <w:t>USt</w:t>
                    </w:r>
                    <w:proofErr w:type="spellEnd"/>
                    <w:r w:rsidRPr="00DA0824">
                      <w:rPr>
                        <w:rFonts w:asciiTheme="majorHAnsi" w:hAnsiTheme="majorHAnsi"/>
                        <w:szCs w:val="14"/>
                      </w:rPr>
                      <w:t>.-</w:t>
                    </w:r>
                    <w:proofErr w:type="spellStart"/>
                    <w:r w:rsidRPr="00DA0824">
                      <w:rPr>
                        <w:rFonts w:asciiTheme="majorHAnsi" w:hAnsiTheme="majorHAnsi"/>
                        <w:szCs w:val="14"/>
                      </w:rPr>
                      <w:t>IDNr</w:t>
                    </w:r>
                    <w:proofErr w:type="spellEnd"/>
                    <w:r w:rsidRPr="00DA0824">
                      <w:rPr>
                        <w:rFonts w:asciiTheme="majorHAnsi" w:hAnsiTheme="majorHAnsi"/>
                        <w:szCs w:val="14"/>
                      </w:rPr>
                      <w:t xml:space="preserve">. </w:t>
                    </w:r>
                    <w:r>
                      <w:rPr>
                        <w:rFonts w:asciiTheme="majorHAnsi" w:hAnsiTheme="majorHAnsi"/>
                        <w:szCs w:val="14"/>
                      </w:rPr>
                      <w:t>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2725" w14:textId="77777777" w:rsidR="00AF75F1" w:rsidRDefault="007D3550">
    <w:pPr>
      <w:pStyle w:val="Fuzeile"/>
    </w:pPr>
    <w:r>
      <w:rPr>
        <w:noProof/>
        <w:lang w:eastAsia="de-DE"/>
      </w:rPr>
      <mc:AlternateContent>
        <mc:Choice Requires="wps">
          <w:drawing>
            <wp:anchor distT="180340" distB="0" distL="114300" distR="114300" simplePos="0" relativeHeight="251658243" behindDoc="0" locked="0" layoutInCell="1" allowOverlap="1" wp14:anchorId="518454C7" wp14:editId="5CB528DD">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24DB71"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w:t>
                          </w:r>
                          <w:r w:rsidR="00DA0824">
                            <w:rPr>
                              <w:rFonts w:asciiTheme="majorHAnsi" w:hAnsiTheme="majorHAnsi"/>
                              <w:szCs w:val="14"/>
                            </w:rPr>
                            <w:t>-steel</w:t>
                          </w:r>
                          <w:r w:rsidR="0090250B">
                            <w:rPr>
                              <w:rFonts w:asciiTheme="majorHAnsi" w:hAnsiTheme="majorHAnsi"/>
                              <w:szCs w:val="14"/>
                            </w:rPr>
                            <w:t>.com</w:t>
                          </w:r>
                          <w:r w:rsidRPr="00017C1F">
                            <w:rPr>
                              <w:rFonts w:asciiTheme="majorHAnsi" w:hAnsiTheme="majorHAnsi"/>
                              <w:szCs w:val="14"/>
                            </w:rPr>
                            <w:t xml:space="preserve">, </w:t>
                          </w:r>
                          <w:r w:rsidR="00DA0824">
                            <w:rPr>
                              <w:rFonts w:asciiTheme="majorHAnsi" w:hAnsiTheme="majorHAnsi"/>
                              <w:szCs w:val="14"/>
                            </w:rPr>
                            <w:br/>
                          </w:r>
                          <w:r w:rsidRPr="00017C1F">
                            <w:rPr>
                              <w:rFonts w:asciiTheme="majorHAnsi" w:hAnsiTheme="majorHAnsi"/>
                              <w:szCs w:val="14"/>
                            </w:rPr>
                            <w:t>www.thyssenkrupp-steel.com</w:t>
                          </w:r>
                        </w:p>
                        <w:p w14:paraId="6E034C6C" w14:textId="77777777" w:rsidR="000E3852" w:rsidRPr="006E2447" w:rsidRDefault="000E3852" w:rsidP="000E3852">
                          <w:pPr>
                            <w:pStyle w:val="Fuzeile"/>
                            <w:rPr>
                              <w:rFonts w:asciiTheme="majorHAnsi" w:hAnsiTheme="majorHAnsi"/>
                              <w:szCs w:val="14"/>
                              <w:lang w:val="en-US"/>
                            </w:rPr>
                          </w:pPr>
                          <w:proofErr w:type="spellStart"/>
                          <w:r w:rsidRPr="006E2447">
                            <w:rPr>
                              <w:rFonts w:asciiTheme="majorHAnsi" w:hAnsiTheme="majorHAnsi"/>
                              <w:szCs w:val="14"/>
                              <w:lang w:val="en-US"/>
                            </w:rPr>
                            <w:t>Vorsitzende</w:t>
                          </w:r>
                          <w:proofErr w:type="spellEnd"/>
                          <w:r w:rsidRPr="006E2447">
                            <w:rPr>
                              <w:rFonts w:asciiTheme="majorHAnsi" w:hAnsiTheme="majorHAnsi"/>
                              <w:szCs w:val="14"/>
                              <w:lang w:val="en-US"/>
                            </w:rPr>
                            <w:t xml:space="preserve"> des </w:t>
                          </w:r>
                          <w:proofErr w:type="spellStart"/>
                          <w:r w:rsidRPr="006E2447">
                            <w:rPr>
                              <w:rFonts w:asciiTheme="majorHAnsi" w:hAnsiTheme="majorHAnsi"/>
                              <w:szCs w:val="14"/>
                              <w:lang w:val="en-US"/>
                            </w:rPr>
                            <w:t>Aufsichtsrats</w:t>
                          </w:r>
                          <w:proofErr w:type="spellEnd"/>
                          <w:r w:rsidRPr="006E2447">
                            <w:rPr>
                              <w:rFonts w:asciiTheme="majorHAnsi" w:hAnsiTheme="majorHAnsi"/>
                              <w:szCs w:val="14"/>
                              <w:lang w:val="en-US"/>
                            </w:rPr>
                            <w:t>/Chair</w:t>
                          </w:r>
                          <w:r w:rsidR="006E2447">
                            <w:rPr>
                              <w:rFonts w:asciiTheme="majorHAnsi" w:hAnsiTheme="majorHAnsi"/>
                              <w:szCs w:val="14"/>
                              <w:lang w:val="en-US"/>
                            </w:rPr>
                            <w:t>wo</w:t>
                          </w:r>
                          <w:r w:rsidRPr="006E2447">
                            <w:rPr>
                              <w:rFonts w:asciiTheme="majorHAnsi" w:hAnsiTheme="majorHAnsi"/>
                              <w:szCs w:val="14"/>
                              <w:lang w:val="en-US"/>
                            </w:rPr>
                            <w:t xml:space="preserve">man of the Supervisory Board: </w:t>
                          </w:r>
                          <w:r w:rsidR="006E2447" w:rsidRPr="006E2447">
                            <w:rPr>
                              <w:rFonts w:asciiTheme="majorHAnsi" w:hAnsiTheme="majorHAnsi"/>
                              <w:szCs w:val="14"/>
                              <w:lang w:val="en-US"/>
                            </w:rPr>
                            <w:t xml:space="preserve">Ilse </w:t>
                          </w:r>
                          <w:proofErr w:type="spellStart"/>
                          <w:r w:rsidR="006E2447" w:rsidRPr="006E2447">
                            <w:rPr>
                              <w:rFonts w:asciiTheme="majorHAnsi" w:hAnsiTheme="majorHAnsi"/>
                              <w:szCs w:val="14"/>
                              <w:lang w:val="en-US"/>
                            </w:rPr>
                            <w:t>Henne</w:t>
                          </w:r>
                          <w:proofErr w:type="spellEnd"/>
                        </w:p>
                        <w:p w14:paraId="0F97CB4A" w14:textId="77777777" w:rsidR="00D00B2E" w:rsidRPr="005F6FC7" w:rsidRDefault="00D00B2E" w:rsidP="00D00B2E">
                          <w:pPr>
                            <w:pStyle w:val="Fuzeile"/>
                            <w:ind w:left="0"/>
                            <w:rPr>
                              <w:rFonts w:asciiTheme="majorHAnsi" w:hAnsiTheme="majorHAnsi"/>
                              <w:szCs w:val="14"/>
                              <w:lang w:val="en-US"/>
                            </w:rPr>
                          </w:pPr>
                          <w:proofErr w:type="spellStart"/>
                          <w:r w:rsidRPr="005F6FC7">
                            <w:rPr>
                              <w:rFonts w:asciiTheme="majorHAnsi" w:hAnsiTheme="majorHAnsi"/>
                              <w:szCs w:val="14"/>
                              <w:lang w:val="en-US"/>
                            </w:rPr>
                            <w:t>Vorstand</w:t>
                          </w:r>
                          <w:proofErr w:type="spellEnd"/>
                          <w:r w:rsidRPr="005F6FC7">
                            <w:rPr>
                              <w:rFonts w:asciiTheme="majorHAnsi" w:hAnsiTheme="majorHAnsi"/>
                              <w:szCs w:val="14"/>
                              <w:lang w:val="en-US"/>
                            </w:rPr>
                            <w:t>/Executive Board: Dennis Grimm (Sprecher</w:t>
                          </w:r>
                          <w:r w:rsidR="006E2447" w:rsidRPr="005F6FC7">
                            <w:rPr>
                              <w:rFonts w:asciiTheme="majorHAnsi" w:hAnsiTheme="majorHAnsi"/>
                              <w:szCs w:val="14"/>
                              <w:lang w:val="en-US"/>
                            </w:rPr>
                            <w:t>/Spokesman), Philipp Conze, Dr.-Ing. Marie Jaroni</w:t>
                          </w:r>
                          <w:r w:rsidR="00DA0824">
                            <w:rPr>
                              <w:rFonts w:asciiTheme="majorHAnsi" w:hAnsiTheme="majorHAnsi"/>
                              <w:szCs w:val="14"/>
                              <w:lang w:val="en-US"/>
                            </w:rPr>
                            <w:t xml:space="preserve">, </w:t>
                          </w:r>
                          <w:r w:rsidR="00DA0824" w:rsidRPr="00DA0824">
                            <w:rPr>
                              <w:rFonts w:asciiTheme="majorHAnsi" w:hAnsiTheme="majorHAnsi"/>
                              <w:szCs w:val="14"/>
                              <w:lang w:val="en-US"/>
                            </w:rPr>
                            <w:t>Dirk Schulte</w:t>
                          </w:r>
                        </w:p>
                        <w:p w14:paraId="4D5E99B1" w14:textId="77777777" w:rsidR="007D3550" w:rsidRPr="002108F1" w:rsidRDefault="002108F1" w:rsidP="000E3852">
                          <w:pPr>
                            <w:pStyle w:val="Fuzeile"/>
                            <w:ind w:left="0"/>
                            <w:rPr>
                              <w:rFonts w:asciiTheme="majorHAnsi" w:hAnsiTheme="majorHAnsi"/>
                            </w:rPr>
                          </w:pPr>
                          <w:r w:rsidRPr="004D077E">
                            <w:rPr>
                              <w:rFonts w:asciiTheme="majorHAnsi" w:hAnsiTheme="majorHAnsi"/>
                              <w:szCs w:val="14"/>
                            </w:rPr>
                            <w:t xml:space="preserve">Sitz der Gesellschaft: Duisburg, Registergericht: Duisburg HR B 9326, </w:t>
                          </w:r>
                          <w:proofErr w:type="spellStart"/>
                          <w:r w:rsidRPr="004D077E">
                            <w:rPr>
                              <w:rFonts w:asciiTheme="majorHAnsi" w:hAnsiTheme="majorHAnsi"/>
                              <w:szCs w:val="14"/>
                            </w:rPr>
                            <w:t>USt</w:t>
                          </w:r>
                          <w:proofErr w:type="spellEnd"/>
                          <w:r w:rsidRPr="004D077E">
                            <w:rPr>
                              <w:rFonts w:asciiTheme="majorHAnsi" w:hAnsiTheme="majorHAnsi"/>
                              <w:szCs w:val="14"/>
                            </w:rPr>
                            <w:t>.-</w:t>
                          </w:r>
                          <w:proofErr w:type="spellStart"/>
                          <w:r w:rsidRPr="004D077E">
                            <w:rPr>
                              <w:rFonts w:asciiTheme="majorHAnsi" w:hAnsiTheme="majorHAnsi"/>
                              <w:szCs w:val="14"/>
                            </w:rPr>
                            <w:t>IDNr</w:t>
                          </w:r>
                          <w:proofErr w:type="spellEnd"/>
                          <w:r w:rsidRPr="004D077E">
                            <w:rPr>
                              <w:rFonts w:asciiTheme="majorHAnsi" w:hAnsiTheme="majorHAnsi"/>
                              <w:szCs w:val="14"/>
                            </w:rPr>
                            <w:t xml:space="preserve">. </w:t>
                          </w:r>
                          <w:r>
                            <w:rPr>
                              <w:rFonts w:asciiTheme="majorHAnsi" w:hAnsiTheme="majorHAnsi"/>
                              <w:szCs w:val="14"/>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454C7"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3124DB71"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w:t>
                    </w:r>
                    <w:r w:rsidR="00DA0824">
                      <w:rPr>
                        <w:rFonts w:asciiTheme="majorHAnsi" w:hAnsiTheme="majorHAnsi"/>
                        <w:szCs w:val="14"/>
                      </w:rPr>
                      <w:t>-steel</w:t>
                    </w:r>
                    <w:r w:rsidR="0090250B">
                      <w:rPr>
                        <w:rFonts w:asciiTheme="majorHAnsi" w:hAnsiTheme="majorHAnsi"/>
                        <w:szCs w:val="14"/>
                      </w:rPr>
                      <w:t>.com</w:t>
                    </w:r>
                    <w:r w:rsidRPr="00017C1F">
                      <w:rPr>
                        <w:rFonts w:asciiTheme="majorHAnsi" w:hAnsiTheme="majorHAnsi"/>
                        <w:szCs w:val="14"/>
                      </w:rPr>
                      <w:t xml:space="preserve">, </w:t>
                    </w:r>
                    <w:r w:rsidR="00DA0824">
                      <w:rPr>
                        <w:rFonts w:asciiTheme="majorHAnsi" w:hAnsiTheme="majorHAnsi"/>
                        <w:szCs w:val="14"/>
                      </w:rPr>
                      <w:br/>
                    </w:r>
                    <w:r w:rsidRPr="00017C1F">
                      <w:rPr>
                        <w:rFonts w:asciiTheme="majorHAnsi" w:hAnsiTheme="majorHAnsi"/>
                        <w:szCs w:val="14"/>
                      </w:rPr>
                      <w:t>www.thyssenkrupp-steel.com</w:t>
                    </w:r>
                  </w:p>
                  <w:p w14:paraId="6E034C6C" w14:textId="77777777" w:rsidR="000E3852" w:rsidRPr="006E2447" w:rsidRDefault="000E3852" w:rsidP="000E3852">
                    <w:pPr>
                      <w:pStyle w:val="Fuzeile"/>
                      <w:rPr>
                        <w:rFonts w:asciiTheme="majorHAnsi" w:hAnsiTheme="majorHAnsi"/>
                        <w:szCs w:val="14"/>
                        <w:lang w:val="en-US"/>
                      </w:rPr>
                    </w:pPr>
                    <w:proofErr w:type="spellStart"/>
                    <w:r w:rsidRPr="006E2447">
                      <w:rPr>
                        <w:rFonts w:asciiTheme="majorHAnsi" w:hAnsiTheme="majorHAnsi"/>
                        <w:szCs w:val="14"/>
                        <w:lang w:val="en-US"/>
                      </w:rPr>
                      <w:t>Vorsitzende</w:t>
                    </w:r>
                    <w:proofErr w:type="spellEnd"/>
                    <w:r w:rsidRPr="006E2447">
                      <w:rPr>
                        <w:rFonts w:asciiTheme="majorHAnsi" w:hAnsiTheme="majorHAnsi"/>
                        <w:szCs w:val="14"/>
                        <w:lang w:val="en-US"/>
                      </w:rPr>
                      <w:t xml:space="preserve"> des </w:t>
                    </w:r>
                    <w:proofErr w:type="spellStart"/>
                    <w:r w:rsidRPr="006E2447">
                      <w:rPr>
                        <w:rFonts w:asciiTheme="majorHAnsi" w:hAnsiTheme="majorHAnsi"/>
                        <w:szCs w:val="14"/>
                        <w:lang w:val="en-US"/>
                      </w:rPr>
                      <w:t>Aufsichtsrats</w:t>
                    </w:r>
                    <w:proofErr w:type="spellEnd"/>
                    <w:r w:rsidRPr="006E2447">
                      <w:rPr>
                        <w:rFonts w:asciiTheme="majorHAnsi" w:hAnsiTheme="majorHAnsi"/>
                        <w:szCs w:val="14"/>
                        <w:lang w:val="en-US"/>
                      </w:rPr>
                      <w:t>/Chair</w:t>
                    </w:r>
                    <w:r w:rsidR="006E2447">
                      <w:rPr>
                        <w:rFonts w:asciiTheme="majorHAnsi" w:hAnsiTheme="majorHAnsi"/>
                        <w:szCs w:val="14"/>
                        <w:lang w:val="en-US"/>
                      </w:rPr>
                      <w:t>wo</w:t>
                    </w:r>
                    <w:r w:rsidRPr="006E2447">
                      <w:rPr>
                        <w:rFonts w:asciiTheme="majorHAnsi" w:hAnsiTheme="majorHAnsi"/>
                        <w:szCs w:val="14"/>
                        <w:lang w:val="en-US"/>
                      </w:rPr>
                      <w:t xml:space="preserve">man of the Supervisory Board: </w:t>
                    </w:r>
                    <w:r w:rsidR="006E2447" w:rsidRPr="006E2447">
                      <w:rPr>
                        <w:rFonts w:asciiTheme="majorHAnsi" w:hAnsiTheme="majorHAnsi"/>
                        <w:szCs w:val="14"/>
                        <w:lang w:val="en-US"/>
                      </w:rPr>
                      <w:t xml:space="preserve">Ilse </w:t>
                    </w:r>
                    <w:proofErr w:type="spellStart"/>
                    <w:r w:rsidR="006E2447" w:rsidRPr="006E2447">
                      <w:rPr>
                        <w:rFonts w:asciiTheme="majorHAnsi" w:hAnsiTheme="majorHAnsi"/>
                        <w:szCs w:val="14"/>
                        <w:lang w:val="en-US"/>
                      </w:rPr>
                      <w:t>Henne</w:t>
                    </w:r>
                    <w:proofErr w:type="spellEnd"/>
                  </w:p>
                  <w:p w14:paraId="0F97CB4A" w14:textId="77777777" w:rsidR="00D00B2E" w:rsidRPr="005F6FC7" w:rsidRDefault="00D00B2E" w:rsidP="00D00B2E">
                    <w:pPr>
                      <w:pStyle w:val="Fuzeile"/>
                      <w:ind w:left="0"/>
                      <w:rPr>
                        <w:rFonts w:asciiTheme="majorHAnsi" w:hAnsiTheme="majorHAnsi"/>
                        <w:szCs w:val="14"/>
                        <w:lang w:val="en-US"/>
                      </w:rPr>
                    </w:pPr>
                    <w:proofErr w:type="spellStart"/>
                    <w:r w:rsidRPr="005F6FC7">
                      <w:rPr>
                        <w:rFonts w:asciiTheme="majorHAnsi" w:hAnsiTheme="majorHAnsi"/>
                        <w:szCs w:val="14"/>
                        <w:lang w:val="en-US"/>
                      </w:rPr>
                      <w:t>Vorstand</w:t>
                    </w:r>
                    <w:proofErr w:type="spellEnd"/>
                    <w:r w:rsidRPr="005F6FC7">
                      <w:rPr>
                        <w:rFonts w:asciiTheme="majorHAnsi" w:hAnsiTheme="majorHAnsi"/>
                        <w:szCs w:val="14"/>
                        <w:lang w:val="en-US"/>
                      </w:rPr>
                      <w:t>/Executive Board: Dennis Grimm (Sprecher</w:t>
                    </w:r>
                    <w:r w:rsidR="006E2447" w:rsidRPr="005F6FC7">
                      <w:rPr>
                        <w:rFonts w:asciiTheme="majorHAnsi" w:hAnsiTheme="majorHAnsi"/>
                        <w:szCs w:val="14"/>
                        <w:lang w:val="en-US"/>
                      </w:rPr>
                      <w:t>/Spokesman), Philipp Conze, Dr.-Ing. Marie Jaroni</w:t>
                    </w:r>
                    <w:r w:rsidR="00DA0824">
                      <w:rPr>
                        <w:rFonts w:asciiTheme="majorHAnsi" w:hAnsiTheme="majorHAnsi"/>
                        <w:szCs w:val="14"/>
                        <w:lang w:val="en-US"/>
                      </w:rPr>
                      <w:t xml:space="preserve">, </w:t>
                    </w:r>
                    <w:r w:rsidR="00DA0824" w:rsidRPr="00DA0824">
                      <w:rPr>
                        <w:rFonts w:asciiTheme="majorHAnsi" w:hAnsiTheme="majorHAnsi"/>
                        <w:szCs w:val="14"/>
                        <w:lang w:val="en-US"/>
                      </w:rPr>
                      <w:t>Dirk Schulte</w:t>
                    </w:r>
                  </w:p>
                  <w:p w14:paraId="4D5E99B1" w14:textId="77777777" w:rsidR="007D3550" w:rsidRPr="002108F1" w:rsidRDefault="002108F1" w:rsidP="000E3852">
                    <w:pPr>
                      <w:pStyle w:val="Fuzeile"/>
                      <w:ind w:left="0"/>
                      <w:rPr>
                        <w:rFonts w:asciiTheme="majorHAnsi" w:hAnsiTheme="majorHAnsi"/>
                      </w:rPr>
                    </w:pPr>
                    <w:r w:rsidRPr="004D077E">
                      <w:rPr>
                        <w:rFonts w:asciiTheme="majorHAnsi" w:hAnsiTheme="majorHAnsi"/>
                        <w:szCs w:val="14"/>
                      </w:rPr>
                      <w:t xml:space="preserve">Sitz der Gesellschaft: Duisburg, Registergericht: Duisburg HR B 9326, </w:t>
                    </w:r>
                    <w:proofErr w:type="spellStart"/>
                    <w:r w:rsidRPr="004D077E">
                      <w:rPr>
                        <w:rFonts w:asciiTheme="majorHAnsi" w:hAnsiTheme="majorHAnsi"/>
                        <w:szCs w:val="14"/>
                      </w:rPr>
                      <w:t>USt</w:t>
                    </w:r>
                    <w:proofErr w:type="spellEnd"/>
                    <w:r w:rsidRPr="004D077E">
                      <w:rPr>
                        <w:rFonts w:asciiTheme="majorHAnsi" w:hAnsiTheme="majorHAnsi"/>
                        <w:szCs w:val="14"/>
                      </w:rPr>
                      <w:t>.-</w:t>
                    </w:r>
                    <w:proofErr w:type="spellStart"/>
                    <w:r w:rsidRPr="004D077E">
                      <w:rPr>
                        <w:rFonts w:asciiTheme="majorHAnsi" w:hAnsiTheme="majorHAnsi"/>
                        <w:szCs w:val="14"/>
                      </w:rPr>
                      <w:t>IDNr</w:t>
                    </w:r>
                    <w:proofErr w:type="spellEnd"/>
                    <w:r w:rsidRPr="004D077E">
                      <w:rPr>
                        <w:rFonts w:asciiTheme="majorHAnsi" w:hAnsiTheme="majorHAnsi"/>
                        <w:szCs w:val="14"/>
                      </w:rPr>
                      <w:t xml:space="preserve">. </w:t>
                    </w:r>
                    <w:r>
                      <w:rPr>
                        <w:rFonts w:asciiTheme="majorHAnsi" w:hAnsiTheme="majorHAnsi"/>
                        <w:szCs w:val="14"/>
                      </w:rPr>
                      <w:t>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70A9D" w14:textId="77777777" w:rsidR="00C806FB" w:rsidRDefault="00C806FB" w:rsidP="005B5ABA">
      <w:pPr>
        <w:spacing w:line="240" w:lineRule="auto"/>
      </w:pPr>
      <w:r>
        <w:separator/>
      </w:r>
    </w:p>
  </w:footnote>
  <w:footnote w:type="continuationSeparator" w:id="0">
    <w:p w14:paraId="0077604D" w14:textId="77777777" w:rsidR="00C806FB" w:rsidRDefault="00C806FB" w:rsidP="005B5ABA">
      <w:pPr>
        <w:spacing w:line="240" w:lineRule="auto"/>
      </w:pPr>
      <w:r>
        <w:continuationSeparator/>
      </w:r>
    </w:p>
  </w:footnote>
  <w:footnote w:type="continuationNotice" w:id="1">
    <w:p w14:paraId="2AB4608A" w14:textId="77777777" w:rsidR="00C806FB" w:rsidRDefault="00C806F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5152" w14:textId="77777777" w:rsidR="005B5ABA" w:rsidRDefault="00CA4CEB" w:rsidP="008D3DFA">
    <w:pPr>
      <w:pStyle w:val="Kopfzeile"/>
      <w:spacing w:after="870" w:line="280" w:lineRule="atLeast"/>
    </w:pPr>
    <w:r>
      <w:rPr>
        <w:noProof/>
        <w:lang w:eastAsia="de-DE"/>
      </w:rPr>
      <w:drawing>
        <wp:anchor distT="0" distB="0" distL="114300" distR="114300" simplePos="0" relativeHeight="251658242" behindDoc="1" locked="0" layoutInCell="1" allowOverlap="1" wp14:anchorId="0E8571C8" wp14:editId="306AC4E6">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0B107639" wp14:editId="11942F8E">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ED8692" w14:textId="1B4E054F" w:rsidR="00E67FF9" w:rsidRPr="001E7E0A" w:rsidRDefault="007F0F92" w:rsidP="001E7E0A">
                          <w:pPr>
                            <w:pStyle w:val="Datumsangabe"/>
                          </w:pPr>
                          <w:r>
                            <w:fldChar w:fldCharType="begin"/>
                          </w:r>
                          <w:r>
                            <w:instrText xml:space="preserve"> STYLEREF  Datumsangabe  \* MERGEFORMAT </w:instrText>
                          </w:r>
                          <w:r>
                            <w:fldChar w:fldCharType="separate"/>
                          </w:r>
                          <w:r w:rsidR="00640EC6">
                            <w:rPr>
                              <w:noProof/>
                            </w:rPr>
                            <w:t>30.06.2025</w:t>
                          </w:r>
                          <w:r>
                            <w:rPr>
                              <w:noProof/>
                            </w:rPr>
                            <w:fldChar w:fldCharType="end"/>
                          </w:r>
                        </w:p>
                        <w:p w14:paraId="2F50522D"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07639"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2CED8692" w14:textId="1B4E054F" w:rsidR="00E67FF9" w:rsidRPr="001E7E0A" w:rsidRDefault="007F0F92" w:rsidP="001E7E0A">
                    <w:pPr>
                      <w:pStyle w:val="Datumsangabe"/>
                    </w:pPr>
                    <w:r>
                      <w:fldChar w:fldCharType="begin"/>
                    </w:r>
                    <w:r>
                      <w:instrText xml:space="preserve"> STYLEREF  Datumsangabe  \* MERGEFORMAT </w:instrText>
                    </w:r>
                    <w:r>
                      <w:fldChar w:fldCharType="separate"/>
                    </w:r>
                    <w:r w:rsidR="00640EC6">
                      <w:rPr>
                        <w:noProof/>
                      </w:rPr>
                      <w:t>30.06.2025</w:t>
                    </w:r>
                    <w:r>
                      <w:rPr>
                        <w:noProof/>
                      </w:rPr>
                      <w:fldChar w:fldCharType="end"/>
                    </w:r>
                  </w:p>
                  <w:p w14:paraId="2F50522D"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12B9" w14:textId="77777777" w:rsidR="002D1B27" w:rsidRDefault="00CA4CEB">
    <w:pPr>
      <w:pStyle w:val="Kopfzeile"/>
    </w:pPr>
    <w:r>
      <w:rPr>
        <w:noProof/>
        <w:lang w:eastAsia="de-DE"/>
      </w:rPr>
      <w:drawing>
        <wp:anchor distT="0" distB="0" distL="114300" distR="114300" simplePos="0" relativeHeight="251658241" behindDoc="1" locked="0" layoutInCell="1" allowOverlap="1" wp14:anchorId="67627CF8" wp14:editId="486122E4">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4.5pt;height:4.5pt;visibility:visible;mso-wrap-style:square" o:bullet="t">
        <v:imagedata r:id="rId1" o:title=""/>
      </v:shape>
    </w:pict>
  </w:numPicBullet>
  <w:numPicBullet w:numPicBulletId="1">
    <w:pict>
      <v:shape id="_x0000_i1131" type="#_x0000_t75" style="width:4.5pt;height:4.5pt;visibility:visible;mso-wrap-style:square" o:bullet="t">
        <v:imagedata r:id="rId2" o:title=""/>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3A6358"/>
    <w:multiLevelType w:val="hybridMultilevel"/>
    <w:tmpl w:val="D0282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34015412">
    <w:abstractNumId w:val="17"/>
  </w:num>
  <w:num w:numId="2" w16cid:durableId="1970044254">
    <w:abstractNumId w:val="17"/>
  </w:num>
  <w:num w:numId="3" w16cid:durableId="1949777210">
    <w:abstractNumId w:val="17"/>
  </w:num>
  <w:num w:numId="4" w16cid:durableId="1309280880">
    <w:abstractNumId w:val="6"/>
  </w:num>
  <w:num w:numId="5" w16cid:durableId="612128637">
    <w:abstractNumId w:val="11"/>
  </w:num>
  <w:num w:numId="6" w16cid:durableId="1687172298">
    <w:abstractNumId w:val="6"/>
  </w:num>
  <w:num w:numId="7" w16cid:durableId="293217476">
    <w:abstractNumId w:val="11"/>
  </w:num>
  <w:num w:numId="8" w16cid:durableId="31686397">
    <w:abstractNumId w:val="12"/>
  </w:num>
  <w:num w:numId="9" w16cid:durableId="301690840">
    <w:abstractNumId w:val="11"/>
  </w:num>
  <w:num w:numId="10" w16cid:durableId="418336565">
    <w:abstractNumId w:val="11"/>
  </w:num>
  <w:num w:numId="11" w16cid:durableId="926109892">
    <w:abstractNumId w:val="18"/>
  </w:num>
  <w:num w:numId="12" w16cid:durableId="1969629454">
    <w:abstractNumId w:val="18"/>
  </w:num>
  <w:num w:numId="13" w16cid:durableId="1867062315">
    <w:abstractNumId w:val="18"/>
  </w:num>
  <w:num w:numId="14" w16cid:durableId="519392795">
    <w:abstractNumId w:val="1"/>
  </w:num>
  <w:num w:numId="15" w16cid:durableId="434596198">
    <w:abstractNumId w:val="2"/>
  </w:num>
  <w:num w:numId="16" w16cid:durableId="480586722">
    <w:abstractNumId w:val="3"/>
  </w:num>
  <w:num w:numId="17" w16cid:durableId="948586733">
    <w:abstractNumId w:val="7"/>
  </w:num>
  <w:num w:numId="18" w16cid:durableId="948050747">
    <w:abstractNumId w:val="15"/>
  </w:num>
  <w:num w:numId="19" w16cid:durableId="1436436239">
    <w:abstractNumId w:val="14"/>
  </w:num>
  <w:num w:numId="20" w16cid:durableId="1895657622">
    <w:abstractNumId w:val="9"/>
  </w:num>
  <w:num w:numId="21" w16cid:durableId="1439914127">
    <w:abstractNumId w:val="5"/>
  </w:num>
  <w:num w:numId="22" w16cid:durableId="1724016223">
    <w:abstractNumId w:val="0"/>
  </w:num>
  <w:num w:numId="23" w16cid:durableId="1975789755">
    <w:abstractNumId w:val="8"/>
  </w:num>
  <w:num w:numId="24" w16cid:durableId="949582257">
    <w:abstractNumId w:val="4"/>
  </w:num>
  <w:num w:numId="25" w16cid:durableId="917177206">
    <w:abstractNumId w:val="10"/>
  </w:num>
  <w:num w:numId="26" w16cid:durableId="1871648769">
    <w:abstractNumId w:val="13"/>
  </w:num>
  <w:num w:numId="27" w16cid:durableId="642731763">
    <w:abstractNumId w:val="19"/>
  </w:num>
  <w:num w:numId="28" w16cid:durableId="18684411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D077E"/>
    <w:rsid w:val="00000224"/>
    <w:rsid w:val="00006CFC"/>
    <w:rsid w:val="00010392"/>
    <w:rsid w:val="000106B6"/>
    <w:rsid w:val="00012598"/>
    <w:rsid w:val="00013973"/>
    <w:rsid w:val="000143CF"/>
    <w:rsid w:val="00021A3E"/>
    <w:rsid w:val="00022818"/>
    <w:rsid w:val="00022B0D"/>
    <w:rsid w:val="000259EE"/>
    <w:rsid w:val="00025C91"/>
    <w:rsid w:val="000261E6"/>
    <w:rsid w:val="00034E40"/>
    <w:rsid w:val="00040FF0"/>
    <w:rsid w:val="000416B2"/>
    <w:rsid w:val="00041D56"/>
    <w:rsid w:val="00047BF9"/>
    <w:rsid w:val="00056719"/>
    <w:rsid w:val="00056B18"/>
    <w:rsid w:val="0006281E"/>
    <w:rsid w:val="00065D3B"/>
    <w:rsid w:val="000677D4"/>
    <w:rsid w:val="00067B08"/>
    <w:rsid w:val="00085CC6"/>
    <w:rsid w:val="00097807"/>
    <w:rsid w:val="000A3C08"/>
    <w:rsid w:val="000A40CF"/>
    <w:rsid w:val="000B07A1"/>
    <w:rsid w:val="000B6A80"/>
    <w:rsid w:val="000C5C09"/>
    <w:rsid w:val="000D312E"/>
    <w:rsid w:val="000D4D6C"/>
    <w:rsid w:val="000D5867"/>
    <w:rsid w:val="000E3852"/>
    <w:rsid w:val="000E4071"/>
    <w:rsid w:val="000E478B"/>
    <w:rsid w:val="000F62A0"/>
    <w:rsid w:val="00102C50"/>
    <w:rsid w:val="001306E1"/>
    <w:rsid w:val="001344DB"/>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5574"/>
    <w:rsid w:val="001861FA"/>
    <w:rsid w:val="001918E3"/>
    <w:rsid w:val="001958FF"/>
    <w:rsid w:val="001A259A"/>
    <w:rsid w:val="001A271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08F1"/>
    <w:rsid w:val="00213738"/>
    <w:rsid w:val="00214F6D"/>
    <w:rsid w:val="00215965"/>
    <w:rsid w:val="002164F8"/>
    <w:rsid w:val="0022554F"/>
    <w:rsid w:val="00243C72"/>
    <w:rsid w:val="0024653B"/>
    <w:rsid w:val="00252404"/>
    <w:rsid w:val="00257139"/>
    <w:rsid w:val="0025786F"/>
    <w:rsid w:val="00265BD0"/>
    <w:rsid w:val="00265E95"/>
    <w:rsid w:val="00266FFA"/>
    <w:rsid w:val="0027009A"/>
    <w:rsid w:val="00275D79"/>
    <w:rsid w:val="00277B27"/>
    <w:rsid w:val="00281376"/>
    <w:rsid w:val="00285124"/>
    <w:rsid w:val="00297160"/>
    <w:rsid w:val="00297DC4"/>
    <w:rsid w:val="002A3A5A"/>
    <w:rsid w:val="002A46D3"/>
    <w:rsid w:val="002B1779"/>
    <w:rsid w:val="002B2C68"/>
    <w:rsid w:val="002B5529"/>
    <w:rsid w:val="002C0A5C"/>
    <w:rsid w:val="002C62A1"/>
    <w:rsid w:val="002D1B27"/>
    <w:rsid w:val="002E2CC9"/>
    <w:rsid w:val="002E3C86"/>
    <w:rsid w:val="002F52AB"/>
    <w:rsid w:val="00304A38"/>
    <w:rsid w:val="0030680F"/>
    <w:rsid w:val="00311793"/>
    <w:rsid w:val="00315E81"/>
    <w:rsid w:val="003176DB"/>
    <w:rsid w:val="00320198"/>
    <w:rsid w:val="00323E6F"/>
    <w:rsid w:val="00327CA2"/>
    <w:rsid w:val="00330565"/>
    <w:rsid w:val="003312D4"/>
    <w:rsid w:val="0033504E"/>
    <w:rsid w:val="00335CE9"/>
    <w:rsid w:val="003412BB"/>
    <w:rsid w:val="003440A4"/>
    <w:rsid w:val="003446A3"/>
    <w:rsid w:val="00344E08"/>
    <w:rsid w:val="00346C8B"/>
    <w:rsid w:val="00346F37"/>
    <w:rsid w:val="00347759"/>
    <w:rsid w:val="00356F90"/>
    <w:rsid w:val="003611C0"/>
    <w:rsid w:val="003631FC"/>
    <w:rsid w:val="00366EA6"/>
    <w:rsid w:val="00367CF8"/>
    <w:rsid w:val="003717AA"/>
    <w:rsid w:val="00372E6F"/>
    <w:rsid w:val="00374CE1"/>
    <w:rsid w:val="0038047C"/>
    <w:rsid w:val="00381121"/>
    <w:rsid w:val="00382DE1"/>
    <w:rsid w:val="003857D6"/>
    <w:rsid w:val="00386EDA"/>
    <w:rsid w:val="00394191"/>
    <w:rsid w:val="003A2163"/>
    <w:rsid w:val="003A3CFA"/>
    <w:rsid w:val="003A578A"/>
    <w:rsid w:val="003A61FC"/>
    <w:rsid w:val="003B10F1"/>
    <w:rsid w:val="003B1E7E"/>
    <w:rsid w:val="003B2650"/>
    <w:rsid w:val="003B516D"/>
    <w:rsid w:val="003C3F58"/>
    <w:rsid w:val="003C4339"/>
    <w:rsid w:val="003F068A"/>
    <w:rsid w:val="003F1CCB"/>
    <w:rsid w:val="00402E5D"/>
    <w:rsid w:val="004123F5"/>
    <w:rsid w:val="004161F1"/>
    <w:rsid w:val="00420E4F"/>
    <w:rsid w:val="00424DC1"/>
    <w:rsid w:val="00425DDA"/>
    <w:rsid w:val="00427062"/>
    <w:rsid w:val="00434951"/>
    <w:rsid w:val="00437587"/>
    <w:rsid w:val="00440D53"/>
    <w:rsid w:val="00443226"/>
    <w:rsid w:val="0044527B"/>
    <w:rsid w:val="004454A2"/>
    <w:rsid w:val="00446EFC"/>
    <w:rsid w:val="00451D5D"/>
    <w:rsid w:val="00457F9F"/>
    <w:rsid w:val="004630BC"/>
    <w:rsid w:val="00463980"/>
    <w:rsid w:val="00466E32"/>
    <w:rsid w:val="00467C0F"/>
    <w:rsid w:val="00467F61"/>
    <w:rsid w:val="00474019"/>
    <w:rsid w:val="0047485C"/>
    <w:rsid w:val="00475BFC"/>
    <w:rsid w:val="00477103"/>
    <w:rsid w:val="00477A92"/>
    <w:rsid w:val="00485FCD"/>
    <w:rsid w:val="00487731"/>
    <w:rsid w:val="00490007"/>
    <w:rsid w:val="0049723B"/>
    <w:rsid w:val="004A7237"/>
    <w:rsid w:val="004B4F01"/>
    <w:rsid w:val="004C1133"/>
    <w:rsid w:val="004C1E18"/>
    <w:rsid w:val="004C43B9"/>
    <w:rsid w:val="004D077E"/>
    <w:rsid w:val="004D1918"/>
    <w:rsid w:val="004D4076"/>
    <w:rsid w:val="004D4520"/>
    <w:rsid w:val="004D47DE"/>
    <w:rsid w:val="004E1549"/>
    <w:rsid w:val="004F3F4D"/>
    <w:rsid w:val="004F603C"/>
    <w:rsid w:val="005028EC"/>
    <w:rsid w:val="00502CE9"/>
    <w:rsid w:val="00504FD0"/>
    <w:rsid w:val="0050769E"/>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02E2"/>
    <w:rsid w:val="00572FD2"/>
    <w:rsid w:val="005731B9"/>
    <w:rsid w:val="00573DC5"/>
    <w:rsid w:val="0057485F"/>
    <w:rsid w:val="00584019"/>
    <w:rsid w:val="00584295"/>
    <w:rsid w:val="005851CA"/>
    <w:rsid w:val="00585C45"/>
    <w:rsid w:val="00593146"/>
    <w:rsid w:val="0059570E"/>
    <w:rsid w:val="005A1A95"/>
    <w:rsid w:val="005A1EF6"/>
    <w:rsid w:val="005A2A21"/>
    <w:rsid w:val="005A5767"/>
    <w:rsid w:val="005B5ABA"/>
    <w:rsid w:val="005B7322"/>
    <w:rsid w:val="005C5006"/>
    <w:rsid w:val="005C6FEF"/>
    <w:rsid w:val="005D60CE"/>
    <w:rsid w:val="005E2F39"/>
    <w:rsid w:val="005E7FCB"/>
    <w:rsid w:val="005F20AA"/>
    <w:rsid w:val="005F22F5"/>
    <w:rsid w:val="005F6FC7"/>
    <w:rsid w:val="005F7605"/>
    <w:rsid w:val="00601541"/>
    <w:rsid w:val="00601D1A"/>
    <w:rsid w:val="00603BC4"/>
    <w:rsid w:val="00606241"/>
    <w:rsid w:val="00606EE4"/>
    <w:rsid w:val="0061054E"/>
    <w:rsid w:val="00614B87"/>
    <w:rsid w:val="00615898"/>
    <w:rsid w:val="00626461"/>
    <w:rsid w:val="00632A81"/>
    <w:rsid w:val="0063584E"/>
    <w:rsid w:val="006366E0"/>
    <w:rsid w:val="00636A43"/>
    <w:rsid w:val="00640EC6"/>
    <w:rsid w:val="00651DB2"/>
    <w:rsid w:val="006550EA"/>
    <w:rsid w:val="00660C5E"/>
    <w:rsid w:val="00663A74"/>
    <w:rsid w:val="00677474"/>
    <w:rsid w:val="00681BAF"/>
    <w:rsid w:val="006870AC"/>
    <w:rsid w:val="00690122"/>
    <w:rsid w:val="0069533D"/>
    <w:rsid w:val="006977CF"/>
    <w:rsid w:val="00697EAC"/>
    <w:rsid w:val="006A2F38"/>
    <w:rsid w:val="006A5CC5"/>
    <w:rsid w:val="006C070F"/>
    <w:rsid w:val="006C1FC9"/>
    <w:rsid w:val="006C2D75"/>
    <w:rsid w:val="006C4DE2"/>
    <w:rsid w:val="006C6040"/>
    <w:rsid w:val="006D2BC1"/>
    <w:rsid w:val="006D76F9"/>
    <w:rsid w:val="006E2447"/>
    <w:rsid w:val="006E3FA2"/>
    <w:rsid w:val="006E5B34"/>
    <w:rsid w:val="006F5AA5"/>
    <w:rsid w:val="006F5FFF"/>
    <w:rsid w:val="007065C5"/>
    <w:rsid w:val="00710D9D"/>
    <w:rsid w:val="00714454"/>
    <w:rsid w:val="00720F11"/>
    <w:rsid w:val="007226A9"/>
    <w:rsid w:val="00724EF3"/>
    <w:rsid w:val="007270C3"/>
    <w:rsid w:val="00741236"/>
    <w:rsid w:val="00741356"/>
    <w:rsid w:val="0074287D"/>
    <w:rsid w:val="00743CA5"/>
    <w:rsid w:val="00746FED"/>
    <w:rsid w:val="00755DC2"/>
    <w:rsid w:val="00777040"/>
    <w:rsid w:val="00781610"/>
    <w:rsid w:val="00782FD3"/>
    <w:rsid w:val="00783965"/>
    <w:rsid w:val="00785030"/>
    <w:rsid w:val="00787F97"/>
    <w:rsid w:val="007A0E3E"/>
    <w:rsid w:val="007B21C7"/>
    <w:rsid w:val="007B7169"/>
    <w:rsid w:val="007C2073"/>
    <w:rsid w:val="007C45CE"/>
    <w:rsid w:val="007C6F64"/>
    <w:rsid w:val="007D2DC3"/>
    <w:rsid w:val="007D3550"/>
    <w:rsid w:val="007E52ED"/>
    <w:rsid w:val="007E61E3"/>
    <w:rsid w:val="007F0F92"/>
    <w:rsid w:val="007F23AC"/>
    <w:rsid w:val="00800C41"/>
    <w:rsid w:val="00804B5A"/>
    <w:rsid w:val="00806FFB"/>
    <w:rsid w:val="00810089"/>
    <w:rsid w:val="00813378"/>
    <w:rsid w:val="00817BA6"/>
    <w:rsid w:val="008229FE"/>
    <w:rsid w:val="0082487B"/>
    <w:rsid w:val="0082543E"/>
    <w:rsid w:val="0083279D"/>
    <w:rsid w:val="00841D01"/>
    <w:rsid w:val="00842EF2"/>
    <w:rsid w:val="00855504"/>
    <w:rsid w:val="008557F5"/>
    <w:rsid w:val="0085632E"/>
    <w:rsid w:val="00862A37"/>
    <w:rsid w:val="0086617F"/>
    <w:rsid w:val="008673F6"/>
    <w:rsid w:val="00874877"/>
    <w:rsid w:val="00875F0B"/>
    <w:rsid w:val="0087668E"/>
    <w:rsid w:val="00882051"/>
    <w:rsid w:val="008879F8"/>
    <w:rsid w:val="008A5501"/>
    <w:rsid w:val="008A7BF0"/>
    <w:rsid w:val="008B106A"/>
    <w:rsid w:val="008B3481"/>
    <w:rsid w:val="008B6309"/>
    <w:rsid w:val="008C16A4"/>
    <w:rsid w:val="008C1802"/>
    <w:rsid w:val="008C4331"/>
    <w:rsid w:val="008C64FF"/>
    <w:rsid w:val="008D1C62"/>
    <w:rsid w:val="008D37D4"/>
    <w:rsid w:val="008D3DFA"/>
    <w:rsid w:val="008E6AF9"/>
    <w:rsid w:val="008E7176"/>
    <w:rsid w:val="008F1C7C"/>
    <w:rsid w:val="008F2FF4"/>
    <w:rsid w:val="0090250B"/>
    <w:rsid w:val="00903BC0"/>
    <w:rsid w:val="00905E94"/>
    <w:rsid w:val="00910125"/>
    <w:rsid w:val="009110E9"/>
    <w:rsid w:val="00920002"/>
    <w:rsid w:val="00922375"/>
    <w:rsid w:val="0092247E"/>
    <w:rsid w:val="00935F44"/>
    <w:rsid w:val="009406AB"/>
    <w:rsid w:val="009407F4"/>
    <w:rsid w:val="00945837"/>
    <w:rsid w:val="00953B45"/>
    <w:rsid w:val="00953DA0"/>
    <w:rsid w:val="00957075"/>
    <w:rsid w:val="0096423A"/>
    <w:rsid w:val="009772C9"/>
    <w:rsid w:val="009807EA"/>
    <w:rsid w:val="0098312D"/>
    <w:rsid w:val="00986AB1"/>
    <w:rsid w:val="0099520D"/>
    <w:rsid w:val="00995532"/>
    <w:rsid w:val="009A2335"/>
    <w:rsid w:val="009A2DBC"/>
    <w:rsid w:val="009B014F"/>
    <w:rsid w:val="009B30C3"/>
    <w:rsid w:val="009B57CB"/>
    <w:rsid w:val="009B6480"/>
    <w:rsid w:val="009B6F32"/>
    <w:rsid w:val="009B72A2"/>
    <w:rsid w:val="009C0EFE"/>
    <w:rsid w:val="009C7BAD"/>
    <w:rsid w:val="009D2BE0"/>
    <w:rsid w:val="009E21B5"/>
    <w:rsid w:val="009F1C0D"/>
    <w:rsid w:val="009F348C"/>
    <w:rsid w:val="009F576B"/>
    <w:rsid w:val="00A05F14"/>
    <w:rsid w:val="00A14FF4"/>
    <w:rsid w:val="00A16F76"/>
    <w:rsid w:val="00A429FE"/>
    <w:rsid w:val="00A51FAE"/>
    <w:rsid w:val="00A54FA1"/>
    <w:rsid w:val="00A56A1B"/>
    <w:rsid w:val="00A57961"/>
    <w:rsid w:val="00A64592"/>
    <w:rsid w:val="00A658EA"/>
    <w:rsid w:val="00A67B90"/>
    <w:rsid w:val="00A70C82"/>
    <w:rsid w:val="00A70ED2"/>
    <w:rsid w:val="00AB5E1A"/>
    <w:rsid w:val="00AB5E22"/>
    <w:rsid w:val="00AC17E5"/>
    <w:rsid w:val="00AC49B6"/>
    <w:rsid w:val="00AC7BA6"/>
    <w:rsid w:val="00AD1CF1"/>
    <w:rsid w:val="00AD28B9"/>
    <w:rsid w:val="00AD41D2"/>
    <w:rsid w:val="00AE0DFC"/>
    <w:rsid w:val="00AE59AA"/>
    <w:rsid w:val="00AE6A53"/>
    <w:rsid w:val="00AF2F82"/>
    <w:rsid w:val="00AF4318"/>
    <w:rsid w:val="00AF45F4"/>
    <w:rsid w:val="00AF75F1"/>
    <w:rsid w:val="00B01223"/>
    <w:rsid w:val="00B063CA"/>
    <w:rsid w:val="00B147E8"/>
    <w:rsid w:val="00B20F38"/>
    <w:rsid w:val="00B304A9"/>
    <w:rsid w:val="00B32D4B"/>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A60B4"/>
    <w:rsid w:val="00BB1719"/>
    <w:rsid w:val="00BB2AF7"/>
    <w:rsid w:val="00BC231C"/>
    <w:rsid w:val="00BC760A"/>
    <w:rsid w:val="00BD0883"/>
    <w:rsid w:val="00BD3EE5"/>
    <w:rsid w:val="00BD4078"/>
    <w:rsid w:val="00BD5051"/>
    <w:rsid w:val="00BF4DB1"/>
    <w:rsid w:val="00C01794"/>
    <w:rsid w:val="00C07A8B"/>
    <w:rsid w:val="00C124EF"/>
    <w:rsid w:val="00C30C7B"/>
    <w:rsid w:val="00C3733B"/>
    <w:rsid w:val="00C444D8"/>
    <w:rsid w:val="00C50779"/>
    <w:rsid w:val="00C61CF1"/>
    <w:rsid w:val="00C62F60"/>
    <w:rsid w:val="00C726CC"/>
    <w:rsid w:val="00C73BC2"/>
    <w:rsid w:val="00C73D52"/>
    <w:rsid w:val="00C806FB"/>
    <w:rsid w:val="00C85FA8"/>
    <w:rsid w:val="00C93B52"/>
    <w:rsid w:val="00CA06E8"/>
    <w:rsid w:val="00CA344E"/>
    <w:rsid w:val="00CA4CEB"/>
    <w:rsid w:val="00CB1C0C"/>
    <w:rsid w:val="00CB4F7F"/>
    <w:rsid w:val="00CC0F49"/>
    <w:rsid w:val="00CC6364"/>
    <w:rsid w:val="00CC7769"/>
    <w:rsid w:val="00CD4852"/>
    <w:rsid w:val="00CE0E65"/>
    <w:rsid w:val="00CE1ACD"/>
    <w:rsid w:val="00CE43E4"/>
    <w:rsid w:val="00CE59D8"/>
    <w:rsid w:val="00CF0342"/>
    <w:rsid w:val="00CF2376"/>
    <w:rsid w:val="00CF2C96"/>
    <w:rsid w:val="00D003F8"/>
    <w:rsid w:val="00D00B2E"/>
    <w:rsid w:val="00D01FFB"/>
    <w:rsid w:val="00D070AE"/>
    <w:rsid w:val="00D074F2"/>
    <w:rsid w:val="00D17AD6"/>
    <w:rsid w:val="00D241AC"/>
    <w:rsid w:val="00D245E2"/>
    <w:rsid w:val="00D25937"/>
    <w:rsid w:val="00D300FB"/>
    <w:rsid w:val="00D32D04"/>
    <w:rsid w:val="00D335B3"/>
    <w:rsid w:val="00D42815"/>
    <w:rsid w:val="00D42B7D"/>
    <w:rsid w:val="00D465C1"/>
    <w:rsid w:val="00D503B9"/>
    <w:rsid w:val="00D50499"/>
    <w:rsid w:val="00D53B72"/>
    <w:rsid w:val="00D53B82"/>
    <w:rsid w:val="00D55104"/>
    <w:rsid w:val="00D615EC"/>
    <w:rsid w:val="00D62676"/>
    <w:rsid w:val="00D62B06"/>
    <w:rsid w:val="00D65734"/>
    <w:rsid w:val="00D66EA9"/>
    <w:rsid w:val="00D71D40"/>
    <w:rsid w:val="00D76B41"/>
    <w:rsid w:val="00D8016B"/>
    <w:rsid w:val="00D82CA5"/>
    <w:rsid w:val="00D90483"/>
    <w:rsid w:val="00D90C9E"/>
    <w:rsid w:val="00D92877"/>
    <w:rsid w:val="00D9435A"/>
    <w:rsid w:val="00D9726C"/>
    <w:rsid w:val="00DA0824"/>
    <w:rsid w:val="00DA45B7"/>
    <w:rsid w:val="00DA4E7D"/>
    <w:rsid w:val="00DA5A54"/>
    <w:rsid w:val="00DC4452"/>
    <w:rsid w:val="00DC62C6"/>
    <w:rsid w:val="00DD114E"/>
    <w:rsid w:val="00DD3094"/>
    <w:rsid w:val="00DD5F4F"/>
    <w:rsid w:val="00DE2408"/>
    <w:rsid w:val="00DE50C7"/>
    <w:rsid w:val="00DF7C16"/>
    <w:rsid w:val="00E00269"/>
    <w:rsid w:val="00E03946"/>
    <w:rsid w:val="00E051BE"/>
    <w:rsid w:val="00E1377C"/>
    <w:rsid w:val="00E20C1F"/>
    <w:rsid w:val="00E25A1D"/>
    <w:rsid w:val="00E27D5E"/>
    <w:rsid w:val="00E3039A"/>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B15BF"/>
    <w:rsid w:val="00EC0C31"/>
    <w:rsid w:val="00EC4DD4"/>
    <w:rsid w:val="00ED22CB"/>
    <w:rsid w:val="00ED4EEF"/>
    <w:rsid w:val="00ED7E0A"/>
    <w:rsid w:val="00EE05F3"/>
    <w:rsid w:val="00EE4A53"/>
    <w:rsid w:val="00F020CA"/>
    <w:rsid w:val="00F023D0"/>
    <w:rsid w:val="00F03965"/>
    <w:rsid w:val="00F039DE"/>
    <w:rsid w:val="00F03E65"/>
    <w:rsid w:val="00F10038"/>
    <w:rsid w:val="00F1188E"/>
    <w:rsid w:val="00F11918"/>
    <w:rsid w:val="00F11E19"/>
    <w:rsid w:val="00F13F4B"/>
    <w:rsid w:val="00F142FE"/>
    <w:rsid w:val="00F22FC8"/>
    <w:rsid w:val="00F246D2"/>
    <w:rsid w:val="00F257A0"/>
    <w:rsid w:val="00F2603B"/>
    <w:rsid w:val="00F3073C"/>
    <w:rsid w:val="00F31AA9"/>
    <w:rsid w:val="00F4093A"/>
    <w:rsid w:val="00F51811"/>
    <w:rsid w:val="00F5603C"/>
    <w:rsid w:val="00F57506"/>
    <w:rsid w:val="00F67BFF"/>
    <w:rsid w:val="00F73E27"/>
    <w:rsid w:val="00F934AC"/>
    <w:rsid w:val="00F96ECB"/>
    <w:rsid w:val="00FA4AC3"/>
    <w:rsid w:val="00FA719A"/>
    <w:rsid w:val="00FA79C7"/>
    <w:rsid w:val="00FB20DF"/>
    <w:rsid w:val="00FB449A"/>
    <w:rsid w:val="00FB56C7"/>
    <w:rsid w:val="00FB5E94"/>
    <w:rsid w:val="00FC42FA"/>
    <w:rsid w:val="00FC44F7"/>
    <w:rsid w:val="00FD23C7"/>
    <w:rsid w:val="00FD768B"/>
    <w:rsid w:val="00FD7A4E"/>
    <w:rsid w:val="00FE4C3A"/>
    <w:rsid w:val="00FF37C8"/>
    <w:rsid w:val="00FF5F0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3DDD3F"/>
  <w15:docId w15:val="{0070F43C-417F-4695-9ADF-6CDE1881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NichtaufgelsteErwhnung">
    <w:name w:val="Unresolved Mention"/>
    <w:basedOn w:val="Absatz-Standardschriftart"/>
    <w:uiPriority w:val="99"/>
    <w:semiHidden/>
    <w:unhideWhenUsed/>
    <w:rsid w:val="00DA0824"/>
    <w:rPr>
      <w:color w:val="605E5C"/>
      <w:shd w:val="clear" w:color="auto" w:fill="E1DFDD"/>
    </w:rPr>
  </w:style>
  <w:style w:type="character" w:styleId="Kommentarzeichen">
    <w:name w:val="annotation reference"/>
    <w:basedOn w:val="Absatz-Standardschriftart"/>
    <w:uiPriority w:val="99"/>
    <w:semiHidden/>
    <w:unhideWhenUsed/>
    <w:rsid w:val="004D077E"/>
    <w:rPr>
      <w:sz w:val="16"/>
      <w:szCs w:val="16"/>
    </w:rPr>
  </w:style>
  <w:style w:type="paragraph" w:styleId="Kommentartext">
    <w:name w:val="annotation text"/>
    <w:basedOn w:val="Standard"/>
    <w:link w:val="KommentartextZchn"/>
    <w:uiPriority w:val="99"/>
    <w:unhideWhenUsed/>
    <w:rsid w:val="004D077E"/>
    <w:pPr>
      <w:spacing w:line="240" w:lineRule="auto"/>
    </w:pPr>
    <w:rPr>
      <w:szCs w:val="20"/>
    </w:rPr>
  </w:style>
  <w:style w:type="character" w:customStyle="1" w:styleId="KommentartextZchn">
    <w:name w:val="Kommentartext Zchn"/>
    <w:basedOn w:val="Absatz-Standardschriftart"/>
    <w:link w:val="Kommentartext"/>
    <w:uiPriority w:val="99"/>
    <w:rsid w:val="004D077E"/>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4D077E"/>
    <w:rPr>
      <w:b/>
      <w:bCs/>
    </w:rPr>
  </w:style>
  <w:style w:type="character" w:customStyle="1" w:styleId="KommentarthemaZchn">
    <w:name w:val="Kommentarthema Zchn"/>
    <w:basedOn w:val="KommentartextZchn"/>
    <w:link w:val="Kommentarthema"/>
    <w:uiPriority w:val="99"/>
    <w:semiHidden/>
    <w:rsid w:val="004D077E"/>
    <w:rPr>
      <w:b/>
      <w:bCs/>
      <w:color w:val="000000" w:themeColor="text1"/>
      <w:sz w:val="20"/>
      <w:szCs w:val="20"/>
    </w:rPr>
  </w:style>
  <w:style w:type="paragraph" w:styleId="berarbeitung">
    <w:name w:val="Revision"/>
    <w:hidden/>
    <w:uiPriority w:val="99"/>
    <w:semiHidden/>
    <w:rsid w:val="00022B0D"/>
    <w:pPr>
      <w:spacing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58715027">
      <w:bodyDiv w:val="1"/>
      <w:marLeft w:val="0"/>
      <w:marRight w:val="0"/>
      <w:marTop w:val="0"/>
      <w:marBottom w:val="0"/>
      <w:divBdr>
        <w:top w:val="none" w:sz="0" w:space="0" w:color="auto"/>
        <w:left w:val="none" w:sz="0" w:space="0" w:color="auto"/>
        <w:bottom w:val="none" w:sz="0" w:space="0" w:color="auto"/>
        <w:right w:val="none" w:sz="0" w:space="0" w:color="auto"/>
      </w:divBdr>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671748">
      <w:bodyDiv w:val="1"/>
      <w:marLeft w:val="0"/>
      <w:marRight w:val="0"/>
      <w:marTop w:val="0"/>
      <w:marBottom w:val="0"/>
      <w:divBdr>
        <w:top w:val="none" w:sz="0" w:space="0" w:color="auto"/>
        <w:left w:val="none" w:sz="0" w:space="0" w:color="auto"/>
        <w:bottom w:val="none" w:sz="0" w:space="0" w:color="auto"/>
        <w:right w:val="none" w:sz="0" w:space="0" w:color="auto"/>
      </w:divBdr>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848911298">
      <w:bodyDiv w:val="1"/>
      <w:marLeft w:val="0"/>
      <w:marRight w:val="0"/>
      <w:marTop w:val="0"/>
      <w:marBottom w:val="0"/>
      <w:divBdr>
        <w:top w:val="none" w:sz="0" w:space="0" w:color="auto"/>
        <w:left w:val="none" w:sz="0" w:space="0" w:color="auto"/>
        <w:bottom w:val="none" w:sz="0" w:space="0" w:color="auto"/>
        <w:right w:val="none" w:sz="0" w:space="0" w:color="auto"/>
      </w:divBdr>
    </w:div>
    <w:div w:id="913441313">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18158059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launert@thyssenkrupp-stee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5.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9" ma:contentTypeDescription="Ein neues Dokument erstellen." ma:contentTypeScope="" ma:versionID="ac562d43771a294692936f2ed85fafec">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1908fc43a3a45c250135b500e6740cb0"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Props1.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customXml/itemProps2.xml><?xml version="1.0" encoding="utf-8"?>
<ds:datastoreItem xmlns:ds="http://schemas.openxmlformats.org/officeDocument/2006/customXml" ds:itemID="{FEA04FE2-9348-4EAF-8081-4F5655D5A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3152DF-4144-4E4F-82E2-06BC4E85983A}">
  <ds:schemaRefs>
    <ds:schemaRef ds:uri="http://schemas.microsoft.com/sharepoint/v3/contenttype/forms"/>
  </ds:schemaRefs>
</ds:datastoreItem>
</file>

<file path=customXml/itemProps4.xml><?xml version="1.0" encoding="utf-8"?>
<ds:datastoreItem xmlns:ds="http://schemas.openxmlformats.org/officeDocument/2006/customXml" ds:itemID="{EA573521-8A5D-4510-9894-115F1BF43F44}">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docProps/app.xml><?xml version="1.0" encoding="utf-8"?>
<Properties xmlns="http://schemas.openxmlformats.org/officeDocument/2006/extended-properties" xmlns:vt="http://schemas.openxmlformats.org/officeDocument/2006/docPropsVTypes">
  <Template>Pressemitteilung 2025</Template>
  <TotalTime>0</TotalTime>
  <Pages>3</Pages>
  <Words>524</Words>
  <Characters>3975</Characters>
  <Application>Microsoft Office Word</Application>
  <DocSecurity>0</DocSecurity>
  <Lines>92</Lines>
  <Paragraphs>36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Christine</dc:creator>
  <cp:lastModifiedBy>Launert, Christine</cp:lastModifiedBy>
  <cp:revision>15</cp:revision>
  <cp:lastPrinted>2025-06-30T09:44:00Z</cp:lastPrinted>
  <dcterms:created xsi:type="dcterms:W3CDTF">2025-06-27T09:00:00Z</dcterms:created>
  <dcterms:modified xsi:type="dcterms:W3CDTF">2025-06-30T09:44:00Z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