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0D0E0B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</w:pPr>
      <w:r>
        <w:t>28</w:t>
      </w:r>
      <w:r w:rsidR="00564501">
        <w:t xml:space="preserve">. </w:t>
      </w:r>
      <w:r w:rsidR="00D44B3A">
        <w:t>November 2014</w:t>
      </w:r>
    </w:p>
    <w:p w:rsidR="00F818B6" w:rsidRDefault="00F818B6" w:rsidP="0060160C">
      <w:pPr>
        <w:spacing w:line="360" w:lineRule="auto"/>
        <w:jc w:val="both"/>
        <w:rPr>
          <w:b/>
          <w:noProof/>
          <w:lang w:val="de-AT" w:eastAsia="de-AT"/>
        </w:rPr>
      </w:pPr>
      <w:r>
        <w:rPr>
          <w:b/>
          <w:noProof/>
          <w:lang w:val="de-AT" w:eastAsia="de-AT"/>
        </w:rPr>
        <w:t>„Stahlsternchen“ schmücken Wunschbaum</w:t>
      </w:r>
      <w:r w:rsidR="00F35077">
        <w:rPr>
          <w:b/>
          <w:noProof/>
          <w:lang w:val="de-AT" w:eastAsia="de-AT"/>
        </w:rPr>
        <w:t>: Mitarbeiter von T</w:t>
      </w:r>
      <w:r>
        <w:rPr>
          <w:b/>
          <w:noProof/>
          <w:lang w:val="de-AT" w:eastAsia="de-AT"/>
        </w:rPr>
        <w:t>hyssenKrupp Steel Europe sammeln</w:t>
      </w:r>
      <w:r w:rsidR="00F35077">
        <w:rPr>
          <w:b/>
          <w:noProof/>
          <w:lang w:val="de-AT" w:eastAsia="de-AT"/>
        </w:rPr>
        <w:t xml:space="preserve"> für benach</w:t>
      </w:r>
      <w:r>
        <w:rPr>
          <w:b/>
          <w:noProof/>
          <w:lang w:val="de-AT" w:eastAsia="de-AT"/>
        </w:rPr>
        <w:t xml:space="preserve">teiligte </w:t>
      </w:r>
      <w:r w:rsidR="00195D1D">
        <w:rPr>
          <w:b/>
          <w:noProof/>
          <w:lang w:val="de-AT" w:eastAsia="de-AT"/>
        </w:rPr>
        <w:t>Schulkinder</w:t>
      </w:r>
      <w:r>
        <w:rPr>
          <w:b/>
          <w:noProof/>
          <w:lang w:val="de-AT" w:eastAsia="de-AT"/>
        </w:rPr>
        <w:t xml:space="preserve"> in Duisburg</w:t>
      </w:r>
    </w:p>
    <w:p w:rsidR="0060160C" w:rsidRDefault="0060160C" w:rsidP="0060160C">
      <w:pPr>
        <w:spacing w:line="360" w:lineRule="auto"/>
        <w:jc w:val="both"/>
        <w:rPr>
          <w:b/>
          <w:noProof/>
          <w:lang w:val="de-AT" w:eastAsia="de-AT"/>
        </w:rPr>
      </w:pPr>
    </w:p>
    <w:p w:rsidR="00161413" w:rsidRPr="00110064" w:rsidRDefault="006123E3" w:rsidP="0060160C">
      <w:pPr>
        <w:spacing w:line="360" w:lineRule="auto"/>
        <w:jc w:val="both"/>
      </w:pPr>
      <w:r>
        <w:t>Einen aufregenden</w:t>
      </w:r>
      <w:r w:rsidR="00387BFB">
        <w:t xml:space="preserve"> </w:t>
      </w:r>
      <w:r w:rsidR="0060160C">
        <w:t xml:space="preserve">Anlass </w:t>
      </w:r>
      <w:r>
        <w:t xml:space="preserve">gab es </w:t>
      </w:r>
      <w:r w:rsidR="00387BFB">
        <w:t xml:space="preserve">für zehn </w:t>
      </w:r>
      <w:r w:rsidR="00D564CA">
        <w:t>„</w:t>
      </w:r>
      <w:r w:rsidR="00387BFB">
        <w:t>Stahlsternchen</w:t>
      </w:r>
      <w:r w:rsidR="00D564CA">
        <w:t>“</w:t>
      </w:r>
      <w:r w:rsidR="005316DC">
        <w:t xml:space="preserve"> </w:t>
      </w:r>
      <w:r>
        <w:t>aus dem</w:t>
      </w:r>
      <w:r w:rsidR="005316DC">
        <w:t xml:space="preserve"> Betriebs</w:t>
      </w:r>
      <w:r>
        <w:t xml:space="preserve">-Kindergarten </w:t>
      </w:r>
      <w:r w:rsidR="005316DC">
        <w:t>von ThyssenKrupp Steel Europe</w:t>
      </w:r>
      <w:r>
        <w:t>: Mit zwei Erzieherinnen ging es für die Kinder</w:t>
      </w:r>
      <w:r w:rsidR="00387BFB">
        <w:t xml:space="preserve"> in d</w:t>
      </w:r>
      <w:r w:rsidR="00C96798">
        <w:t>ie</w:t>
      </w:r>
      <w:r w:rsidR="0038427B">
        <w:t xml:space="preserve"> </w:t>
      </w:r>
      <w:r>
        <w:t xml:space="preserve">benachbarte </w:t>
      </w:r>
      <w:r w:rsidR="00387BFB">
        <w:t xml:space="preserve">Hauptverwaltung </w:t>
      </w:r>
      <w:r w:rsidR="005316DC">
        <w:t>des Unternehm</w:t>
      </w:r>
      <w:r>
        <w:t>ens</w:t>
      </w:r>
      <w:r w:rsidR="00387BFB">
        <w:t xml:space="preserve">. Dort </w:t>
      </w:r>
      <w:r>
        <w:t>ist ein Tannen</w:t>
      </w:r>
      <w:r w:rsidR="00387BFB">
        <w:t>baum</w:t>
      </w:r>
      <w:r>
        <w:t xml:space="preserve"> aufgestellt worden</w:t>
      </w:r>
      <w:r w:rsidR="005316DC">
        <w:t>,</w:t>
      </w:r>
      <w:r w:rsidR="0038427B">
        <w:t xml:space="preserve"> der</w:t>
      </w:r>
      <w:r>
        <w:t xml:space="preserve"> rechtzeitig zur </w:t>
      </w:r>
      <w:r w:rsidR="00387BFB">
        <w:t>Advent</w:t>
      </w:r>
      <w:r>
        <w:t>szeit</w:t>
      </w:r>
      <w:r w:rsidR="00387BFB">
        <w:t xml:space="preserve"> </w:t>
      </w:r>
      <w:r w:rsidR="0038427B">
        <w:t xml:space="preserve">festlich </w:t>
      </w:r>
      <w:r>
        <w:t xml:space="preserve">hergerichtet </w:t>
      </w:r>
      <w:r w:rsidR="00F35077">
        <w:t>werden soll</w:t>
      </w:r>
      <w:r>
        <w:t>te. Den Weihnachts</w:t>
      </w:r>
      <w:r w:rsidR="00F35077">
        <w:t xml:space="preserve">schmuck </w:t>
      </w:r>
      <w:r>
        <w:t xml:space="preserve">hatten die Kleinen in den Tagen zuvor </w:t>
      </w:r>
      <w:r w:rsidR="00195D1D">
        <w:t>selbst gebastelt. Nun wu</w:t>
      </w:r>
      <w:r w:rsidR="00F35077">
        <w:t>rd</w:t>
      </w:r>
      <w:r w:rsidR="00195D1D">
        <w:t>e</w:t>
      </w:r>
      <w:r w:rsidR="00F35077">
        <w:t xml:space="preserve"> </w:t>
      </w:r>
      <w:r w:rsidR="00195D1D">
        <w:t xml:space="preserve">damit liebevoll ein Christbaum verschönert, der auch für die Mitarbeiter von ThyssenKrupp Steel Europe ein besonderer ist. </w:t>
      </w:r>
      <w:r w:rsidR="00F818B6">
        <w:t>Denn an diesem Wunschbaum</w:t>
      </w:r>
      <w:r w:rsidR="00195D1D">
        <w:t xml:space="preserve"> können sie Spendengutscheine aufhängen</w:t>
      </w:r>
      <w:r w:rsidR="00270748">
        <w:t>, die dem Verein „</w:t>
      </w:r>
      <w:proofErr w:type="spellStart"/>
      <w:r w:rsidR="00270748">
        <w:t>Immersatt</w:t>
      </w:r>
      <w:proofErr w:type="spellEnd"/>
      <w:r w:rsidR="00270748">
        <w:t xml:space="preserve">“ und damit Duisburger Schulkindern </w:t>
      </w:r>
      <w:proofErr w:type="spellStart"/>
      <w:r w:rsidR="00270748">
        <w:t>zugute kommen</w:t>
      </w:r>
      <w:proofErr w:type="spellEnd"/>
      <w:r w:rsidR="00270748">
        <w:t>.</w:t>
      </w:r>
    </w:p>
    <w:p w:rsidR="00065690" w:rsidRDefault="00065690" w:rsidP="0060160C">
      <w:pPr>
        <w:spacing w:line="360" w:lineRule="auto"/>
        <w:jc w:val="both"/>
      </w:pPr>
    </w:p>
    <w:p w:rsidR="00F818B6" w:rsidRDefault="00065690" w:rsidP="0060160C">
      <w:pPr>
        <w:spacing w:line="360" w:lineRule="auto"/>
        <w:jc w:val="both"/>
        <w:rPr>
          <w:b/>
          <w:lang w:val="de-AT"/>
        </w:rPr>
      </w:pPr>
      <w:r w:rsidRPr="00065690">
        <w:rPr>
          <w:b/>
        </w:rPr>
        <w:t>Spenden</w:t>
      </w:r>
      <w:proofErr w:type="spellStart"/>
      <w:r w:rsidR="00F35077" w:rsidRPr="00065690">
        <w:rPr>
          <w:b/>
          <w:lang w:val="de-AT"/>
        </w:rPr>
        <w:t>aktio</w:t>
      </w:r>
      <w:r w:rsidR="00F35077">
        <w:rPr>
          <w:b/>
          <w:lang w:val="de-AT"/>
        </w:rPr>
        <w:t>n</w:t>
      </w:r>
      <w:proofErr w:type="spellEnd"/>
      <w:r w:rsidR="00F35077">
        <w:rPr>
          <w:b/>
          <w:lang w:val="de-AT"/>
        </w:rPr>
        <w:t xml:space="preserve"> zum </w:t>
      </w:r>
      <w:r w:rsidR="00C96798">
        <w:rPr>
          <w:b/>
          <w:lang w:val="de-AT"/>
        </w:rPr>
        <w:t>vierten</w:t>
      </w:r>
      <w:r w:rsidR="00F818B6">
        <w:rPr>
          <w:b/>
          <w:lang w:val="de-AT"/>
        </w:rPr>
        <w:t xml:space="preserve"> Mal gestartet</w:t>
      </w:r>
    </w:p>
    <w:p w:rsidR="00065690" w:rsidRDefault="00F818B6" w:rsidP="0060160C">
      <w:pPr>
        <w:pStyle w:val="StandardWeb"/>
        <w:shd w:val="clear" w:color="auto" w:fill="FFFFFF"/>
        <w:spacing w:line="360" w:lineRule="auto"/>
        <w:jc w:val="both"/>
      </w:pPr>
      <w:r w:rsidRPr="009B5E6D">
        <w:rPr>
          <w:rFonts w:ascii="TKTypeRegular" w:hAnsi="TKTypeRegular"/>
          <w:color w:val="000000" w:themeColor="text1"/>
          <w:sz w:val="22"/>
          <w:szCs w:val="22"/>
          <w:lang w:val="de-AT"/>
        </w:rPr>
        <w:t>Mit dem Einsatz der Kita-Kinder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  <w:lang w:val="de-AT"/>
        </w:rPr>
        <w:t xml:space="preserve"> ist d</w:t>
      </w:r>
      <w:r w:rsidRPr="009B5E6D">
        <w:rPr>
          <w:rFonts w:ascii="TKTypeRegular" w:hAnsi="TKTypeRegular"/>
          <w:color w:val="000000" w:themeColor="text1"/>
          <w:sz w:val="22"/>
          <w:szCs w:val="22"/>
          <w:lang w:val="de-AT"/>
        </w:rPr>
        <w:t xml:space="preserve">ie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  <w:lang w:val="de-AT"/>
        </w:rPr>
        <w:t xml:space="preserve">Spendenaktion </w:t>
      </w:r>
      <w:r w:rsidRPr="009B5E6D">
        <w:rPr>
          <w:rFonts w:ascii="TKTypeRegular" w:hAnsi="TKTypeRegular"/>
          <w:color w:val="000000" w:themeColor="text1"/>
          <w:sz w:val="22"/>
          <w:szCs w:val="22"/>
          <w:lang w:val="de-AT"/>
        </w:rPr>
        <w:t xml:space="preserve">zugunsten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des </w:t>
      </w:r>
      <w:r w:rsidRPr="009B5E6D">
        <w:rPr>
          <w:rFonts w:ascii="TKTypeRegular" w:hAnsi="TKTypeRegular"/>
          <w:color w:val="000000" w:themeColor="text1"/>
          <w:sz w:val="22"/>
          <w:szCs w:val="22"/>
        </w:rPr>
        <w:t>Vereins „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Kinder- und Jugendtisch</w:t>
      </w:r>
      <w:r w:rsidRPr="009B5E6D">
        <w:rPr>
          <w:rFonts w:ascii="TKTypeRegular" w:hAnsi="TKTypeRegular"/>
          <w:color w:val="000000" w:themeColor="text1"/>
          <w:sz w:val="22"/>
          <w:szCs w:val="22"/>
        </w:rPr>
        <w:t xml:space="preserve"> </w:t>
      </w:r>
      <w:proofErr w:type="spellStart"/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Immersatt</w:t>
      </w:r>
      <w:proofErr w:type="spellEnd"/>
      <w:r w:rsidRPr="009B5E6D">
        <w:rPr>
          <w:rFonts w:ascii="TKTypeRegular" w:hAnsi="TKTypeRegular"/>
          <w:color w:val="000000" w:themeColor="text1"/>
          <w:sz w:val="22"/>
          <w:szCs w:val="22"/>
        </w:rPr>
        <w:t>“ gestartet worden</w:t>
      </w:r>
      <w:r w:rsidR="00065690">
        <w:rPr>
          <w:color w:val="000000" w:themeColor="text1"/>
          <w:szCs w:val="22"/>
        </w:rPr>
        <w:t>.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 </w:t>
      </w:r>
      <w:r w:rsidRP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Im zehnten Jahr </w:t>
      </w:r>
      <w:r w:rsidR="00F15705">
        <w:rPr>
          <w:rFonts w:ascii="TKTypeRegular" w:hAnsi="TKTypeRegular" w:cs="Times New Roman"/>
          <w:color w:val="000000" w:themeColor="text1"/>
          <w:sz w:val="22"/>
          <w:szCs w:val="22"/>
        </w:rPr>
        <w:t>Ihres</w:t>
      </w:r>
      <w:r w:rsidRP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 Bestehens </w:t>
      </w:r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hilft </w:t>
      </w:r>
      <w:r w:rsidRPr="009B5E6D">
        <w:rPr>
          <w:rFonts w:ascii="TKTypeRegular" w:hAnsi="TKTypeRegular" w:cs="Times New Roman"/>
          <w:color w:val="000000" w:themeColor="text1"/>
          <w:sz w:val="22"/>
          <w:szCs w:val="22"/>
        </w:rPr>
        <w:t>die gemeinnützige Organisation täglich rund 2.</w:t>
      </w:r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000 </w:t>
      </w:r>
      <w:r w:rsidR="009B5E6D" w:rsidRPr="009B5E6D">
        <w:rPr>
          <w:rFonts w:ascii="TKTypeRegular" w:hAnsi="TKTypeRegular" w:cs="Times New Roman"/>
          <w:color w:val="000000" w:themeColor="text1"/>
          <w:sz w:val="22"/>
          <w:szCs w:val="22"/>
        </w:rPr>
        <w:t>bedürftige</w:t>
      </w:r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>n</w:t>
      </w:r>
      <w:r w:rsidR="009B5E6D" w:rsidRP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 Schüler</w:t>
      </w:r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>n in Duisburg</w:t>
      </w:r>
      <w:r w:rsidRP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. </w:t>
      </w:r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>Der Stahlhersteller unterstützt „</w:t>
      </w:r>
      <w:proofErr w:type="spellStart"/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>Immersatt</w:t>
      </w:r>
      <w:proofErr w:type="spellEnd"/>
      <w:r w:rsidR="009B5E6D">
        <w:rPr>
          <w:rFonts w:ascii="TKTypeRegular" w:hAnsi="TKTypeRegular" w:cs="Times New Roman"/>
          <w:color w:val="000000" w:themeColor="text1"/>
          <w:sz w:val="22"/>
          <w:szCs w:val="22"/>
        </w:rPr>
        <w:t xml:space="preserve">“ jetzt zum vierten Mal mit seiner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Wunschbaumaktion</w:t>
      </w:r>
      <w:r w:rsidR="009B5E6D">
        <w:rPr>
          <w:rFonts w:ascii="TKTypeRegular" w:hAnsi="TKTypeRegular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9B5E6D">
        <w:rPr>
          <w:rFonts w:ascii="TKTypeRegular" w:hAnsi="TKTypeRegular"/>
          <w:color w:val="000000" w:themeColor="text1"/>
          <w:sz w:val="22"/>
          <w:szCs w:val="22"/>
        </w:rPr>
        <w:t>A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n sechs Standorten </w:t>
      </w:r>
      <w:r w:rsidR="009B5E6D">
        <w:rPr>
          <w:rFonts w:ascii="TKTypeRegular" w:hAnsi="TKTypeRegular"/>
          <w:color w:val="000000" w:themeColor="text1"/>
          <w:sz w:val="22"/>
          <w:szCs w:val="22"/>
        </w:rPr>
        <w:t xml:space="preserve">auf dem Werkgelände </w:t>
      </w:r>
      <w:r w:rsidR="001F32AE">
        <w:rPr>
          <w:rFonts w:ascii="TKTypeRegular" w:hAnsi="TKTypeRegular"/>
          <w:color w:val="000000" w:themeColor="text1"/>
          <w:sz w:val="22"/>
          <w:szCs w:val="22"/>
        </w:rPr>
        <w:t xml:space="preserve">z. B. den Kantinen </w:t>
      </w:r>
      <w:r w:rsidR="009B5E6D">
        <w:rPr>
          <w:rFonts w:ascii="TKTypeRegular" w:hAnsi="TKTypeRegular"/>
          <w:color w:val="000000" w:themeColor="text1"/>
          <w:sz w:val="22"/>
          <w:szCs w:val="22"/>
        </w:rPr>
        <w:t xml:space="preserve">stehen eigens aufgestellte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Weihnachtsbäume. Die Mitarbeiter </w:t>
      </w:r>
      <w:r w:rsidR="009B5E6D">
        <w:rPr>
          <w:rFonts w:ascii="TKTypeRegular" w:hAnsi="TKTypeRegular"/>
          <w:color w:val="000000" w:themeColor="text1"/>
          <w:sz w:val="22"/>
          <w:szCs w:val="22"/>
        </w:rPr>
        <w:t xml:space="preserve">von ThyssenKrupp Steel Europe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können</w:t>
      </w:r>
      <w:r w:rsidR="00F53D15" w:rsidRPr="009B5E6D">
        <w:rPr>
          <w:rFonts w:ascii="TKTypeRegular" w:hAnsi="TKTypeRegular"/>
          <w:color w:val="000000" w:themeColor="text1"/>
          <w:sz w:val="22"/>
          <w:szCs w:val="22"/>
        </w:rPr>
        <w:t xml:space="preserve"> </w:t>
      </w:r>
      <w:r w:rsidR="009B5E6D">
        <w:rPr>
          <w:rFonts w:ascii="TKTypeRegular" w:hAnsi="TKTypeRegular"/>
          <w:color w:val="000000" w:themeColor="text1"/>
          <w:sz w:val="22"/>
          <w:szCs w:val="22"/>
        </w:rPr>
        <w:t xml:space="preserve">eine oder mehrere „Aktien“ 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kaufen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 xml:space="preserve"> und </w:t>
      </w:r>
      <w:r w:rsidR="00065690">
        <w:rPr>
          <w:color w:val="000000" w:themeColor="text1"/>
          <w:szCs w:val="22"/>
        </w:rPr>
        <w:t>an den Baum hängen.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 xml:space="preserve"> M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>it den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 xml:space="preserve"> Gutscheinen w</w:t>
      </w:r>
      <w:r w:rsidR="00065690">
        <w:rPr>
          <w:color w:val="000000" w:themeColor="text1"/>
          <w:szCs w:val="22"/>
        </w:rPr>
        <w:t>i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>rd dann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 sozial benachteiligte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>n</w:t>
      </w:r>
      <w:r w:rsidR="00FB1091" w:rsidRPr="009B5E6D">
        <w:rPr>
          <w:rFonts w:ascii="TKTypeRegular" w:hAnsi="TKTypeRegular"/>
          <w:color w:val="000000" w:themeColor="text1"/>
          <w:sz w:val="22"/>
          <w:szCs w:val="22"/>
        </w:rPr>
        <w:t xml:space="preserve"> Kindern </w:t>
      </w:r>
      <w:r w:rsidR="00065BCA" w:rsidRPr="009B5E6D">
        <w:rPr>
          <w:rFonts w:ascii="TKTypeRegular" w:hAnsi="TKTypeRegular"/>
          <w:color w:val="000000" w:themeColor="text1"/>
          <w:sz w:val="22"/>
          <w:szCs w:val="22"/>
        </w:rPr>
        <w:t>geholfen</w:t>
      </w:r>
      <w:r w:rsidR="00A5218E" w:rsidRPr="009B5E6D">
        <w:rPr>
          <w:rFonts w:ascii="TKTypeRegular" w:hAnsi="TKTypeRegular"/>
          <w:color w:val="000000" w:themeColor="text1"/>
          <w:sz w:val="22"/>
          <w:szCs w:val="22"/>
        </w:rPr>
        <w:t xml:space="preserve">. </w:t>
      </w:r>
      <w:r w:rsidR="00065690" w:rsidRPr="009B5E6D">
        <w:rPr>
          <w:rFonts w:ascii="TKTypeRegular" w:hAnsi="TKTypeRegular"/>
          <w:color w:val="000000" w:themeColor="text1"/>
          <w:sz w:val="22"/>
          <w:szCs w:val="22"/>
        </w:rPr>
        <w:t xml:space="preserve">Die Spenden finanzieren </w:t>
      </w:r>
      <w:r w:rsidR="00065690">
        <w:rPr>
          <w:rFonts w:ascii="TKTypeRegular" w:hAnsi="TKTypeRegular"/>
          <w:color w:val="000000" w:themeColor="text1"/>
          <w:sz w:val="22"/>
          <w:szCs w:val="22"/>
        </w:rPr>
        <w:t>gesundes E</w:t>
      </w:r>
      <w:r w:rsidR="00065690" w:rsidRPr="009B5E6D">
        <w:rPr>
          <w:rFonts w:ascii="TKTypeRegular" w:hAnsi="TKTypeRegular"/>
          <w:color w:val="000000" w:themeColor="text1"/>
          <w:sz w:val="22"/>
          <w:szCs w:val="22"/>
        </w:rPr>
        <w:t>ssen oder bieten auch finanzielle Unterstützung für Ferienfreizeiten.</w:t>
      </w:r>
      <w:r w:rsidR="00065690">
        <w:rPr>
          <w:rFonts w:ascii="TKTypeRegular" w:hAnsi="TKTypeRegular"/>
          <w:color w:val="000000" w:themeColor="text1"/>
          <w:sz w:val="22"/>
          <w:szCs w:val="22"/>
        </w:rPr>
        <w:t xml:space="preserve"> </w:t>
      </w:r>
      <w:r w:rsidR="00065690">
        <w:rPr>
          <w:rFonts w:ascii="TKTypeRegular" w:hAnsi="TKTypeRegular"/>
          <w:color w:val="000000"/>
        </w:rPr>
        <w:t xml:space="preserve">Mit einer „Wunschbaumaktie“ im Wert von 2,50 Euro </w:t>
      </w:r>
      <w:r w:rsidR="00065690">
        <w:rPr>
          <w:color w:val="000000"/>
        </w:rPr>
        <w:t xml:space="preserve">können beispielsweise </w:t>
      </w:r>
      <w:r w:rsidR="00065690">
        <w:rPr>
          <w:rFonts w:ascii="TKTypeRegular" w:hAnsi="TKTypeRegular"/>
          <w:color w:val="000000"/>
        </w:rPr>
        <w:t>schon fünf gesunde Frühstücksbeutel für benachteiligte Schulkinder finanziert werden</w:t>
      </w:r>
      <w:r w:rsidR="00065690">
        <w:t>.</w:t>
      </w:r>
    </w:p>
    <w:p w:rsidR="00FB1091" w:rsidRDefault="00065BCA" w:rsidP="0060160C">
      <w:pPr>
        <w:pStyle w:val="StandardWeb"/>
        <w:shd w:val="clear" w:color="auto" w:fill="FFFFFF"/>
        <w:spacing w:line="360" w:lineRule="auto"/>
        <w:jc w:val="both"/>
        <w:rPr>
          <w:color w:val="000000"/>
        </w:rPr>
      </w:pPr>
      <w:r w:rsidRPr="009B5E6D">
        <w:rPr>
          <w:rFonts w:ascii="TKTypeRegular" w:hAnsi="TKTypeRegular"/>
          <w:color w:val="000000" w:themeColor="text1"/>
          <w:sz w:val="22"/>
          <w:szCs w:val="22"/>
        </w:rPr>
        <w:t xml:space="preserve">Im Rahmen der </w:t>
      </w:r>
      <w:r w:rsidR="00F53D15" w:rsidRPr="009B5E6D">
        <w:rPr>
          <w:rFonts w:ascii="TKTypeRegular" w:hAnsi="TKTypeRegular"/>
          <w:color w:val="000000" w:themeColor="text1"/>
          <w:sz w:val="22"/>
          <w:szCs w:val="22"/>
        </w:rPr>
        <w:t>letztjährigen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 xml:space="preserve"> Aktion konnten 2.000 Euro</w:t>
      </w:r>
      <w:r w:rsidRPr="009B5E6D">
        <w:rPr>
          <w:rFonts w:ascii="TKTypeRegular" w:hAnsi="TKTypeRegular"/>
          <w:color w:val="000000" w:themeColor="text1"/>
          <w:sz w:val="22"/>
          <w:szCs w:val="22"/>
        </w:rPr>
        <w:t xml:space="preserve"> an Spenden gesammelt werden. 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 xml:space="preserve">Das Unternehmen verdoppelte </w:t>
      </w:r>
      <w:r w:rsidRPr="009B5E6D">
        <w:rPr>
          <w:rFonts w:ascii="TKTypeRegular" w:hAnsi="TKTypeRegular"/>
          <w:color w:val="000000" w:themeColor="text1"/>
          <w:sz w:val="22"/>
          <w:szCs w:val="22"/>
        </w:rPr>
        <w:t>de</w:t>
      </w:r>
      <w:r w:rsidR="0060160C">
        <w:rPr>
          <w:rFonts w:ascii="TKTypeRegular" w:hAnsi="TKTypeRegular"/>
          <w:color w:val="000000" w:themeColor="text1"/>
          <w:sz w:val="22"/>
          <w:szCs w:val="22"/>
        </w:rPr>
        <w:t>n Betrag auf 4.000 Euro</w:t>
      </w:r>
      <w:r w:rsidRPr="009B5E6D">
        <w:rPr>
          <w:rFonts w:ascii="TKTypeRegular" w:hAnsi="TKTypeRegular"/>
          <w:color w:val="000000" w:themeColor="text1"/>
          <w:sz w:val="22"/>
          <w:szCs w:val="22"/>
        </w:rPr>
        <w:t xml:space="preserve">. </w:t>
      </w:r>
      <w:r w:rsidR="00C96798" w:rsidRPr="009B5E6D">
        <w:rPr>
          <w:rFonts w:ascii="TKTypeRegular" w:hAnsi="TKTypeRegular"/>
          <w:color w:val="000000" w:themeColor="text1"/>
          <w:sz w:val="22"/>
          <w:szCs w:val="22"/>
        </w:rPr>
        <w:t xml:space="preserve">Nach dem Motto „mit kleinen Geschenken einen großen </w:t>
      </w:r>
      <w:r w:rsidR="00C96798">
        <w:rPr>
          <w:color w:val="000000"/>
        </w:rPr>
        <w:t xml:space="preserve">Unterschied </w:t>
      </w:r>
      <w:r w:rsidR="00C96798">
        <w:rPr>
          <w:color w:val="000000"/>
        </w:rPr>
        <w:lastRenderedPageBreak/>
        <w:t>machen“</w:t>
      </w:r>
      <w:r w:rsidR="00FF6C75">
        <w:rPr>
          <w:color w:val="000000"/>
        </w:rPr>
        <w:t xml:space="preserve">, sollen auch dieses Jahr wieder möglichst viele „Wunschbaumaktien“ </w:t>
      </w:r>
      <w:r w:rsidR="0060160C">
        <w:rPr>
          <w:color w:val="000000"/>
        </w:rPr>
        <w:t xml:space="preserve">bei ThyssenKrupp Steel Europe </w:t>
      </w:r>
      <w:r w:rsidR="001776FF">
        <w:rPr>
          <w:color w:val="000000"/>
        </w:rPr>
        <w:t>erworben</w:t>
      </w:r>
      <w:r w:rsidR="00FF6C75">
        <w:rPr>
          <w:color w:val="000000"/>
        </w:rPr>
        <w:t xml:space="preserve"> werden.</w:t>
      </w:r>
    </w:p>
    <w:p w:rsidR="00FF6C75" w:rsidRDefault="00FF6C75" w:rsidP="0060160C">
      <w:pPr>
        <w:spacing w:line="360" w:lineRule="auto"/>
        <w:jc w:val="both"/>
        <w:rPr>
          <w:lang w:val="de-AT"/>
        </w:rPr>
      </w:pPr>
    </w:p>
    <w:p w:rsidR="00564501" w:rsidRPr="00564501" w:rsidRDefault="00564501" w:rsidP="00564501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564501">
        <w:rPr>
          <w:b/>
          <w:szCs w:val="22"/>
        </w:rPr>
        <w:t>Ansprechpartner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564501">
        <w:rPr>
          <w:szCs w:val="22"/>
        </w:rPr>
        <w:t>Erik Walner</w:t>
      </w:r>
    </w:p>
    <w:p w:rsidR="00161413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>
        <w:rPr>
          <w:szCs w:val="22"/>
        </w:rPr>
        <w:t>ThyssenKrupp Steel Europe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Kommunikation </w:t>
      </w:r>
    </w:p>
    <w:p w:rsidR="00161413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r w:rsidRPr="00564501">
        <w:rPr>
          <w:szCs w:val="22"/>
        </w:rPr>
        <w:t xml:space="preserve">Telefon: </w:t>
      </w:r>
      <w:r w:rsidRPr="00564501">
        <w:rPr>
          <w:szCs w:val="22"/>
        </w:rPr>
        <w:tab/>
      </w:r>
      <w:r w:rsidR="00161413">
        <w:rPr>
          <w:szCs w:val="22"/>
        </w:rPr>
        <w:tab/>
      </w:r>
      <w:r w:rsidRPr="00564501">
        <w:rPr>
          <w:szCs w:val="22"/>
        </w:rPr>
        <w:t>+49 203 52 45130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pt-BR"/>
        </w:rPr>
      </w:pPr>
      <w:r w:rsidRPr="00564501">
        <w:rPr>
          <w:szCs w:val="22"/>
          <w:lang w:val="pt-BR"/>
        </w:rPr>
        <w:t>Telefax:</w:t>
      </w:r>
      <w:r w:rsidRPr="00564501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Pr="00564501">
        <w:rPr>
          <w:szCs w:val="22"/>
          <w:lang w:val="pt-BR"/>
        </w:rPr>
        <w:t>+49 203 52 25707</w:t>
      </w:r>
    </w:p>
    <w:p w:rsidR="00564501" w:rsidRPr="0056450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564501">
        <w:rPr>
          <w:szCs w:val="22"/>
          <w:lang w:val="pt-BR"/>
        </w:rPr>
        <w:t xml:space="preserve">E-Mail: </w:t>
      </w:r>
      <w:hyperlink r:id="rId7" w:history="1">
        <w:r w:rsidRPr="00564501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564501" w:rsidRDefault="00F15705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pt-BR"/>
        </w:rPr>
      </w:pPr>
      <w:hyperlink r:id="rId8" w:history="1">
        <w:r w:rsidR="00564501" w:rsidRPr="00564501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564501" w:rsidSect="008E69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1E" w:rsidRDefault="000F541E">
      <w:r>
        <w:separator/>
      </w:r>
    </w:p>
  </w:endnote>
  <w:endnote w:type="continuationSeparator" w:id="0">
    <w:p w:rsidR="000F541E" w:rsidRDefault="000F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F15705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F15705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F15705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F15705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F15705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F15705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F15705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F15705" w:rsidRPr="004C4B11">
      <w:rPr>
        <w:noProof/>
        <w:szCs w:val="22"/>
      </w:rPr>
      <w:t>.../</w:t>
    </w:r>
    <w:r w:rsidR="00F15705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1E" w:rsidRDefault="000F541E">
      <w:r>
        <w:separator/>
      </w:r>
    </w:p>
  </w:footnote>
  <w:footnote w:type="continuationSeparator" w:id="0">
    <w:p w:rsidR="000F541E" w:rsidRDefault="000F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F15705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161413" w:rsidP="00270748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161413">
            <w:rPr>
              <w:sz w:val="14"/>
              <w:szCs w:val="14"/>
            </w:rPr>
            <w:t>2</w:t>
          </w:r>
          <w:r w:rsidR="00270748">
            <w:rPr>
              <w:sz w:val="14"/>
              <w:szCs w:val="14"/>
            </w:rPr>
            <w:t>8</w:t>
          </w:r>
          <w:r w:rsidRPr="00161413">
            <w:rPr>
              <w:sz w:val="14"/>
              <w:szCs w:val="14"/>
            </w:rPr>
            <w:t xml:space="preserve">. </w:t>
          </w:r>
          <w:r w:rsidR="00270748">
            <w:rPr>
              <w:sz w:val="14"/>
              <w:szCs w:val="14"/>
            </w:rPr>
            <w:t>November</w:t>
          </w:r>
          <w:r w:rsidRPr="00161413">
            <w:rPr>
              <w:sz w:val="14"/>
              <w:szCs w:val="14"/>
            </w:rPr>
            <w:t xml:space="preserve"> 2014</w:t>
          </w:r>
        </w:p>
      </w:tc>
    </w:tr>
  </w:tbl>
  <w:p w:rsidR="00C95661" w:rsidRDefault="00695867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12CDD4E2" wp14:editId="7D6C9A85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695867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A70D7E7" wp14:editId="66178EDC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6958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0D074E0" wp14:editId="48207EE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60621"/>
    <w:rsid w:val="00065690"/>
    <w:rsid w:val="00065BCA"/>
    <w:rsid w:val="000662D4"/>
    <w:rsid w:val="0006700A"/>
    <w:rsid w:val="0007401C"/>
    <w:rsid w:val="000A18B4"/>
    <w:rsid w:val="000A3FF3"/>
    <w:rsid w:val="000B11A4"/>
    <w:rsid w:val="000B4CB8"/>
    <w:rsid w:val="000C29AE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0748"/>
    <w:rsid w:val="00273014"/>
    <w:rsid w:val="00282629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70B3F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8657A"/>
    <w:rsid w:val="00592B32"/>
    <w:rsid w:val="0059658F"/>
    <w:rsid w:val="005A0505"/>
    <w:rsid w:val="005A58A7"/>
    <w:rsid w:val="005C1031"/>
    <w:rsid w:val="005D1852"/>
    <w:rsid w:val="005D2659"/>
    <w:rsid w:val="005D462B"/>
    <w:rsid w:val="005D4DF5"/>
    <w:rsid w:val="005E3F60"/>
    <w:rsid w:val="005F78B3"/>
    <w:rsid w:val="0060160C"/>
    <w:rsid w:val="006107D6"/>
    <w:rsid w:val="006111E4"/>
    <w:rsid w:val="006123E3"/>
    <w:rsid w:val="00624440"/>
    <w:rsid w:val="00626ADC"/>
    <w:rsid w:val="006328AE"/>
    <w:rsid w:val="006532E1"/>
    <w:rsid w:val="0066756D"/>
    <w:rsid w:val="00672EA3"/>
    <w:rsid w:val="0067347B"/>
    <w:rsid w:val="0067783D"/>
    <w:rsid w:val="006837B8"/>
    <w:rsid w:val="0068572E"/>
    <w:rsid w:val="00685B69"/>
    <w:rsid w:val="00695867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86B9B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E6909"/>
    <w:rsid w:val="008F2880"/>
    <w:rsid w:val="008F31E4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9DE"/>
    <w:rsid w:val="00A00B51"/>
    <w:rsid w:val="00A100AA"/>
    <w:rsid w:val="00A15515"/>
    <w:rsid w:val="00A16E95"/>
    <w:rsid w:val="00A33068"/>
    <w:rsid w:val="00A3502F"/>
    <w:rsid w:val="00A43AD1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E0C28"/>
    <w:rsid w:val="00AF16BA"/>
    <w:rsid w:val="00B06CF7"/>
    <w:rsid w:val="00B17D8B"/>
    <w:rsid w:val="00B20C2A"/>
    <w:rsid w:val="00B3444B"/>
    <w:rsid w:val="00B3519B"/>
    <w:rsid w:val="00B40290"/>
    <w:rsid w:val="00B46907"/>
    <w:rsid w:val="00B46D4D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C61B9"/>
    <w:rsid w:val="00BC78BA"/>
    <w:rsid w:val="00BE110B"/>
    <w:rsid w:val="00BF0ACF"/>
    <w:rsid w:val="00BF2F61"/>
    <w:rsid w:val="00BF4E20"/>
    <w:rsid w:val="00C01E69"/>
    <w:rsid w:val="00C02F20"/>
    <w:rsid w:val="00C04197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599F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77934"/>
    <w:rsid w:val="00D812DD"/>
    <w:rsid w:val="00D8336E"/>
    <w:rsid w:val="00D85A52"/>
    <w:rsid w:val="00D9052B"/>
    <w:rsid w:val="00D906A4"/>
    <w:rsid w:val="00D9083E"/>
    <w:rsid w:val="00D9455E"/>
    <w:rsid w:val="00DB212B"/>
    <w:rsid w:val="00DD267E"/>
    <w:rsid w:val="00DE3843"/>
    <w:rsid w:val="00E04608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7001"/>
    <w:rsid w:val="00ED0EB9"/>
    <w:rsid w:val="00EE0AE4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292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2397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2</cp:revision>
  <cp:lastPrinted>2009-10-13T12:53:00Z</cp:lastPrinted>
  <dcterms:created xsi:type="dcterms:W3CDTF">2014-11-28T09:28:00Z</dcterms:created>
  <dcterms:modified xsi:type="dcterms:W3CDTF">2014-11-28T09:28:00Z</dcterms:modified>
</cp:coreProperties>
</file>