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BA64D1" w:rsidRDefault="00BA64D1" w:rsidP="0097057F">
      <w:pPr>
        <w:framePr w:w="2835" w:h="357" w:hRule="exact" w:wrap="notBeside" w:vAnchor="page" w:hAnchor="page" w:x="8245" w:y="4145" w:anchorLock="1"/>
        <w:tabs>
          <w:tab w:val="left" w:pos="2799"/>
        </w:tabs>
        <w:spacing w:line="300" w:lineRule="atLeast"/>
        <w:rPr>
          <w:szCs w:val="22"/>
        </w:rPr>
      </w:pPr>
      <w:r>
        <w:rPr>
          <w:szCs w:val="22"/>
        </w:rPr>
        <w:t>28. Januar 2015</w:t>
      </w:r>
    </w:p>
    <w:p w:rsid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b/>
          <w:color w:val="000000"/>
          <w:szCs w:val="22"/>
        </w:rPr>
      </w:pPr>
    </w:p>
    <w:p w:rsid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b/>
          <w:color w:val="000000"/>
          <w:szCs w:val="22"/>
        </w:rPr>
      </w:pP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b/>
          <w:color w:val="000000"/>
          <w:szCs w:val="22"/>
        </w:rPr>
      </w:pPr>
      <w:r w:rsidRPr="00BA64D1">
        <w:rPr>
          <w:rFonts w:cs="Arial"/>
          <w:b/>
          <w:color w:val="000000"/>
          <w:szCs w:val="22"/>
        </w:rPr>
        <w:t xml:space="preserve">15.000 Euro für die DRK-Kindertagesstätte </w:t>
      </w:r>
      <w:proofErr w:type="spellStart"/>
      <w:r w:rsidRPr="00BA64D1">
        <w:rPr>
          <w:rFonts w:cs="Arial"/>
          <w:b/>
          <w:color w:val="000000"/>
          <w:szCs w:val="22"/>
        </w:rPr>
        <w:t>Beeckerwerth</w:t>
      </w:r>
      <w:proofErr w:type="spellEnd"/>
    </w:p>
    <w:p w:rsidR="00BA64D1" w:rsidRPr="00BA64D1" w:rsidRDefault="00BA64D1" w:rsidP="00BA64D1">
      <w:pPr>
        <w:pStyle w:val="Blocktext1"/>
        <w:tabs>
          <w:tab w:val="clear" w:pos="2552"/>
          <w:tab w:val="clear" w:pos="3119"/>
          <w:tab w:val="left" w:pos="3402"/>
        </w:tabs>
        <w:spacing w:line="276" w:lineRule="auto"/>
        <w:ind w:left="22" w:hanging="22"/>
        <w:rPr>
          <w:rFonts w:ascii="TKTypeRegular" w:hAnsi="TKTypeRegular" w:cs="Arial"/>
          <w:color w:val="000000"/>
          <w:szCs w:val="22"/>
        </w:rPr>
      </w:pP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color w:val="000000"/>
          <w:szCs w:val="22"/>
        </w:rPr>
      </w:pPr>
      <w:r w:rsidRPr="00BA64D1">
        <w:rPr>
          <w:rFonts w:cs="Arial"/>
          <w:color w:val="000000"/>
          <w:szCs w:val="22"/>
        </w:rPr>
        <w:t>Die Freiwillige Feuerwehr, Löschgruppe 201, Duisburg-Laar, unterstützt seit 1993 die Heilpädagogisch-integrative Kindertagesstätte des Deutschen Roten Kreuzes, Kreisverband Duisburg e.V. (DRK) in Duisburg-</w:t>
      </w:r>
      <w:proofErr w:type="spellStart"/>
      <w:r w:rsidRPr="00BA64D1">
        <w:rPr>
          <w:rFonts w:cs="Arial"/>
          <w:color w:val="000000"/>
          <w:szCs w:val="22"/>
        </w:rPr>
        <w:t>Beeckerwerth</w:t>
      </w:r>
      <w:proofErr w:type="spellEnd"/>
      <w:r w:rsidRPr="00BA64D1">
        <w:rPr>
          <w:rFonts w:cs="Arial"/>
          <w:color w:val="000000"/>
          <w:szCs w:val="22"/>
        </w:rPr>
        <w:t xml:space="preserve">. Hier betreut das DRK Kinder mit zum Teil schweren und schwersten Behinderungen und nicht behinderte Kinder gemeinsam. </w:t>
      </w:r>
    </w:p>
    <w:p w:rsidR="00BA64D1" w:rsidRPr="00BA64D1" w:rsidRDefault="00BA64D1" w:rsidP="00BA64D1">
      <w:pPr>
        <w:tabs>
          <w:tab w:val="left" w:pos="3402"/>
        </w:tabs>
        <w:spacing w:line="276" w:lineRule="auto"/>
        <w:ind w:right="-1"/>
        <w:jc w:val="both"/>
        <w:rPr>
          <w:rFonts w:cs="Arial"/>
          <w:color w:val="000000"/>
          <w:szCs w:val="22"/>
        </w:rPr>
      </w:pP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hanging="22"/>
        <w:jc w:val="both"/>
        <w:rPr>
          <w:rFonts w:cs="Arial"/>
          <w:color w:val="000000"/>
          <w:szCs w:val="22"/>
        </w:rPr>
      </w:pPr>
      <w:r w:rsidRPr="00BA64D1">
        <w:rPr>
          <w:rFonts w:cs="Arial"/>
          <w:color w:val="000000"/>
          <w:szCs w:val="22"/>
        </w:rPr>
        <w:t xml:space="preserve">15.000 Euro beträgt die Spendensumme in diesem Jahr, die der DRK-Einrichtung zugutekommt und vom DRK-Vorstandsvorsitzenden Sven </w:t>
      </w:r>
      <w:proofErr w:type="spellStart"/>
      <w:r w:rsidRPr="00BA64D1">
        <w:rPr>
          <w:rFonts w:cs="Arial"/>
          <w:color w:val="000000"/>
          <w:szCs w:val="22"/>
        </w:rPr>
        <w:t>Pöhlsen</w:t>
      </w:r>
      <w:proofErr w:type="spellEnd"/>
      <w:r w:rsidRPr="00BA64D1">
        <w:rPr>
          <w:rFonts w:cs="Arial"/>
          <w:color w:val="000000"/>
          <w:szCs w:val="22"/>
        </w:rPr>
        <w:t xml:space="preserve">, Schatzmeister Peter </w:t>
      </w:r>
      <w:proofErr w:type="spellStart"/>
      <w:r w:rsidRPr="00BA64D1">
        <w:rPr>
          <w:rFonts w:cs="Arial"/>
          <w:color w:val="000000"/>
          <w:szCs w:val="22"/>
        </w:rPr>
        <w:t>Ibe</w:t>
      </w:r>
      <w:proofErr w:type="spellEnd"/>
      <w:r w:rsidRPr="00BA64D1">
        <w:rPr>
          <w:rFonts w:cs="Arial"/>
          <w:color w:val="000000"/>
          <w:szCs w:val="22"/>
        </w:rPr>
        <w:t xml:space="preserve"> und Kreisgeschäftsführer Ingo </w:t>
      </w:r>
      <w:proofErr w:type="spellStart"/>
      <w:r w:rsidRPr="00BA64D1">
        <w:rPr>
          <w:rFonts w:cs="Arial"/>
          <w:color w:val="000000"/>
          <w:szCs w:val="22"/>
        </w:rPr>
        <w:t>Schunke</w:t>
      </w:r>
      <w:proofErr w:type="spellEnd"/>
      <w:r w:rsidRPr="00BA64D1">
        <w:rPr>
          <w:rFonts w:cs="Arial"/>
          <w:color w:val="000000"/>
          <w:szCs w:val="22"/>
        </w:rPr>
        <w:t xml:space="preserve"> in Empfang genommen w</w:t>
      </w:r>
      <w:r>
        <w:rPr>
          <w:rFonts w:cs="Arial"/>
          <w:color w:val="000000"/>
          <w:szCs w:val="22"/>
        </w:rPr>
        <w:t>urde</w:t>
      </w:r>
      <w:r w:rsidRPr="00BA64D1">
        <w:rPr>
          <w:rFonts w:cs="Arial"/>
          <w:color w:val="000000"/>
          <w:szCs w:val="22"/>
        </w:rPr>
        <w:t>.</w:t>
      </w: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hanging="22"/>
        <w:jc w:val="both"/>
        <w:rPr>
          <w:rFonts w:cs="Arial"/>
          <w:color w:val="000000"/>
          <w:szCs w:val="22"/>
        </w:rPr>
      </w:pP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hanging="22"/>
        <w:jc w:val="both"/>
        <w:rPr>
          <w:rFonts w:cs="Arial"/>
          <w:szCs w:val="22"/>
        </w:rPr>
      </w:pPr>
      <w:r w:rsidRPr="00BA64D1">
        <w:rPr>
          <w:rFonts w:cs="Arial"/>
          <w:color w:val="000000"/>
          <w:szCs w:val="22"/>
        </w:rPr>
        <w:t>Der Schirmherr der diesjährigen Aktion, ThyssenKrupp Steel Europe Vorstandsmitglied Thomas Schlenz, überg</w:t>
      </w:r>
      <w:r>
        <w:rPr>
          <w:rFonts w:cs="Arial"/>
          <w:color w:val="000000"/>
          <w:szCs w:val="22"/>
        </w:rPr>
        <w:t>ab</w:t>
      </w:r>
      <w:r w:rsidR="008D2206">
        <w:rPr>
          <w:rFonts w:cs="Arial"/>
          <w:color w:val="000000"/>
          <w:szCs w:val="22"/>
        </w:rPr>
        <w:t xml:space="preserve"> gemeinsam mit </w:t>
      </w:r>
      <w:bookmarkStart w:id="0" w:name="_GoBack"/>
      <w:bookmarkEnd w:id="0"/>
      <w:r w:rsidRPr="00BA64D1">
        <w:rPr>
          <w:rFonts w:cs="Arial"/>
          <w:color w:val="000000"/>
          <w:szCs w:val="22"/>
        </w:rPr>
        <w:t>den Feuerwehrmännern die Spende in Höhe von 15.000</w:t>
      </w:r>
      <w:r w:rsidRPr="00BA64D1">
        <w:rPr>
          <w:rFonts w:cs="Arial"/>
          <w:bCs/>
          <w:color w:val="000000"/>
          <w:szCs w:val="22"/>
        </w:rPr>
        <w:t xml:space="preserve"> Euro</w:t>
      </w:r>
      <w:r w:rsidRPr="00BA64D1">
        <w:rPr>
          <w:rFonts w:cs="Arial"/>
          <w:color w:val="000000"/>
          <w:szCs w:val="22"/>
        </w:rPr>
        <w:t xml:space="preserve"> – die Spende des Fördervereins in Höhe von 10.000</w:t>
      </w:r>
      <w:r w:rsidRPr="00BA64D1">
        <w:rPr>
          <w:rFonts w:cs="Arial"/>
          <w:bCs/>
          <w:color w:val="000000"/>
          <w:szCs w:val="22"/>
        </w:rPr>
        <w:t xml:space="preserve"> Euro hat</w:t>
      </w:r>
      <w:r w:rsidRPr="00BA64D1">
        <w:rPr>
          <w:rFonts w:cs="Arial"/>
          <w:color w:val="000000"/>
          <w:szCs w:val="22"/>
        </w:rPr>
        <w:t xml:space="preserve"> die ThyssenKrupp Steel Europe AG um weitere 5.000 Euro aufgestockt. </w:t>
      </w:r>
      <w:r w:rsidRPr="00BA64D1">
        <w:rPr>
          <w:rFonts w:cs="Arial"/>
          <w:szCs w:val="22"/>
        </w:rPr>
        <w:t xml:space="preserve">„Das ist der Wahnsinn!“ so Klaus Elshoff, 1. Vorsitzender des Fördervereins und Mitglied der FF201. Auch Herr Bundesmann, Geschäftsführer des Fördervereins und Mitglied der FF201, sowie Herr </w:t>
      </w:r>
      <w:proofErr w:type="spellStart"/>
      <w:r w:rsidRPr="00BA64D1">
        <w:rPr>
          <w:rFonts w:cs="Arial"/>
          <w:szCs w:val="22"/>
        </w:rPr>
        <w:t>Lahno</w:t>
      </w:r>
      <w:proofErr w:type="spellEnd"/>
      <w:r w:rsidRPr="00BA64D1">
        <w:rPr>
          <w:rFonts w:cs="Arial"/>
          <w:szCs w:val="22"/>
        </w:rPr>
        <w:t>, Kassierer des Fördervereins und Mitglied der FF201, freuen sich. Th</w:t>
      </w:r>
      <w:r>
        <w:rPr>
          <w:rFonts w:cs="Arial"/>
          <w:szCs w:val="22"/>
        </w:rPr>
        <w:t>yssenKrupp Steel Europe Vorstand Th</w:t>
      </w:r>
      <w:r w:rsidRPr="00BA64D1">
        <w:rPr>
          <w:rFonts w:cs="Arial"/>
          <w:szCs w:val="22"/>
        </w:rPr>
        <w:t>omas Schlenz: „Es ist schön, dass die Spendensumme in diesem Jahr nochmals gewachsen ist. Wir unterstützen die Arbeit hier von ganzem Herzen – und dies nun schon seit mehr als 20 Jahren. Die Spendenaktion ist ein wichtiger Teil des nachbarschaftlichen Engagements von ThyssenKrupp Steel Europe“.</w:t>
      </w: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color w:val="000000"/>
          <w:szCs w:val="22"/>
        </w:rPr>
      </w:pP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color w:val="000000"/>
          <w:szCs w:val="22"/>
        </w:rPr>
      </w:pPr>
      <w:r w:rsidRPr="00BA64D1">
        <w:rPr>
          <w:rFonts w:cs="Arial"/>
          <w:color w:val="000000"/>
          <w:szCs w:val="22"/>
        </w:rPr>
        <w:t>Seit Beginn der Aktion im Jahre 1993 hat die Löschtruppe 201 der Freiwilligen Feuer</w:t>
      </w:r>
      <w:r w:rsidRPr="00BA64D1">
        <w:rPr>
          <w:rFonts w:cs="Arial"/>
          <w:color w:val="000000"/>
          <w:szCs w:val="22"/>
        </w:rPr>
        <w:softHyphen/>
        <w:t>wehr Duisburg-Laar, einschließlich der diesjährigen Spende, eine Gesamtsumme von fast 199.191,24 Euro für die DRK-Einrichtung gesammelt und dann gespendet.</w:t>
      </w: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color w:val="000000"/>
          <w:szCs w:val="22"/>
        </w:rPr>
      </w:pP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color w:val="000000"/>
          <w:szCs w:val="22"/>
        </w:rPr>
      </w:pPr>
      <w:r w:rsidRPr="00BA64D1">
        <w:rPr>
          <w:rFonts w:cs="Arial"/>
          <w:color w:val="000000"/>
          <w:szCs w:val="22"/>
        </w:rPr>
        <w:t>Von den Spendengeldern konnte in den vergangenen Jahren heilpädagogisches und therapeutisches Spielmaterial angeschafft werden.</w:t>
      </w:r>
    </w:p>
    <w:p w:rsid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color w:val="000000"/>
          <w:szCs w:val="22"/>
        </w:rPr>
      </w:pPr>
    </w:p>
    <w:p w:rsid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szCs w:val="22"/>
        </w:rPr>
      </w:pP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szCs w:val="22"/>
        </w:rPr>
      </w:pPr>
      <w:r w:rsidRPr="00BA64D1">
        <w:rPr>
          <w:rFonts w:cs="Arial"/>
          <w:szCs w:val="22"/>
        </w:rPr>
        <w:lastRenderedPageBreak/>
        <w:t>Mit der diesjährigen Spende 2015 werden ausschließlich neue Spielgeräte für das Außengelände (Spielplatz) wie eine Rutschbahn, ein Klettergerüst und Steintiere angeschafft. Zudem soll der Sandkasten mithilfe des Geldes umgestaltet werden.</w:t>
      </w:r>
    </w:p>
    <w:p w:rsidR="00BA64D1" w:rsidRPr="00BA64D1" w:rsidRDefault="00BA64D1" w:rsidP="00BA64D1">
      <w:pPr>
        <w:tabs>
          <w:tab w:val="left" w:pos="3402"/>
        </w:tabs>
        <w:spacing w:line="276" w:lineRule="auto"/>
        <w:ind w:left="22" w:right="-1" w:hanging="22"/>
        <w:jc w:val="both"/>
        <w:rPr>
          <w:szCs w:val="22"/>
        </w:rPr>
      </w:pPr>
    </w:p>
    <w:p w:rsidR="00564501" w:rsidRPr="00BA64D1" w:rsidRDefault="00BA64D1" w:rsidP="00BA64D1">
      <w:pPr>
        <w:spacing w:line="280" w:lineRule="exact"/>
        <w:jc w:val="both"/>
        <w:rPr>
          <w:noProof/>
          <w:szCs w:val="22"/>
          <w:lang w:val="de-AT" w:eastAsia="de-AT"/>
        </w:rPr>
      </w:pPr>
      <w:r w:rsidRPr="00BA64D1">
        <w:rPr>
          <w:rFonts w:cs="Arial"/>
          <w:szCs w:val="22"/>
        </w:rPr>
        <w:t>Ohne diese jetzt erhaltene Spende könnte das DRK die notwendigen Investitionen wegen fehlender eigener Haushaltsmittel nicht durchführen.</w:t>
      </w:r>
    </w:p>
    <w:p w:rsidR="00564501" w:rsidRPr="00BA64D1" w:rsidRDefault="00564501" w:rsidP="00564501">
      <w:pPr>
        <w:spacing w:line="280" w:lineRule="exact"/>
        <w:jc w:val="both"/>
        <w:rPr>
          <w:noProof/>
          <w:szCs w:val="22"/>
          <w:lang w:val="de-AT" w:eastAsia="de-AT"/>
        </w:rPr>
      </w:pPr>
    </w:p>
    <w:p w:rsidR="00564501" w:rsidRPr="00BA64D1" w:rsidRDefault="00564501" w:rsidP="00564501">
      <w:pPr>
        <w:spacing w:line="280" w:lineRule="atLeast"/>
        <w:ind w:right="-85"/>
        <w:jc w:val="both"/>
        <w:outlineLvl w:val="0"/>
        <w:rPr>
          <w:b/>
          <w:szCs w:val="22"/>
        </w:rPr>
      </w:pPr>
      <w:r w:rsidRPr="00BA64D1">
        <w:rPr>
          <w:b/>
          <w:szCs w:val="22"/>
        </w:rPr>
        <w:t>Ansprechpartner</w:t>
      </w:r>
    </w:p>
    <w:p w:rsidR="00564501" w:rsidRPr="00BA64D1" w:rsidRDefault="00564501" w:rsidP="00564501">
      <w:pPr>
        <w:tabs>
          <w:tab w:val="left" w:pos="708"/>
          <w:tab w:val="left" w:pos="862"/>
        </w:tabs>
        <w:ind w:right="-85"/>
        <w:jc w:val="both"/>
        <w:outlineLvl w:val="0"/>
        <w:rPr>
          <w:szCs w:val="22"/>
        </w:rPr>
      </w:pPr>
      <w:r w:rsidRPr="00BA64D1">
        <w:rPr>
          <w:szCs w:val="22"/>
        </w:rPr>
        <w:t>Erik Walner</w:t>
      </w:r>
    </w:p>
    <w:p w:rsidR="00564501" w:rsidRPr="00BA64D1" w:rsidRDefault="00564501" w:rsidP="00564501">
      <w:pPr>
        <w:tabs>
          <w:tab w:val="left" w:pos="708"/>
          <w:tab w:val="left" w:pos="862"/>
        </w:tabs>
        <w:ind w:right="-85"/>
        <w:jc w:val="both"/>
        <w:rPr>
          <w:szCs w:val="22"/>
        </w:rPr>
      </w:pPr>
      <w:r w:rsidRPr="00BA64D1">
        <w:rPr>
          <w:szCs w:val="22"/>
        </w:rPr>
        <w:t xml:space="preserve">ThyssenKrupp Steel Europe AG, Kommunikation </w:t>
      </w:r>
    </w:p>
    <w:p w:rsidR="00564501" w:rsidRPr="00BA64D1" w:rsidRDefault="00564501" w:rsidP="00564501">
      <w:pPr>
        <w:tabs>
          <w:tab w:val="left" w:pos="708"/>
          <w:tab w:val="left" w:pos="862"/>
        </w:tabs>
        <w:ind w:right="-85"/>
        <w:jc w:val="both"/>
        <w:rPr>
          <w:szCs w:val="22"/>
          <w:lang w:val="pt-BR"/>
        </w:rPr>
      </w:pPr>
      <w:r w:rsidRPr="00BA64D1">
        <w:rPr>
          <w:szCs w:val="22"/>
        </w:rPr>
        <w:t xml:space="preserve">Telefon: </w:t>
      </w:r>
      <w:r w:rsidRPr="00BA64D1">
        <w:rPr>
          <w:szCs w:val="22"/>
        </w:rPr>
        <w:tab/>
        <w:t xml:space="preserve">+49 203 52 45130, </w:t>
      </w:r>
      <w:r w:rsidRPr="00BA64D1">
        <w:rPr>
          <w:szCs w:val="22"/>
          <w:lang w:val="pt-BR"/>
        </w:rPr>
        <w:t>Telefax:</w:t>
      </w:r>
      <w:r w:rsidRPr="00BA64D1">
        <w:rPr>
          <w:szCs w:val="22"/>
          <w:lang w:val="pt-BR"/>
        </w:rPr>
        <w:tab/>
        <w:t>+49 203 52 25707</w:t>
      </w:r>
    </w:p>
    <w:p w:rsidR="00564501" w:rsidRPr="00BA64D1" w:rsidRDefault="00564501" w:rsidP="00564501">
      <w:pPr>
        <w:tabs>
          <w:tab w:val="left" w:pos="708"/>
          <w:tab w:val="left" w:pos="862"/>
        </w:tabs>
        <w:ind w:right="-85"/>
        <w:jc w:val="both"/>
        <w:outlineLvl w:val="0"/>
        <w:rPr>
          <w:color w:val="0000FF"/>
          <w:szCs w:val="22"/>
          <w:u w:val="single"/>
          <w:lang w:val="pt-BR"/>
        </w:rPr>
      </w:pPr>
      <w:r w:rsidRPr="00BA64D1">
        <w:rPr>
          <w:szCs w:val="22"/>
          <w:lang w:val="pt-BR"/>
        </w:rPr>
        <w:t xml:space="preserve">E-Mail: </w:t>
      </w:r>
      <w:hyperlink r:id="rId7" w:history="1">
        <w:r w:rsidRPr="00BA64D1">
          <w:rPr>
            <w:color w:val="0000FF"/>
            <w:szCs w:val="22"/>
            <w:u w:val="single"/>
            <w:lang w:val="pt-BR"/>
          </w:rPr>
          <w:t>erik.walner@thyssenkrupp.com</w:t>
        </w:r>
      </w:hyperlink>
    </w:p>
    <w:p w:rsidR="00440C1B" w:rsidRPr="00BA64D1" w:rsidRDefault="008D2206" w:rsidP="00564501">
      <w:pPr>
        <w:tabs>
          <w:tab w:val="left" w:pos="708"/>
          <w:tab w:val="left" w:pos="862"/>
        </w:tabs>
        <w:ind w:right="-85"/>
        <w:jc w:val="both"/>
        <w:outlineLvl w:val="0"/>
        <w:rPr>
          <w:szCs w:val="22"/>
          <w:lang w:val="pt-BR"/>
        </w:rPr>
      </w:pPr>
      <w:hyperlink r:id="rId8" w:history="1">
        <w:r w:rsidR="00564501" w:rsidRPr="00BA64D1">
          <w:rPr>
            <w:color w:val="0000FF"/>
            <w:szCs w:val="22"/>
            <w:u w:val="single"/>
            <w:lang w:val="pt-BR"/>
          </w:rPr>
          <w:t>www.thyssenkrupp-steel-europe.com</w:t>
        </w:r>
      </w:hyperlink>
    </w:p>
    <w:sectPr w:rsidR="00440C1B" w:rsidRPr="00BA64D1" w:rsidSect="008E6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6A" w:rsidRDefault="000D696A">
      <w:r>
        <w:separator/>
      </w:r>
    </w:p>
  </w:endnote>
  <w:endnote w:type="continuationSeparator" w:id="0">
    <w:p w:rsidR="000D696A" w:rsidRDefault="000D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DD" w:rsidRDefault="003154D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8D2206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8D2206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56450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564501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8D2206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="006464C8">
            <w:rPr>
              <w:rFonts w:ascii="TKTypeMedium" w:hAnsi="TKTypeMedium"/>
              <w:sz w:val="14"/>
              <w:szCs w:val="14"/>
            </w:rPr>
            <w:t>,</w:t>
          </w:r>
          <w:r w:rsidR="003154DD">
            <w:rPr>
              <w:rFonts w:ascii="TKTypeMedium" w:hAnsi="TKTypeMedium"/>
              <w:sz w:val="14"/>
              <w:szCs w:val="14"/>
            </w:rPr>
            <w:t xml:space="preserve"> 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8D2206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8D2206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8D2206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8D2206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8D2206" w:rsidRPr="004C4B11">
      <w:rPr>
        <w:noProof/>
        <w:szCs w:val="22"/>
      </w:rPr>
      <w:t>.../</w:t>
    </w:r>
    <w:r w:rsidR="008D2206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462FDF">
            <w:rPr>
              <w:rFonts w:ascii="TKTypeMedium" w:hAnsi="TKTypeMedium"/>
              <w:sz w:val="14"/>
              <w:szCs w:val="14"/>
            </w:rPr>
            <w:t xml:space="preserve">, </w:t>
          </w:r>
          <w:r w:rsidR="00B14C49">
            <w:rPr>
              <w:rFonts w:ascii="TKTypeMedium" w:hAnsi="TKTypeMedium"/>
              <w:sz w:val="14"/>
              <w:szCs w:val="14"/>
              <w:lang w:val="en-GB"/>
            </w:rPr>
            <w:t>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6A" w:rsidRDefault="000D696A">
      <w:r>
        <w:separator/>
      </w:r>
    </w:p>
  </w:footnote>
  <w:footnote w:type="continuationSeparator" w:id="0">
    <w:p w:rsidR="000D696A" w:rsidRDefault="000D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DD" w:rsidRDefault="003154D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8D2206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BA64D1" w:rsidP="00BA64D1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28</w:t>
          </w:r>
          <w:r w:rsidR="00564501" w:rsidRPr="00564501">
            <w:rPr>
              <w:sz w:val="14"/>
              <w:szCs w:val="14"/>
            </w:rPr>
            <w:t>.</w:t>
          </w:r>
          <w:r>
            <w:rPr>
              <w:sz w:val="14"/>
              <w:szCs w:val="14"/>
            </w:rPr>
            <w:t xml:space="preserve"> Januar</w:t>
          </w:r>
          <w:r w:rsidR="00564501" w:rsidRPr="00564501">
            <w:rPr>
              <w:sz w:val="14"/>
              <w:szCs w:val="14"/>
            </w:rPr>
            <w:t xml:space="preserve"> 201</w:t>
          </w:r>
          <w:r>
            <w:rPr>
              <w:sz w:val="14"/>
              <w:szCs w:val="14"/>
            </w:rPr>
            <w:t>5</w:t>
          </w:r>
        </w:p>
      </w:tc>
    </w:tr>
  </w:tbl>
  <w:p w:rsidR="00C95661" w:rsidRDefault="00762BE2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3F18321E" wp14:editId="1E4770D5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62BE2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5C05D3E" wp14:editId="2FC5E067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62BE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53E90D4" wp14:editId="5C4704CF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AC7DB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AC7DB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62BE2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AC7DBF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AC7DBF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2D1F"/>
    <w:rsid w:val="00003431"/>
    <w:rsid w:val="0001396A"/>
    <w:rsid w:val="00035844"/>
    <w:rsid w:val="00060621"/>
    <w:rsid w:val="000662D4"/>
    <w:rsid w:val="0006700A"/>
    <w:rsid w:val="0007401C"/>
    <w:rsid w:val="000A18B4"/>
    <w:rsid w:val="000A3FF3"/>
    <w:rsid w:val="000B11A4"/>
    <w:rsid w:val="000B4CB8"/>
    <w:rsid w:val="000C29AE"/>
    <w:rsid w:val="000D4C39"/>
    <w:rsid w:val="000D4F58"/>
    <w:rsid w:val="000D696A"/>
    <w:rsid w:val="000E23AE"/>
    <w:rsid w:val="000E2AF9"/>
    <w:rsid w:val="000F6201"/>
    <w:rsid w:val="001134F9"/>
    <w:rsid w:val="00114BCA"/>
    <w:rsid w:val="00115BEC"/>
    <w:rsid w:val="00133A38"/>
    <w:rsid w:val="001400CE"/>
    <w:rsid w:val="001532D2"/>
    <w:rsid w:val="00154CEB"/>
    <w:rsid w:val="0016438F"/>
    <w:rsid w:val="001679CF"/>
    <w:rsid w:val="001868EF"/>
    <w:rsid w:val="0019193A"/>
    <w:rsid w:val="001A0B3C"/>
    <w:rsid w:val="001A0D92"/>
    <w:rsid w:val="001C1373"/>
    <w:rsid w:val="001C2D56"/>
    <w:rsid w:val="001C2F85"/>
    <w:rsid w:val="001D4B9F"/>
    <w:rsid w:val="001D72F1"/>
    <w:rsid w:val="002019CB"/>
    <w:rsid w:val="002063BF"/>
    <w:rsid w:val="002104B7"/>
    <w:rsid w:val="00227B7F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3014"/>
    <w:rsid w:val="00282629"/>
    <w:rsid w:val="00293213"/>
    <w:rsid w:val="002A07BD"/>
    <w:rsid w:val="002A2F92"/>
    <w:rsid w:val="002A320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302C2D"/>
    <w:rsid w:val="003111B6"/>
    <w:rsid w:val="003154DD"/>
    <w:rsid w:val="003233A7"/>
    <w:rsid w:val="00327CE2"/>
    <w:rsid w:val="00332B51"/>
    <w:rsid w:val="003333A7"/>
    <w:rsid w:val="0033433C"/>
    <w:rsid w:val="003467B0"/>
    <w:rsid w:val="00354D7F"/>
    <w:rsid w:val="0037558C"/>
    <w:rsid w:val="00376C21"/>
    <w:rsid w:val="003800DF"/>
    <w:rsid w:val="00397045"/>
    <w:rsid w:val="003A27B5"/>
    <w:rsid w:val="003A432E"/>
    <w:rsid w:val="003A44DA"/>
    <w:rsid w:val="003B1563"/>
    <w:rsid w:val="003D1C38"/>
    <w:rsid w:val="003D40F3"/>
    <w:rsid w:val="003E0617"/>
    <w:rsid w:val="003F4477"/>
    <w:rsid w:val="004205FC"/>
    <w:rsid w:val="00420F6D"/>
    <w:rsid w:val="00440C1B"/>
    <w:rsid w:val="00445B45"/>
    <w:rsid w:val="00450200"/>
    <w:rsid w:val="00456863"/>
    <w:rsid w:val="00457459"/>
    <w:rsid w:val="004601C5"/>
    <w:rsid w:val="00460237"/>
    <w:rsid w:val="004605EE"/>
    <w:rsid w:val="00462B4A"/>
    <w:rsid w:val="00462FDF"/>
    <w:rsid w:val="00484920"/>
    <w:rsid w:val="00491342"/>
    <w:rsid w:val="004970D5"/>
    <w:rsid w:val="004A2A8A"/>
    <w:rsid w:val="004B0579"/>
    <w:rsid w:val="004B22DD"/>
    <w:rsid w:val="004B48E7"/>
    <w:rsid w:val="004C256B"/>
    <w:rsid w:val="004C4B11"/>
    <w:rsid w:val="004C576A"/>
    <w:rsid w:val="004C5BF0"/>
    <w:rsid w:val="004D0285"/>
    <w:rsid w:val="004D0FA6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44494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785D"/>
    <w:rsid w:val="00580201"/>
    <w:rsid w:val="00582A29"/>
    <w:rsid w:val="005860E1"/>
    <w:rsid w:val="00592B32"/>
    <w:rsid w:val="0059658F"/>
    <w:rsid w:val="005A0505"/>
    <w:rsid w:val="005A58A7"/>
    <w:rsid w:val="005C1031"/>
    <w:rsid w:val="005D1852"/>
    <w:rsid w:val="005D2659"/>
    <w:rsid w:val="005D462B"/>
    <w:rsid w:val="005E3F60"/>
    <w:rsid w:val="005F78B3"/>
    <w:rsid w:val="006111E4"/>
    <w:rsid w:val="00624440"/>
    <w:rsid w:val="00626ADC"/>
    <w:rsid w:val="006328AE"/>
    <w:rsid w:val="006464C8"/>
    <w:rsid w:val="006532E1"/>
    <w:rsid w:val="00672EA3"/>
    <w:rsid w:val="0067347B"/>
    <w:rsid w:val="0067783D"/>
    <w:rsid w:val="006837B8"/>
    <w:rsid w:val="0068572E"/>
    <w:rsid w:val="00685B69"/>
    <w:rsid w:val="006A5190"/>
    <w:rsid w:val="006B2ED0"/>
    <w:rsid w:val="006B54F3"/>
    <w:rsid w:val="006C3302"/>
    <w:rsid w:val="006C3E30"/>
    <w:rsid w:val="006C6D13"/>
    <w:rsid w:val="006D4B4C"/>
    <w:rsid w:val="006D7959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7989"/>
    <w:rsid w:val="00742502"/>
    <w:rsid w:val="007468B4"/>
    <w:rsid w:val="0075350B"/>
    <w:rsid w:val="00762BE2"/>
    <w:rsid w:val="00763F0F"/>
    <w:rsid w:val="007648BC"/>
    <w:rsid w:val="007709F1"/>
    <w:rsid w:val="007727FC"/>
    <w:rsid w:val="00787D06"/>
    <w:rsid w:val="007A009C"/>
    <w:rsid w:val="007A1966"/>
    <w:rsid w:val="007B1DB0"/>
    <w:rsid w:val="007C3EDD"/>
    <w:rsid w:val="007D0B28"/>
    <w:rsid w:val="007D681F"/>
    <w:rsid w:val="007E1B2D"/>
    <w:rsid w:val="007E244A"/>
    <w:rsid w:val="007E2A58"/>
    <w:rsid w:val="007E3674"/>
    <w:rsid w:val="007F351C"/>
    <w:rsid w:val="007F75D6"/>
    <w:rsid w:val="0080543C"/>
    <w:rsid w:val="00810B62"/>
    <w:rsid w:val="00815AB1"/>
    <w:rsid w:val="008312AF"/>
    <w:rsid w:val="00831879"/>
    <w:rsid w:val="0083287F"/>
    <w:rsid w:val="00833546"/>
    <w:rsid w:val="0083503D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7B36"/>
    <w:rsid w:val="008D2206"/>
    <w:rsid w:val="008D4A8E"/>
    <w:rsid w:val="008E6909"/>
    <w:rsid w:val="008F2880"/>
    <w:rsid w:val="008F31E4"/>
    <w:rsid w:val="008F4E7C"/>
    <w:rsid w:val="0090156F"/>
    <w:rsid w:val="00903312"/>
    <w:rsid w:val="009066AA"/>
    <w:rsid w:val="00913395"/>
    <w:rsid w:val="009258E1"/>
    <w:rsid w:val="009263B3"/>
    <w:rsid w:val="009269EE"/>
    <w:rsid w:val="00927A19"/>
    <w:rsid w:val="00933EB7"/>
    <w:rsid w:val="00945732"/>
    <w:rsid w:val="00953786"/>
    <w:rsid w:val="009544A2"/>
    <w:rsid w:val="00965C04"/>
    <w:rsid w:val="0097057F"/>
    <w:rsid w:val="00970A43"/>
    <w:rsid w:val="0097200F"/>
    <w:rsid w:val="009778E3"/>
    <w:rsid w:val="009905E7"/>
    <w:rsid w:val="00991651"/>
    <w:rsid w:val="009A0EF8"/>
    <w:rsid w:val="009A37C3"/>
    <w:rsid w:val="009A45D1"/>
    <w:rsid w:val="009A59D5"/>
    <w:rsid w:val="009A7E54"/>
    <w:rsid w:val="009B34FF"/>
    <w:rsid w:val="009C543E"/>
    <w:rsid w:val="009C6434"/>
    <w:rsid w:val="009D216C"/>
    <w:rsid w:val="009F422B"/>
    <w:rsid w:val="009F5693"/>
    <w:rsid w:val="00A009DE"/>
    <w:rsid w:val="00A00B51"/>
    <w:rsid w:val="00A100AA"/>
    <w:rsid w:val="00A15515"/>
    <w:rsid w:val="00A16E95"/>
    <w:rsid w:val="00A33068"/>
    <w:rsid w:val="00A43AD1"/>
    <w:rsid w:val="00A452AE"/>
    <w:rsid w:val="00A47938"/>
    <w:rsid w:val="00A51FEC"/>
    <w:rsid w:val="00A5642F"/>
    <w:rsid w:val="00A57372"/>
    <w:rsid w:val="00A575D2"/>
    <w:rsid w:val="00A64A1E"/>
    <w:rsid w:val="00A73E47"/>
    <w:rsid w:val="00A74DD3"/>
    <w:rsid w:val="00A806F6"/>
    <w:rsid w:val="00A81703"/>
    <w:rsid w:val="00A84863"/>
    <w:rsid w:val="00A8577B"/>
    <w:rsid w:val="00A976D1"/>
    <w:rsid w:val="00AA33EA"/>
    <w:rsid w:val="00AA5117"/>
    <w:rsid w:val="00AA6247"/>
    <w:rsid w:val="00AA6E15"/>
    <w:rsid w:val="00AC4E45"/>
    <w:rsid w:val="00AC7DBF"/>
    <w:rsid w:val="00AE0C28"/>
    <w:rsid w:val="00AF16BA"/>
    <w:rsid w:val="00B06CF7"/>
    <w:rsid w:val="00B14C49"/>
    <w:rsid w:val="00B17D8B"/>
    <w:rsid w:val="00B20C2A"/>
    <w:rsid w:val="00B3444B"/>
    <w:rsid w:val="00B3519B"/>
    <w:rsid w:val="00B40290"/>
    <w:rsid w:val="00B44DA2"/>
    <w:rsid w:val="00B46907"/>
    <w:rsid w:val="00B46D4D"/>
    <w:rsid w:val="00B50FE4"/>
    <w:rsid w:val="00B53C4E"/>
    <w:rsid w:val="00B54FF7"/>
    <w:rsid w:val="00B575B0"/>
    <w:rsid w:val="00B63534"/>
    <w:rsid w:val="00B82B1B"/>
    <w:rsid w:val="00B861A6"/>
    <w:rsid w:val="00BA64D1"/>
    <w:rsid w:val="00BB3044"/>
    <w:rsid w:val="00BC61B9"/>
    <w:rsid w:val="00BC78BA"/>
    <w:rsid w:val="00BE110B"/>
    <w:rsid w:val="00BF2F61"/>
    <w:rsid w:val="00BF4E20"/>
    <w:rsid w:val="00C01E69"/>
    <w:rsid w:val="00C02F20"/>
    <w:rsid w:val="00C04197"/>
    <w:rsid w:val="00C274A2"/>
    <w:rsid w:val="00C342F9"/>
    <w:rsid w:val="00C35B81"/>
    <w:rsid w:val="00C42E28"/>
    <w:rsid w:val="00C43DB3"/>
    <w:rsid w:val="00C457BF"/>
    <w:rsid w:val="00C50BD7"/>
    <w:rsid w:val="00C54EF9"/>
    <w:rsid w:val="00C63EEB"/>
    <w:rsid w:val="00C64712"/>
    <w:rsid w:val="00C72AAA"/>
    <w:rsid w:val="00C72EE8"/>
    <w:rsid w:val="00C732FB"/>
    <w:rsid w:val="00C734FA"/>
    <w:rsid w:val="00C7542A"/>
    <w:rsid w:val="00C808CB"/>
    <w:rsid w:val="00C834B7"/>
    <w:rsid w:val="00C9081B"/>
    <w:rsid w:val="00C95661"/>
    <w:rsid w:val="00CA0E89"/>
    <w:rsid w:val="00CA26B4"/>
    <w:rsid w:val="00CA599F"/>
    <w:rsid w:val="00CB5BAA"/>
    <w:rsid w:val="00CC2596"/>
    <w:rsid w:val="00CC38F5"/>
    <w:rsid w:val="00CC6546"/>
    <w:rsid w:val="00CD0332"/>
    <w:rsid w:val="00CD2C32"/>
    <w:rsid w:val="00CD3D16"/>
    <w:rsid w:val="00CD6A3C"/>
    <w:rsid w:val="00CE3ACA"/>
    <w:rsid w:val="00CE7CDD"/>
    <w:rsid w:val="00D00509"/>
    <w:rsid w:val="00D00831"/>
    <w:rsid w:val="00D105DC"/>
    <w:rsid w:val="00D175BE"/>
    <w:rsid w:val="00D21AD2"/>
    <w:rsid w:val="00D2290A"/>
    <w:rsid w:val="00D44605"/>
    <w:rsid w:val="00D44E94"/>
    <w:rsid w:val="00D60C9A"/>
    <w:rsid w:val="00D60D29"/>
    <w:rsid w:val="00D77934"/>
    <w:rsid w:val="00D812DD"/>
    <w:rsid w:val="00D8336E"/>
    <w:rsid w:val="00D85A52"/>
    <w:rsid w:val="00D9052B"/>
    <w:rsid w:val="00D9083E"/>
    <w:rsid w:val="00D9455E"/>
    <w:rsid w:val="00DD267E"/>
    <w:rsid w:val="00DE3843"/>
    <w:rsid w:val="00E04608"/>
    <w:rsid w:val="00E236CD"/>
    <w:rsid w:val="00E32AE8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786D"/>
    <w:rsid w:val="00EA1964"/>
    <w:rsid w:val="00EA33C9"/>
    <w:rsid w:val="00EA6200"/>
    <w:rsid w:val="00EB7001"/>
    <w:rsid w:val="00EE0AE4"/>
    <w:rsid w:val="00F023AF"/>
    <w:rsid w:val="00F056FB"/>
    <w:rsid w:val="00F0662D"/>
    <w:rsid w:val="00F167B0"/>
    <w:rsid w:val="00F17CC7"/>
    <w:rsid w:val="00F2083E"/>
    <w:rsid w:val="00F26F31"/>
    <w:rsid w:val="00F305F0"/>
    <w:rsid w:val="00F334DC"/>
    <w:rsid w:val="00F33947"/>
    <w:rsid w:val="00F403B7"/>
    <w:rsid w:val="00F41611"/>
    <w:rsid w:val="00F53B6C"/>
    <w:rsid w:val="00F615E9"/>
    <w:rsid w:val="00F61BE9"/>
    <w:rsid w:val="00F654A5"/>
    <w:rsid w:val="00F65650"/>
    <w:rsid w:val="00F77959"/>
    <w:rsid w:val="00F84D7A"/>
    <w:rsid w:val="00F9057F"/>
    <w:rsid w:val="00FA2D29"/>
    <w:rsid w:val="00FA3F2F"/>
    <w:rsid w:val="00FA4972"/>
    <w:rsid w:val="00FA5316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nkrupp-steel-europ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ik.walner@thyssenkrupp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KRUPP</Company>
  <LinksUpToDate>false</LinksUpToDate>
  <CharactersWithSpaces>2595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ZZZ TKS KOMMUNIKATION</cp:lastModifiedBy>
  <cp:revision>4</cp:revision>
  <cp:lastPrinted>2009-10-13T12:53:00Z</cp:lastPrinted>
  <dcterms:created xsi:type="dcterms:W3CDTF">2015-01-28T07:21:00Z</dcterms:created>
  <dcterms:modified xsi:type="dcterms:W3CDTF">2015-01-28T13:22:00Z</dcterms:modified>
</cp:coreProperties>
</file>