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D7025B" w:rsidRDefault="00C82179" w:rsidP="00C82179">
      <w:pPr>
        <w:framePr w:w="2835" w:h="357" w:hRule="exact" w:wrap="notBeside" w:vAnchor="page" w:hAnchor="page" w:x="8245" w:y="4145" w:anchorLock="1"/>
        <w:tabs>
          <w:tab w:val="left" w:pos="2799"/>
        </w:tabs>
        <w:spacing w:line="276" w:lineRule="auto"/>
        <w:ind w:right="50"/>
        <w:jc w:val="both"/>
        <w:rPr>
          <w:szCs w:val="22"/>
        </w:rPr>
      </w:pPr>
      <w:r>
        <w:rPr>
          <w:szCs w:val="22"/>
        </w:rPr>
        <w:t>25.</w:t>
      </w:r>
      <w:r w:rsidR="00BA64D1" w:rsidRPr="00D7025B">
        <w:rPr>
          <w:szCs w:val="22"/>
        </w:rPr>
        <w:t xml:space="preserve"> </w:t>
      </w:r>
      <w:r w:rsidR="003C26CD" w:rsidRPr="00D7025B">
        <w:rPr>
          <w:szCs w:val="22"/>
        </w:rPr>
        <w:t>Februar</w:t>
      </w:r>
      <w:r w:rsidR="00BA64D1" w:rsidRPr="00D7025B">
        <w:rPr>
          <w:szCs w:val="22"/>
        </w:rPr>
        <w:t xml:space="preserve"> 2015</w:t>
      </w:r>
    </w:p>
    <w:p w:rsidR="00BA2B0B" w:rsidRDefault="00BA2B0B" w:rsidP="00C82179">
      <w:pPr>
        <w:spacing w:line="276" w:lineRule="auto"/>
        <w:ind w:left="-284" w:right="50"/>
        <w:jc w:val="both"/>
        <w:rPr>
          <w:b/>
          <w:szCs w:val="22"/>
        </w:rPr>
      </w:pPr>
    </w:p>
    <w:p w:rsidR="00E33FFC" w:rsidRDefault="00E33FFC" w:rsidP="00C82179">
      <w:pPr>
        <w:spacing w:line="276" w:lineRule="auto"/>
        <w:ind w:left="-284" w:right="50"/>
        <w:jc w:val="both"/>
        <w:rPr>
          <w:b/>
          <w:szCs w:val="22"/>
        </w:rPr>
      </w:pPr>
    </w:p>
    <w:p w:rsidR="00BA2B0B" w:rsidRDefault="00BA2B0B" w:rsidP="00C82179">
      <w:pPr>
        <w:spacing w:line="276" w:lineRule="auto"/>
        <w:ind w:left="-284" w:right="50"/>
        <w:jc w:val="both"/>
        <w:rPr>
          <w:b/>
          <w:szCs w:val="22"/>
        </w:rPr>
      </w:pPr>
    </w:p>
    <w:p w:rsidR="00DD4424" w:rsidRPr="00D7025B" w:rsidRDefault="00B80A15" w:rsidP="00C82179">
      <w:pPr>
        <w:spacing w:line="276" w:lineRule="auto"/>
        <w:ind w:left="-284" w:right="50"/>
        <w:jc w:val="both"/>
        <w:rPr>
          <w:b/>
          <w:szCs w:val="22"/>
        </w:rPr>
      </w:pPr>
      <w:r>
        <w:rPr>
          <w:b/>
          <w:szCs w:val="22"/>
        </w:rPr>
        <w:t xml:space="preserve">Rekordquote bei </w:t>
      </w:r>
      <w:r w:rsidR="00FB1267" w:rsidRPr="00D7025B">
        <w:rPr>
          <w:b/>
          <w:szCs w:val="22"/>
        </w:rPr>
        <w:t xml:space="preserve">Regionalwettbewerb </w:t>
      </w:r>
      <w:r w:rsidR="0040238C" w:rsidRPr="00D7025B">
        <w:rPr>
          <w:b/>
          <w:szCs w:val="22"/>
        </w:rPr>
        <w:t xml:space="preserve">von </w:t>
      </w:r>
      <w:r>
        <w:rPr>
          <w:b/>
          <w:szCs w:val="22"/>
        </w:rPr>
        <w:t>„</w:t>
      </w:r>
      <w:r w:rsidR="0040238C" w:rsidRPr="00D7025B">
        <w:rPr>
          <w:b/>
          <w:szCs w:val="22"/>
        </w:rPr>
        <w:t>Jugend forscht</w:t>
      </w:r>
      <w:r>
        <w:rPr>
          <w:b/>
          <w:szCs w:val="22"/>
        </w:rPr>
        <w:t>“ in Duisburg: 95 Nachwuchswissenschaftler am Start – Ein früherer Teilnehmer sitzt jetzt in der Jury</w:t>
      </w:r>
    </w:p>
    <w:p w:rsidR="00DD4424" w:rsidRPr="00D7025B" w:rsidRDefault="00DD4424" w:rsidP="00C82179">
      <w:pPr>
        <w:spacing w:line="276" w:lineRule="auto"/>
        <w:ind w:left="-284" w:right="50"/>
        <w:jc w:val="both"/>
        <w:rPr>
          <w:szCs w:val="22"/>
        </w:rPr>
      </w:pPr>
    </w:p>
    <w:p w:rsidR="00FB1267" w:rsidRPr="00D7025B" w:rsidRDefault="00D7025B" w:rsidP="00C82179">
      <w:pPr>
        <w:pStyle w:val="StandardWeb"/>
        <w:spacing w:before="0" w:beforeAutospacing="0" w:after="0" w:afterAutospacing="0" w:line="276" w:lineRule="auto"/>
        <w:ind w:left="-284" w:right="50"/>
        <w:jc w:val="both"/>
        <w:rPr>
          <w:rFonts w:ascii="TKTypeRegular" w:hAnsi="TKTypeRegular"/>
          <w:sz w:val="22"/>
          <w:szCs w:val="22"/>
        </w:rPr>
      </w:pPr>
      <w:r w:rsidRPr="00D7025B">
        <w:rPr>
          <w:rFonts w:ascii="TKTypeRegular" w:hAnsi="TKTypeRegular"/>
          <w:sz w:val="22"/>
          <w:szCs w:val="22"/>
        </w:rPr>
        <w:t>„Es geht wieder los“</w:t>
      </w:r>
      <w:r w:rsidR="00A37B45">
        <w:rPr>
          <w:rFonts w:ascii="TKTypeRegular" w:hAnsi="TKTypeRegular"/>
          <w:sz w:val="22"/>
          <w:szCs w:val="22"/>
        </w:rPr>
        <w:t>,</w:t>
      </w:r>
      <w:r w:rsidR="002822B1">
        <w:rPr>
          <w:rFonts w:ascii="TKTypeRegular" w:hAnsi="TKTypeRegular"/>
          <w:sz w:val="22"/>
          <w:szCs w:val="22"/>
        </w:rPr>
        <w:t xml:space="preserve"> heißt es dieses Jahr </w:t>
      </w:r>
      <w:r w:rsidR="00A37B45">
        <w:rPr>
          <w:rFonts w:ascii="TKTypeRegular" w:hAnsi="TKTypeRegular"/>
          <w:sz w:val="22"/>
          <w:szCs w:val="22"/>
        </w:rPr>
        <w:t xml:space="preserve">deutschlandweit </w:t>
      </w:r>
      <w:r w:rsidR="002822B1">
        <w:rPr>
          <w:rFonts w:ascii="TKTypeRegular" w:hAnsi="TKTypeRegular"/>
          <w:sz w:val="22"/>
          <w:szCs w:val="22"/>
        </w:rPr>
        <w:t xml:space="preserve">bei </w:t>
      </w:r>
      <w:r w:rsidRPr="00D7025B">
        <w:rPr>
          <w:rFonts w:ascii="TKTypeRegular" w:hAnsi="TKTypeRegular"/>
          <w:sz w:val="22"/>
          <w:szCs w:val="22"/>
        </w:rPr>
        <w:t>Jugend forscht</w:t>
      </w:r>
      <w:r w:rsidR="002822B1">
        <w:rPr>
          <w:rFonts w:ascii="TKTypeRegular" w:hAnsi="TKTypeRegular"/>
          <w:sz w:val="22"/>
          <w:szCs w:val="22"/>
        </w:rPr>
        <w:t>.</w:t>
      </w:r>
      <w:r w:rsidRPr="00D7025B">
        <w:rPr>
          <w:rFonts w:ascii="TKTypeRegular" w:hAnsi="TKTypeRegular"/>
          <w:sz w:val="22"/>
          <w:szCs w:val="22"/>
        </w:rPr>
        <w:t xml:space="preserve"> Gastgeber des 33. Regionalwettbewerbs </w:t>
      </w:r>
      <w:r w:rsidR="003A5BCD">
        <w:rPr>
          <w:rFonts w:ascii="TKTypeRegular" w:hAnsi="TKTypeRegular"/>
          <w:sz w:val="22"/>
          <w:szCs w:val="22"/>
        </w:rPr>
        <w:t xml:space="preserve">in Duisburg </w:t>
      </w:r>
      <w:r w:rsidRPr="00D7025B">
        <w:rPr>
          <w:rFonts w:ascii="TKTypeRegular" w:hAnsi="TKTypeRegular"/>
          <w:sz w:val="22"/>
          <w:szCs w:val="22"/>
        </w:rPr>
        <w:t>war ThyssenKrupp Steel Europe. Das Unternehmen und die Organis</w:t>
      </w:r>
      <w:r w:rsidR="00991434" w:rsidRPr="00D7025B">
        <w:rPr>
          <w:rFonts w:ascii="TKTypeRegular" w:hAnsi="TKTypeRegular"/>
          <w:sz w:val="22"/>
          <w:szCs w:val="22"/>
        </w:rPr>
        <w:t xml:space="preserve">atoren von Jugend forscht </w:t>
      </w:r>
      <w:r w:rsidRPr="00D7025B">
        <w:rPr>
          <w:rFonts w:ascii="TKTypeRegular" w:hAnsi="TKTypeRegular"/>
          <w:sz w:val="22"/>
          <w:szCs w:val="22"/>
        </w:rPr>
        <w:t>konnten sich dabei über</w:t>
      </w:r>
      <w:r w:rsidR="00991434" w:rsidRPr="00D7025B">
        <w:rPr>
          <w:rFonts w:ascii="TKTypeRegular" w:hAnsi="TKTypeRegular"/>
          <w:sz w:val="22"/>
          <w:szCs w:val="22"/>
        </w:rPr>
        <w:t xml:space="preserve"> eine Rekordteilnahme freuen: 9</w:t>
      </w:r>
      <w:r w:rsidR="00C50B6E" w:rsidRPr="00D7025B">
        <w:rPr>
          <w:rFonts w:ascii="TKTypeRegular" w:hAnsi="TKTypeRegular"/>
          <w:sz w:val="22"/>
          <w:szCs w:val="22"/>
        </w:rPr>
        <w:t>5</w:t>
      </w:r>
      <w:r w:rsidR="00991434" w:rsidRPr="00D7025B">
        <w:rPr>
          <w:rFonts w:ascii="TKTypeRegular" w:hAnsi="TKTypeRegular"/>
          <w:sz w:val="22"/>
          <w:szCs w:val="22"/>
        </w:rPr>
        <w:t xml:space="preserve"> junge </w:t>
      </w:r>
      <w:r w:rsidRPr="00D7025B">
        <w:rPr>
          <w:rFonts w:ascii="TKTypeRegular" w:hAnsi="TKTypeRegular"/>
          <w:sz w:val="22"/>
          <w:szCs w:val="22"/>
        </w:rPr>
        <w:t>Nachwuchswissenschaftler stellten insgesamt 5</w:t>
      </w:r>
      <w:r w:rsidR="00D66059" w:rsidRPr="00D7025B">
        <w:rPr>
          <w:rFonts w:ascii="TKTypeRegular" w:hAnsi="TKTypeRegular"/>
          <w:sz w:val="22"/>
          <w:szCs w:val="22"/>
        </w:rPr>
        <w:t xml:space="preserve">1 </w:t>
      </w:r>
      <w:r w:rsidRPr="00D7025B">
        <w:rPr>
          <w:rFonts w:ascii="TKTypeRegular" w:hAnsi="TKTypeRegular"/>
          <w:sz w:val="22"/>
          <w:szCs w:val="22"/>
        </w:rPr>
        <w:t>Projekte vor</w:t>
      </w:r>
      <w:r w:rsidR="00D66059" w:rsidRPr="00D7025B">
        <w:rPr>
          <w:rFonts w:ascii="TKTypeRegular" w:hAnsi="TKTypeRegular"/>
          <w:sz w:val="22"/>
          <w:szCs w:val="22"/>
        </w:rPr>
        <w:t>.</w:t>
      </w:r>
      <w:r w:rsidR="008407EF" w:rsidRPr="00D7025B">
        <w:rPr>
          <w:rFonts w:ascii="TKTypeRegular" w:hAnsi="TKTypeRegular"/>
          <w:sz w:val="22"/>
          <w:szCs w:val="22"/>
        </w:rPr>
        <w:t xml:space="preserve"> Eine Fachjury </w:t>
      </w:r>
      <w:r w:rsidR="005C1922" w:rsidRPr="00D7025B">
        <w:rPr>
          <w:rFonts w:ascii="TKTypeRegular" w:hAnsi="TKTypeRegular"/>
          <w:sz w:val="22"/>
          <w:szCs w:val="22"/>
        </w:rPr>
        <w:t>hatte die Qual der Wahl und wählte aus den vielen</w:t>
      </w:r>
      <w:r w:rsidR="00B80A15">
        <w:rPr>
          <w:rFonts w:ascii="TKTypeRegular" w:hAnsi="TKTypeRegular"/>
          <w:sz w:val="22"/>
          <w:szCs w:val="22"/>
        </w:rPr>
        <w:t>,</w:t>
      </w:r>
      <w:r w:rsidR="005C1922" w:rsidRPr="00D7025B">
        <w:rPr>
          <w:rFonts w:ascii="TKTypeRegular" w:hAnsi="TKTypeRegular"/>
          <w:sz w:val="22"/>
          <w:szCs w:val="22"/>
        </w:rPr>
        <w:t xml:space="preserve"> mit Herzblut </w:t>
      </w:r>
      <w:r w:rsidR="0040238C" w:rsidRPr="00D7025B">
        <w:rPr>
          <w:rFonts w:ascii="TKTypeRegular" w:hAnsi="TKTypeRegular"/>
          <w:sz w:val="22"/>
          <w:szCs w:val="22"/>
        </w:rPr>
        <w:t xml:space="preserve">präsentierten </w:t>
      </w:r>
      <w:r w:rsidR="008407EF" w:rsidRPr="00D7025B">
        <w:rPr>
          <w:rFonts w:ascii="TKTypeRegular" w:hAnsi="TKTypeRegular"/>
          <w:sz w:val="22"/>
          <w:szCs w:val="22"/>
        </w:rPr>
        <w:t>Arbeiten</w:t>
      </w:r>
      <w:r w:rsidR="00BE5E50" w:rsidRPr="00D7025B">
        <w:rPr>
          <w:rFonts w:ascii="TKTypeRegular" w:hAnsi="TKTypeRegular"/>
          <w:sz w:val="22"/>
          <w:szCs w:val="22"/>
        </w:rPr>
        <w:t xml:space="preserve"> die besten aus</w:t>
      </w:r>
      <w:r w:rsidR="008407EF" w:rsidRPr="00D7025B">
        <w:rPr>
          <w:rFonts w:ascii="TKTypeRegular" w:hAnsi="TKTypeRegular"/>
          <w:sz w:val="22"/>
          <w:szCs w:val="22"/>
        </w:rPr>
        <w:t>. Die jeweils Erstplatzierten sind für die nächste Runde</w:t>
      </w:r>
      <w:r w:rsidR="00B80A15">
        <w:rPr>
          <w:rFonts w:ascii="TKTypeRegular" w:hAnsi="TKTypeRegular"/>
          <w:sz w:val="22"/>
          <w:szCs w:val="22"/>
        </w:rPr>
        <w:t>,</w:t>
      </w:r>
      <w:r w:rsidR="008407EF" w:rsidRPr="00D7025B">
        <w:rPr>
          <w:rFonts w:ascii="TKTypeRegular" w:hAnsi="TKTypeRegular"/>
          <w:sz w:val="22"/>
          <w:szCs w:val="22"/>
        </w:rPr>
        <w:t xml:space="preserve"> den Landeswettbewerb </w:t>
      </w:r>
      <w:r w:rsidR="00B80A15">
        <w:rPr>
          <w:rFonts w:ascii="TKTypeRegular" w:hAnsi="TKTypeRegular"/>
          <w:sz w:val="22"/>
          <w:szCs w:val="22"/>
        </w:rPr>
        <w:t xml:space="preserve">in Leverkusen </w:t>
      </w:r>
      <w:r w:rsidR="008407EF" w:rsidRPr="00D7025B">
        <w:rPr>
          <w:rFonts w:ascii="TKTypeRegular" w:hAnsi="TKTypeRegular"/>
          <w:sz w:val="22"/>
          <w:szCs w:val="22"/>
        </w:rPr>
        <w:t>qualifiziert.</w:t>
      </w:r>
    </w:p>
    <w:p w:rsidR="00FB1267" w:rsidRPr="00D7025B" w:rsidRDefault="00FB1267" w:rsidP="00C82179">
      <w:pPr>
        <w:pStyle w:val="StandardWeb"/>
        <w:spacing w:before="0" w:beforeAutospacing="0" w:after="0" w:afterAutospacing="0" w:line="276" w:lineRule="auto"/>
        <w:ind w:left="-284" w:right="50"/>
        <w:jc w:val="both"/>
        <w:rPr>
          <w:rFonts w:ascii="TKTypeRegular" w:hAnsi="TKTypeRegular"/>
          <w:sz w:val="22"/>
          <w:szCs w:val="22"/>
        </w:rPr>
      </w:pPr>
    </w:p>
    <w:p w:rsidR="008407EF" w:rsidRPr="00973B31" w:rsidRDefault="008407EF" w:rsidP="00C82179">
      <w:pPr>
        <w:pStyle w:val="StandardWeb"/>
        <w:spacing w:before="0" w:beforeAutospacing="0" w:after="0" w:afterAutospacing="0" w:line="276" w:lineRule="auto"/>
        <w:ind w:left="-284" w:right="50"/>
        <w:jc w:val="both"/>
        <w:rPr>
          <w:rFonts w:ascii="TKTypeRegular" w:hAnsi="TKTypeRegular"/>
          <w:b/>
          <w:sz w:val="22"/>
          <w:szCs w:val="22"/>
        </w:rPr>
      </w:pPr>
      <w:r w:rsidRPr="00973B31">
        <w:rPr>
          <w:rFonts w:ascii="TKTypeRegular" w:hAnsi="TKTypeRegular"/>
          <w:b/>
          <w:sz w:val="22"/>
          <w:szCs w:val="22"/>
        </w:rPr>
        <w:t>Vom Teilnehmer zum Jurymitglied bei Jugend forscht</w:t>
      </w:r>
    </w:p>
    <w:p w:rsidR="008407EF" w:rsidRPr="003A5BCD" w:rsidRDefault="008407EF" w:rsidP="00C82179">
      <w:pPr>
        <w:pStyle w:val="StandardWeb"/>
        <w:spacing w:before="0" w:beforeAutospacing="0" w:after="0" w:afterAutospacing="0" w:line="276" w:lineRule="auto"/>
        <w:ind w:left="-284" w:right="50"/>
        <w:jc w:val="both"/>
        <w:rPr>
          <w:rFonts w:ascii="TKTypeRegular" w:hAnsi="TKTypeRegular"/>
          <w:sz w:val="22"/>
          <w:szCs w:val="22"/>
        </w:rPr>
      </w:pPr>
      <w:r w:rsidRPr="00973B31">
        <w:rPr>
          <w:rFonts w:ascii="TKTypeRegular" w:hAnsi="TKTypeRegular"/>
          <w:sz w:val="22"/>
          <w:szCs w:val="22"/>
        </w:rPr>
        <w:t>Wer einmal bei Jugend forsch</w:t>
      </w:r>
      <w:r w:rsidR="00BE1902" w:rsidRPr="00973B31">
        <w:rPr>
          <w:rFonts w:ascii="TKTypeRegular" w:hAnsi="TKTypeRegular"/>
          <w:sz w:val="22"/>
          <w:szCs w:val="22"/>
        </w:rPr>
        <w:t>t</w:t>
      </w:r>
      <w:r w:rsidRPr="00973B31">
        <w:rPr>
          <w:rFonts w:ascii="TKTypeRegular" w:hAnsi="TKTypeRegular"/>
          <w:sz w:val="22"/>
          <w:szCs w:val="22"/>
        </w:rPr>
        <w:t xml:space="preserve"> mitmacht, den lässt d</w:t>
      </w:r>
      <w:r w:rsidR="00E33FFC" w:rsidRPr="00973B31">
        <w:rPr>
          <w:rFonts w:ascii="TKTypeRegular" w:hAnsi="TKTypeRegular"/>
          <w:sz w:val="22"/>
          <w:szCs w:val="22"/>
        </w:rPr>
        <w:t>as</w:t>
      </w:r>
      <w:r w:rsidRPr="00973B31">
        <w:rPr>
          <w:rFonts w:ascii="TKTypeRegular" w:hAnsi="TKTypeRegular"/>
          <w:sz w:val="22"/>
          <w:szCs w:val="22"/>
        </w:rPr>
        <w:t xml:space="preserve"> </w:t>
      </w:r>
      <w:r w:rsidR="00AA35C3" w:rsidRPr="00973B31">
        <w:rPr>
          <w:rFonts w:ascii="TKTypeRegular" w:hAnsi="TKTypeRegular"/>
          <w:sz w:val="22"/>
          <w:szCs w:val="22"/>
        </w:rPr>
        <w:t xml:space="preserve">Forschervirus nicht so leicht los. </w:t>
      </w:r>
      <w:r w:rsidRPr="00973B31">
        <w:rPr>
          <w:rFonts w:ascii="TKTypeRegular" w:hAnsi="TKTypeRegular"/>
          <w:sz w:val="22"/>
          <w:szCs w:val="22"/>
        </w:rPr>
        <w:t>Das</w:t>
      </w:r>
      <w:r w:rsidR="00AA35C3" w:rsidRPr="00973B31">
        <w:rPr>
          <w:rFonts w:ascii="TKTypeRegular" w:hAnsi="TKTypeRegular"/>
          <w:sz w:val="22"/>
          <w:szCs w:val="22"/>
        </w:rPr>
        <w:t xml:space="preserve"> </w:t>
      </w:r>
      <w:r w:rsidR="001A27B4" w:rsidRPr="00973B31">
        <w:rPr>
          <w:rFonts w:ascii="TKTypeRegular" w:hAnsi="TKTypeRegular"/>
          <w:sz w:val="22"/>
          <w:szCs w:val="22"/>
        </w:rPr>
        <w:t xml:space="preserve">ging auch </w:t>
      </w:r>
      <w:r w:rsidRPr="00973B31">
        <w:rPr>
          <w:rFonts w:ascii="TKTypeRegular" w:hAnsi="TKTypeRegular"/>
          <w:sz w:val="22"/>
          <w:szCs w:val="22"/>
        </w:rPr>
        <w:t>Ma</w:t>
      </w:r>
      <w:r w:rsidR="003D37AD" w:rsidRPr="00973B31">
        <w:rPr>
          <w:rFonts w:ascii="TKTypeRegular" w:hAnsi="TKTypeRegular"/>
          <w:sz w:val="22"/>
          <w:szCs w:val="22"/>
        </w:rPr>
        <w:t>rkus Henrichs</w:t>
      </w:r>
      <w:r w:rsidR="001A27B4" w:rsidRPr="00973B31">
        <w:rPr>
          <w:rFonts w:ascii="TKTypeRegular" w:hAnsi="TKTypeRegular"/>
          <w:sz w:val="22"/>
          <w:szCs w:val="22"/>
        </w:rPr>
        <w:t xml:space="preserve"> so</w:t>
      </w:r>
      <w:r w:rsidR="00BE1902" w:rsidRPr="00973B31">
        <w:rPr>
          <w:rFonts w:ascii="TKTypeRegular" w:hAnsi="TKTypeRegular"/>
          <w:sz w:val="22"/>
          <w:szCs w:val="22"/>
        </w:rPr>
        <w:t>:</w:t>
      </w:r>
      <w:r w:rsidR="003D37AD" w:rsidRPr="00973B31">
        <w:rPr>
          <w:rFonts w:ascii="TKTypeRegular" w:hAnsi="TKTypeRegular"/>
          <w:sz w:val="22"/>
          <w:szCs w:val="22"/>
        </w:rPr>
        <w:t xml:space="preserve"> Er nahm </w:t>
      </w:r>
      <w:r w:rsidR="00BE1902" w:rsidRPr="00973B31">
        <w:rPr>
          <w:rFonts w:ascii="TKTypeRegular" w:hAnsi="TKTypeRegular"/>
          <w:sz w:val="22"/>
          <w:szCs w:val="22"/>
        </w:rPr>
        <w:t>während</w:t>
      </w:r>
      <w:r w:rsidR="00B2773B" w:rsidRPr="00973B31">
        <w:rPr>
          <w:rFonts w:ascii="TKTypeRegular" w:hAnsi="TKTypeRegular"/>
          <w:sz w:val="22"/>
          <w:szCs w:val="22"/>
        </w:rPr>
        <w:t xml:space="preserve"> seiner Ausbildung</w:t>
      </w:r>
      <w:r w:rsidR="00DD54C1">
        <w:rPr>
          <w:rFonts w:ascii="TKTypeRegular" w:hAnsi="TKTypeRegular"/>
          <w:sz w:val="22"/>
          <w:szCs w:val="22"/>
        </w:rPr>
        <w:t xml:space="preserve"> zum Industriemechaniker bei ThyssenKrupp Steel Europe</w:t>
      </w:r>
      <w:r w:rsidR="00B2773B" w:rsidRPr="00973B31">
        <w:rPr>
          <w:rFonts w:ascii="TKTypeRegular" w:hAnsi="TKTypeRegular"/>
          <w:sz w:val="22"/>
          <w:szCs w:val="22"/>
        </w:rPr>
        <w:t xml:space="preserve"> am Regionalwettbewerb teil. </w:t>
      </w:r>
      <w:r w:rsidR="00DD54C1">
        <w:rPr>
          <w:rFonts w:ascii="TKTypeRegular" w:hAnsi="TKTypeRegular"/>
          <w:sz w:val="22"/>
          <w:szCs w:val="22"/>
        </w:rPr>
        <w:t>Im Rahmen seines Studiums zum Wirtschaftsingenieur blieb er dem Unternehmen als Werksstudent erhalten. Auch d</w:t>
      </w:r>
      <w:r w:rsidR="00B2773B" w:rsidRPr="00973B31">
        <w:rPr>
          <w:rFonts w:ascii="TKTypeRegular" w:hAnsi="TKTypeRegular"/>
          <w:sz w:val="22"/>
          <w:szCs w:val="22"/>
        </w:rPr>
        <w:t xml:space="preserve">ie Begeisterung für Jugend forscht </w:t>
      </w:r>
      <w:r w:rsidR="001A27B4" w:rsidRPr="00973B31">
        <w:rPr>
          <w:rFonts w:ascii="TKTypeRegular" w:hAnsi="TKTypeRegular"/>
          <w:sz w:val="22"/>
          <w:szCs w:val="22"/>
        </w:rPr>
        <w:t>blieb bestehen</w:t>
      </w:r>
      <w:r w:rsidR="00DD54C1">
        <w:rPr>
          <w:rFonts w:ascii="TKTypeRegular" w:hAnsi="TKTypeRegular"/>
          <w:sz w:val="22"/>
          <w:szCs w:val="22"/>
        </w:rPr>
        <w:t>:</w:t>
      </w:r>
      <w:r w:rsidR="00B2773B" w:rsidRPr="00973B31">
        <w:rPr>
          <w:rFonts w:ascii="TKTypeRegular" w:hAnsi="TKTypeRegular"/>
          <w:sz w:val="22"/>
          <w:szCs w:val="22"/>
        </w:rPr>
        <w:t xml:space="preserve"> </w:t>
      </w:r>
      <w:r w:rsidR="00BE1902" w:rsidRPr="00973B31">
        <w:rPr>
          <w:rFonts w:ascii="TKTypeRegular" w:hAnsi="TKTypeRegular"/>
          <w:sz w:val="22"/>
          <w:szCs w:val="22"/>
        </w:rPr>
        <w:t xml:space="preserve">Henrichs </w:t>
      </w:r>
      <w:r w:rsidR="0040238C" w:rsidRPr="00973B31">
        <w:rPr>
          <w:rFonts w:ascii="TKTypeRegular" w:hAnsi="TKTypeRegular"/>
          <w:sz w:val="22"/>
          <w:szCs w:val="22"/>
        </w:rPr>
        <w:t>w</w:t>
      </w:r>
      <w:r w:rsidR="00BE1902" w:rsidRPr="00973B31">
        <w:rPr>
          <w:rFonts w:ascii="TKTypeRegular" w:hAnsi="TKTypeRegular"/>
          <w:sz w:val="22"/>
          <w:szCs w:val="22"/>
        </w:rPr>
        <w:t>urde 2011 Gastjuror</w:t>
      </w:r>
      <w:r w:rsidR="00E33FFC" w:rsidRPr="00973B31">
        <w:rPr>
          <w:rFonts w:ascii="TKTypeRegular" w:hAnsi="TKTypeRegular"/>
          <w:sz w:val="22"/>
          <w:szCs w:val="22"/>
        </w:rPr>
        <w:t>,</w:t>
      </w:r>
      <w:r w:rsidR="00BE1902" w:rsidRPr="00973B31">
        <w:rPr>
          <w:rFonts w:ascii="TKTypeRegular" w:hAnsi="TKTypeRegular"/>
          <w:sz w:val="22"/>
          <w:szCs w:val="22"/>
        </w:rPr>
        <w:t xml:space="preserve"> ist sei</w:t>
      </w:r>
      <w:r w:rsidR="001A27B4" w:rsidRPr="00973B31">
        <w:rPr>
          <w:rFonts w:ascii="TKTypeRegular" w:hAnsi="TKTypeRegular"/>
          <w:sz w:val="22"/>
          <w:szCs w:val="22"/>
        </w:rPr>
        <w:t xml:space="preserve">t 2013 </w:t>
      </w:r>
      <w:r w:rsidR="00B2773B" w:rsidRPr="00973B31">
        <w:rPr>
          <w:rFonts w:ascii="TKTypeRegular" w:hAnsi="TKTypeRegular"/>
          <w:sz w:val="22"/>
          <w:szCs w:val="22"/>
        </w:rPr>
        <w:t>vollwertige</w:t>
      </w:r>
      <w:r w:rsidR="001A27B4" w:rsidRPr="00973B31">
        <w:rPr>
          <w:rFonts w:ascii="TKTypeRegular" w:hAnsi="TKTypeRegular"/>
          <w:sz w:val="22"/>
          <w:szCs w:val="22"/>
        </w:rPr>
        <w:t>s</w:t>
      </w:r>
      <w:r w:rsidR="00B2773B" w:rsidRPr="00973B31">
        <w:rPr>
          <w:rFonts w:ascii="TKTypeRegular" w:hAnsi="TKTypeRegular"/>
          <w:sz w:val="22"/>
          <w:szCs w:val="22"/>
        </w:rPr>
        <w:t xml:space="preserve"> Jury-Mitglied für den Fachbereich Arbeitswelt</w:t>
      </w:r>
      <w:r w:rsidR="0040238C" w:rsidRPr="00973B31">
        <w:rPr>
          <w:rFonts w:ascii="TKTypeRegular" w:hAnsi="TKTypeRegular"/>
          <w:sz w:val="22"/>
          <w:szCs w:val="22"/>
        </w:rPr>
        <w:t xml:space="preserve"> </w:t>
      </w:r>
      <w:r w:rsidR="00B2773B" w:rsidRPr="00973B31">
        <w:rPr>
          <w:rFonts w:ascii="TKTypeRegular" w:hAnsi="TKTypeRegular"/>
          <w:sz w:val="22"/>
          <w:szCs w:val="22"/>
        </w:rPr>
        <w:t xml:space="preserve">und </w:t>
      </w:r>
      <w:r w:rsidR="0040238C" w:rsidRPr="00973B31">
        <w:rPr>
          <w:rFonts w:ascii="TKTypeRegular" w:hAnsi="TKTypeRegular"/>
          <w:sz w:val="22"/>
          <w:szCs w:val="22"/>
        </w:rPr>
        <w:t>erfüllt diese Aufgabe</w:t>
      </w:r>
      <w:r w:rsidR="00B2773B" w:rsidRPr="00973B31">
        <w:rPr>
          <w:rFonts w:ascii="TKTypeRegular" w:hAnsi="TKTypeRegular"/>
          <w:sz w:val="22"/>
          <w:szCs w:val="22"/>
        </w:rPr>
        <w:t xml:space="preserve"> mit große</w:t>
      </w:r>
      <w:r w:rsidR="001A27B4" w:rsidRPr="00973B31">
        <w:rPr>
          <w:rFonts w:ascii="TKTypeRegular" w:hAnsi="TKTypeRegular"/>
          <w:sz w:val="22"/>
          <w:szCs w:val="22"/>
        </w:rPr>
        <w:t>m Engagement</w:t>
      </w:r>
      <w:r w:rsidR="00B24A88" w:rsidRPr="00973B31">
        <w:rPr>
          <w:rFonts w:ascii="TKTypeRegular" w:hAnsi="TKTypeRegular"/>
          <w:sz w:val="22"/>
          <w:szCs w:val="22"/>
        </w:rPr>
        <w:t>, so auch beim diesjährigen Wettbewerb. „Ich weiß selbst noch genau, wi</w:t>
      </w:r>
      <w:r w:rsidR="00A439D4" w:rsidRPr="00973B31">
        <w:rPr>
          <w:rFonts w:ascii="TKTypeRegular" w:hAnsi="TKTypeRegular"/>
          <w:sz w:val="22"/>
          <w:szCs w:val="22"/>
        </w:rPr>
        <w:t>e</w:t>
      </w:r>
      <w:r w:rsidR="00B24A88" w:rsidRPr="00973B31">
        <w:rPr>
          <w:rFonts w:ascii="TKTypeRegular" w:hAnsi="TKTypeRegular"/>
          <w:sz w:val="22"/>
          <w:szCs w:val="22"/>
        </w:rPr>
        <w:t xml:space="preserve"> aufgeregt ich am Wettbewerbstag war“, erinnert sich Henrichs, „und </w:t>
      </w:r>
      <w:r w:rsidR="006E329A" w:rsidRPr="00973B31">
        <w:rPr>
          <w:rFonts w:ascii="TKTypeRegular" w:hAnsi="TKTypeRegular"/>
          <w:sz w:val="22"/>
          <w:szCs w:val="22"/>
        </w:rPr>
        <w:t xml:space="preserve">auch wie stolz, dass mein Projekt so genau und ernsthaft </w:t>
      </w:r>
      <w:r w:rsidR="006E329A" w:rsidRPr="003A5BCD">
        <w:rPr>
          <w:rFonts w:ascii="TKTypeRegular" w:hAnsi="TKTypeRegular"/>
          <w:sz w:val="22"/>
          <w:szCs w:val="22"/>
        </w:rPr>
        <w:t>begutachtet wurde</w:t>
      </w:r>
      <w:r w:rsidR="00C16EE4" w:rsidRPr="003A5BCD">
        <w:rPr>
          <w:rFonts w:ascii="TKTypeRegular" w:hAnsi="TKTypeRegular"/>
          <w:sz w:val="22"/>
          <w:szCs w:val="22"/>
        </w:rPr>
        <w:t>. Jugend forscht ist eine tolle Einstiegsmöglichkeit in die Welt der Wissenschaften</w:t>
      </w:r>
      <w:r w:rsidR="006E329A" w:rsidRPr="003A5BCD">
        <w:rPr>
          <w:rFonts w:ascii="TKTypeRegular" w:hAnsi="TKTypeRegular"/>
          <w:sz w:val="22"/>
          <w:szCs w:val="22"/>
        </w:rPr>
        <w:t xml:space="preserve">“. </w:t>
      </w:r>
    </w:p>
    <w:p w:rsidR="001A27B4" w:rsidRPr="003A5BCD" w:rsidRDefault="001A27B4" w:rsidP="00C82179">
      <w:pPr>
        <w:pStyle w:val="StandardWeb"/>
        <w:spacing w:before="0" w:beforeAutospacing="0" w:after="0" w:afterAutospacing="0" w:line="276" w:lineRule="auto"/>
        <w:ind w:left="-284" w:right="50"/>
        <w:jc w:val="both"/>
        <w:rPr>
          <w:rFonts w:ascii="TKTypeRegular" w:hAnsi="TKTypeRegular"/>
          <w:sz w:val="22"/>
          <w:szCs w:val="22"/>
        </w:rPr>
      </w:pPr>
    </w:p>
    <w:p w:rsidR="002F03E7" w:rsidRPr="003A5BCD" w:rsidRDefault="002F03E7" w:rsidP="00C82179">
      <w:pPr>
        <w:pStyle w:val="StandardWeb"/>
        <w:spacing w:before="0" w:beforeAutospacing="0" w:after="0" w:afterAutospacing="0" w:line="276" w:lineRule="auto"/>
        <w:ind w:left="-284" w:right="50"/>
        <w:jc w:val="both"/>
        <w:rPr>
          <w:rFonts w:ascii="TKTypeRegular" w:hAnsi="TKTypeRegular"/>
          <w:sz w:val="22"/>
          <w:szCs w:val="22"/>
        </w:rPr>
      </w:pPr>
      <w:r w:rsidRPr="003A5BCD">
        <w:rPr>
          <w:rFonts w:ascii="TKTypeRegular" w:hAnsi="TKTypeRegular"/>
          <w:b/>
          <w:sz w:val="22"/>
          <w:szCs w:val="22"/>
        </w:rPr>
        <w:t>Die Nachwuchsforscher von heute</w:t>
      </w:r>
    </w:p>
    <w:p w:rsidR="005C1922" w:rsidRPr="00D7025B" w:rsidRDefault="008407EF" w:rsidP="00E33FFC">
      <w:pPr>
        <w:spacing w:line="276" w:lineRule="auto"/>
        <w:ind w:left="-284" w:right="51"/>
        <w:jc w:val="both"/>
        <w:rPr>
          <w:b/>
          <w:szCs w:val="22"/>
        </w:rPr>
      </w:pPr>
      <w:r w:rsidRPr="003A5BCD">
        <w:rPr>
          <w:szCs w:val="22"/>
        </w:rPr>
        <w:t xml:space="preserve">In den vergangenen zehn Jahren wurden in Duisburg </w:t>
      </w:r>
      <w:r w:rsidR="00BE5E50" w:rsidRPr="003A5BCD">
        <w:rPr>
          <w:szCs w:val="22"/>
        </w:rPr>
        <w:t>rund</w:t>
      </w:r>
      <w:r w:rsidRPr="003A5BCD">
        <w:rPr>
          <w:szCs w:val="22"/>
        </w:rPr>
        <w:t xml:space="preserve"> 1.3</w:t>
      </w:r>
      <w:r w:rsidR="00BE5E50" w:rsidRPr="003A5BCD">
        <w:rPr>
          <w:szCs w:val="22"/>
        </w:rPr>
        <w:t>50</w:t>
      </w:r>
      <w:r w:rsidRPr="003A5BCD">
        <w:rPr>
          <w:szCs w:val="22"/>
        </w:rPr>
        <w:t xml:space="preserve"> Projekte von </w:t>
      </w:r>
      <w:r w:rsidR="008A4B29">
        <w:rPr>
          <w:szCs w:val="22"/>
        </w:rPr>
        <w:t>fast</w:t>
      </w:r>
      <w:r w:rsidRPr="003A5BCD">
        <w:rPr>
          <w:szCs w:val="22"/>
        </w:rPr>
        <w:t xml:space="preserve"> 2.</w:t>
      </w:r>
      <w:r w:rsidR="00BE5E50" w:rsidRPr="003A5BCD">
        <w:rPr>
          <w:szCs w:val="22"/>
        </w:rPr>
        <w:t>600 Teilnehmern eingereicht. D</w:t>
      </w:r>
      <w:r w:rsidRPr="003A5BCD">
        <w:rPr>
          <w:szCs w:val="22"/>
        </w:rPr>
        <w:t xml:space="preserve">ie Zahlen </w:t>
      </w:r>
      <w:r w:rsidR="00BE5E50" w:rsidRPr="003A5BCD">
        <w:rPr>
          <w:szCs w:val="22"/>
        </w:rPr>
        <w:t xml:space="preserve">steigen seit einigen Jahren an, vor allem der Anteil </w:t>
      </w:r>
      <w:r w:rsidRPr="003A5BCD">
        <w:rPr>
          <w:szCs w:val="22"/>
        </w:rPr>
        <w:t>der weiblichen Jungforscher</w:t>
      </w:r>
      <w:r w:rsidR="00BE5E50" w:rsidRPr="003A5BCD">
        <w:rPr>
          <w:szCs w:val="22"/>
        </w:rPr>
        <w:t>: er</w:t>
      </w:r>
      <w:r w:rsidRPr="003A5BCD">
        <w:rPr>
          <w:szCs w:val="22"/>
        </w:rPr>
        <w:t xml:space="preserve"> hat sich</w:t>
      </w:r>
      <w:r w:rsidR="00BE5E50" w:rsidRPr="003A5BCD">
        <w:rPr>
          <w:szCs w:val="22"/>
        </w:rPr>
        <w:t xml:space="preserve"> seit 2010</w:t>
      </w:r>
      <w:r w:rsidRPr="003A5BCD">
        <w:rPr>
          <w:szCs w:val="22"/>
        </w:rPr>
        <w:t xml:space="preserve"> mehr als verdoppelt</w:t>
      </w:r>
      <w:r w:rsidR="00C16EE4" w:rsidRPr="003A5BCD">
        <w:rPr>
          <w:szCs w:val="22"/>
        </w:rPr>
        <w:t>, in diesem</w:t>
      </w:r>
      <w:r w:rsidR="00C16EE4" w:rsidRPr="00D7025B">
        <w:rPr>
          <w:szCs w:val="22"/>
        </w:rPr>
        <w:t xml:space="preserve"> Jahr stellen die Mädchen </w:t>
      </w:r>
      <w:r w:rsidR="008A4B29">
        <w:rPr>
          <w:szCs w:val="22"/>
        </w:rPr>
        <w:t xml:space="preserve">und jungen Frauen </w:t>
      </w:r>
      <w:r w:rsidR="00C16EE4" w:rsidRPr="00D7025B">
        <w:rPr>
          <w:szCs w:val="22"/>
        </w:rPr>
        <w:t>bereits rund 38% der Teilnehmer</w:t>
      </w:r>
      <w:r w:rsidRPr="00D7025B">
        <w:rPr>
          <w:szCs w:val="22"/>
        </w:rPr>
        <w:t xml:space="preserve">. „Der Aufwärtstrend </w:t>
      </w:r>
      <w:r w:rsidR="00E33FFC">
        <w:rPr>
          <w:szCs w:val="22"/>
        </w:rPr>
        <w:t xml:space="preserve">insgesamt </w:t>
      </w:r>
      <w:r w:rsidRPr="00D7025B">
        <w:rPr>
          <w:szCs w:val="22"/>
        </w:rPr>
        <w:t>zeig</w:t>
      </w:r>
      <w:r w:rsidR="00BE5E50" w:rsidRPr="00D7025B">
        <w:rPr>
          <w:szCs w:val="22"/>
        </w:rPr>
        <w:t>t,</w:t>
      </w:r>
      <w:r w:rsidRPr="00D7025B">
        <w:rPr>
          <w:szCs w:val="22"/>
        </w:rPr>
        <w:t xml:space="preserve"> dass wir auf einem guten Weg sind. </w:t>
      </w:r>
      <w:r w:rsidR="00B24A88" w:rsidRPr="00D7025B">
        <w:rPr>
          <w:szCs w:val="22"/>
        </w:rPr>
        <w:t>Auch die Q</w:t>
      </w:r>
      <w:r w:rsidR="00BE5E50" w:rsidRPr="00D7025B">
        <w:rPr>
          <w:szCs w:val="22"/>
        </w:rPr>
        <w:t xml:space="preserve">ualität und </w:t>
      </w:r>
      <w:r w:rsidR="005B1E3E">
        <w:rPr>
          <w:szCs w:val="22"/>
        </w:rPr>
        <w:t xml:space="preserve">die </w:t>
      </w:r>
      <w:r w:rsidR="00BE5E50" w:rsidRPr="00D7025B">
        <w:rPr>
          <w:szCs w:val="22"/>
        </w:rPr>
        <w:t xml:space="preserve">Reife einiger Projekte sind immer wieder beeindruckend. </w:t>
      </w:r>
      <w:r w:rsidRPr="00D7025B">
        <w:rPr>
          <w:szCs w:val="22"/>
        </w:rPr>
        <w:t xml:space="preserve">Wir </w:t>
      </w:r>
      <w:r w:rsidR="00B24A88" w:rsidRPr="00D7025B">
        <w:rPr>
          <w:szCs w:val="22"/>
        </w:rPr>
        <w:t xml:space="preserve">unterstützen </w:t>
      </w:r>
      <w:r w:rsidRPr="00D7025B">
        <w:rPr>
          <w:szCs w:val="22"/>
        </w:rPr>
        <w:t xml:space="preserve">Jugend forscht </w:t>
      </w:r>
      <w:r w:rsidR="00B24A88" w:rsidRPr="00D7025B">
        <w:rPr>
          <w:szCs w:val="22"/>
        </w:rPr>
        <w:t>von Herzen und sehen unser Engagement als</w:t>
      </w:r>
      <w:r w:rsidRPr="00D7025B">
        <w:rPr>
          <w:szCs w:val="22"/>
        </w:rPr>
        <w:t xml:space="preserve"> Zeichen für eine frühe und u</w:t>
      </w:r>
      <w:r w:rsidR="00B24A88" w:rsidRPr="00D7025B">
        <w:rPr>
          <w:szCs w:val="22"/>
        </w:rPr>
        <w:t>neingeschränkte Talentförderung“</w:t>
      </w:r>
      <w:r w:rsidRPr="00D7025B">
        <w:rPr>
          <w:szCs w:val="22"/>
        </w:rPr>
        <w:t xml:space="preserve">, erklärt Thomas Schlenz, Personalvorstand bei </w:t>
      </w:r>
      <w:r w:rsidR="00C83359">
        <w:rPr>
          <w:szCs w:val="22"/>
        </w:rPr>
        <w:t xml:space="preserve">ThyssenKrupp </w:t>
      </w:r>
      <w:r w:rsidRPr="00D7025B">
        <w:rPr>
          <w:szCs w:val="22"/>
        </w:rPr>
        <w:t>Steel Europe.</w:t>
      </w:r>
      <w:r w:rsidR="005C1922" w:rsidRPr="00D7025B">
        <w:rPr>
          <w:b/>
          <w:szCs w:val="22"/>
        </w:rPr>
        <w:t xml:space="preserve"> </w:t>
      </w:r>
    </w:p>
    <w:p w:rsidR="005C1922" w:rsidRPr="00D7025B" w:rsidRDefault="005C1922" w:rsidP="00C82179">
      <w:pPr>
        <w:ind w:left="-284" w:right="50"/>
        <w:jc w:val="both"/>
        <w:rPr>
          <w:b/>
          <w:szCs w:val="22"/>
        </w:rPr>
      </w:pPr>
    </w:p>
    <w:p w:rsidR="005C1922" w:rsidRPr="00D7025B" w:rsidRDefault="005C1922" w:rsidP="00E33FFC">
      <w:pPr>
        <w:spacing w:line="276" w:lineRule="auto"/>
        <w:ind w:left="-284" w:right="51"/>
        <w:jc w:val="both"/>
        <w:rPr>
          <w:szCs w:val="22"/>
        </w:rPr>
      </w:pPr>
      <w:r w:rsidRPr="00D7025B">
        <w:rPr>
          <w:szCs w:val="22"/>
        </w:rPr>
        <w:lastRenderedPageBreak/>
        <w:t xml:space="preserve">Die jungen Wissenschaftler </w:t>
      </w:r>
      <w:r w:rsidR="006E329A" w:rsidRPr="00D7025B">
        <w:rPr>
          <w:szCs w:val="22"/>
        </w:rPr>
        <w:t>kamen</w:t>
      </w:r>
      <w:r w:rsidRPr="00D7025B">
        <w:rPr>
          <w:szCs w:val="22"/>
        </w:rPr>
        <w:t xml:space="preserve"> </w:t>
      </w:r>
      <w:r w:rsidR="00C83359">
        <w:rPr>
          <w:szCs w:val="22"/>
        </w:rPr>
        <w:t xml:space="preserve">in </w:t>
      </w:r>
      <w:r w:rsidRPr="00D7025B">
        <w:rPr>
          <w:szCs w:val="22"/>
        </w:rPr>
        <w:t xml:space="preserve">diesem Jahr von Schulen </w:t>
      </w:r>
      <w:r w:rsidR="006E329A" w:rsidRPr="00D7025B">
        <w:rPr>
          <w:szCs w:val="22"/>
        </w:rPr>
        <w:t>aus</w:t>
      </w:r>
      <w:r w:rsidRPr="00D7025B">
        <w:rPr>
          <w:szCs w:val="22"/>
        </w:rPr>
        <w:t xml:space="preserve"> Bo</w:t>
      </w:r>
      <w:r w:rsidR="006E329A" w:rsidRPr="00D7025B">
        <w:rPr>
          <w:szCs w:val="22"/>
        </w:rPr>
        <w:t xml:space="preserve">cholt, Essen, Duisburg, Düsseldorf, Essen, Mülheim, Vreden und Wesel. Auch Auszubildende von </w:t>
      </w:r>
      <w:r w:rsidRPr="00D7025B">
        <w:rPr>
          <w:szCs w:val="22"/>
        </w:rPr>
        <w:t xml:space="preserve">ThyssenKrupp Steel Europe </w:t>
      </w:r>
      <w:r w:rsidR="006E329A" w:rsidRPr="00D7025B">
        <w:rPr>
          <w:szCs w:val="22"/>
        </w:rPr>
        <w:t>waren</w:t>
      </w:r>
      <w:r w:rsidRPr="00D7025B">
        <w:rPr>
          <w:szCs w:val="22"/>
        </w:rPr>
        <w:t xml:space="preserve"> dabei</w:t>
      </w:r>
      <w:r w:rsidR="006E329A" w:rsidRPr="00D7025B">
        <w:rPr>
          <w:szCs w:val="22"/>
        </w:rPr>
        <w:t>, diesmal von allen vier Standorten, aus Duisburg, Bochum, Dortmund und Siegen.</w:t>
      </w:r>
      <w:r w:rsidRPr="00D7025B">
        <w:rPr>
          <w:szCs w:val="22"/>
        </w:rPr>
        <w:t xml:space="preserve"> </w:t>
      </w:r>
      <w:r w:rsidR="006E329A" w:rsidRPr="00D7025B">
        <w:rPr>
          <w:szCs w:val="22"/>
        </w:rPr>
        <w:t xml:space="preserve">Die Projekte verteilten sich auf die </w:t>
      </w:r>
      <w:r w:rsidRPr="00D7025B">
        <w:rPr>
          <w:szCs w:val="22"/>
        </w:rPr>
        <w:t>Kategorien Arbeitswelt, Biologie, Chemie, Mathematik/Informatik, Physik und Technik</w:t>
      </w:r>
      <w:r w:rsidR="006E329A" w:rsidRPr="00D7025B">
        <w:rPr>
          <w:szCs w:val="22"/>
        </w:rPr>
        <w:t>.</w:t>
      </w:r>
      <w:r w:rsidRPr="00D7025B">
        <w:rPr>
          <w:szCs w:val="22"/>
        </w:rPr>
        <w:t xml:space="preserve"> Die </w:t>
      </w:r>
      <w:r w:rsidR="00357250" w:rsidRPr="00D7025B">
        <w:rPr>
          <w:szCs w:val="22"/>
        </w:rPr>
        <w:t xml:space="preserve">jeweils </w:t>
      </w:r>
      <w:r w:rsidRPr="00D7025B">
        <w:rPr>
          <w:szCs w:val="22"/>
        </w:rPr>
        <w:t xml:space="preserve">Erstplatzierten können sich auf den Landeswettbewerb und eine Siegesprämie freuen. Die zweiten und dritten Plätze werden ebenfalls </w:t>
      </w:r>
      <w:r w:rsidR="00357250" w:rsidRPr="00D7025B">
        <w:rPr>
          <w:szCs w:val="22"/>
        </w:rPr>
        <w:t>mit einer Prämie honoriert:</w:t>
      </w:r>
    </w:p>
    <w:p w:rsidR="005C1922" w:rsidRDefault="005C1922" w:rsidP="00C82179">
      <w:pPr>
        <w:ind w:left="-284" w:right="50"/>
        <w:jc w:val="both"/>
        <w:rPr>
          <w:szCs w:val="22"/>
        </w:rPr>
      </w:pPr>
    </w:p>
    <w:p w:rsidR="005C1922" w:rsidRDefault="00137FB3" w:rsidP="00C82179">
      <w:pPr>
        <w:ind w:left="-284" w:right="50"/>
        <w:jc w:val="both"/>
        <w:rPr>
          <w:szCs w:val="22"/>
        </w:rPr>
      </w:pPr>
      <w:r>
        <w:rPr>
          <w:szCs w:val="22"/>
        </w:rPr>
        <w:t xml:space="preserve">In der Sparte </w:t>
      </w:r>
      <w:r w:rsidRPr="00137FB3">
        <w:rPr>
          <w:b/>
          <w:szCs w:val="22"/>
        </w:rPr>
        <w:t>Jugend forscht</w:t>
      </w:r>
      <w:r>
        <w:rPr>
          <w:szCs w:val="22"/>
        </w:rPr>
        <w:t xml:space="preserve"> (15 - 21 Jahre) wurden Arbeiten aus</w:t>
      </w:r>
      <w:r w:rsidR="00B058AA">
        <w:rPr>
          <w:szCs w:val="22"/>
        </w:rPr>
        <w:t xml:space="preserve"> </w:t>
      </w:r>
      <w:r w:rsidR="00B058AA" w:rsidRPr="00DB3158">
        <w:rPr>
          <w:b/>
          <w:szCs w:val="22"/>
        </w:rPr>
        <w:t>Bochum</w:t>
      </w:r>
      <w:r w:rsidR="00B058AA" w:rsidRPr="00DB3158">
        <w:rPr>
          <w:b/>
          <w:szCs w:val="22"/>
        </w:rPr>
        <w:t>, Bocholt,</w:t>
      </w:r>
      <w:r w:rsidRPr="00DB3158">
        <w:rPr>
          <w:b/>
          <w:szCs w:val="22"/>
        </w:rPr>
        <w:t xml:space="preserve"> Duisburg, </w:t>
      </w:r>
      <w:r w:rsidR="00B058AA" w:rsidRPr="00DB3158">
        <w:rPr>
          <w:b/>
          <w:szCs w:val="22"/>
        </w:rPr>
        <w:t xml:space="preserve">Dortmund, </w:t>
      </w:r>
      <w:r w:rsidR="00B058AA" w:rsidRPr="00DB3158">
        <w:rPr>
          <w:b/>
          <w:szCs w:val="22"/>
        </w:rPr>
        <w:t>Essen</w:t>
      </w:r>
      <w:r w:rsidR="00DB3158" w:rsidRPr="00DB3158">
        <w:rPr>
          <w:b/>
          <w:szCs w:val="22"/>
        </w:rPr>
        <w:t>,</w:t>
      </w:r>
      <w:r w:rsidR="00B058AA" w:rsidRPr="00DB3158">
        <w:rPr>
          <w:b/>
          <w:szCs w:val="22"/>
        </w:rPr>
        <w:t xml:space="preserve"> Kreuztal,</w:t>
      </w:r>
      <w:r w:rsidRPr="00DB3158">
        <w:rPr>
          <w:b/>
          <w:szCs w:val="22"/>
        </w:rPr>
        <w:t xml:space="preserve"> </w:t>
      </w:r>
      <w:r w:rsidR="00DB3158" w:rsidRPr="00DB3158">
        <w:rPr>
          <w:b/>
          <w:szCs w:val="22"/>
        </w:rPr>
        <w:t>Mühlheim</w:t>
      </w:r>
      <w:r w:rsidR="00DB3158" w:rsidRPr="00DB3158">
        <w:rPr>
          <w:b/>
          <w:szCs w:val="22"/>
        </w:rPr>
        <w:t xml:space="preserve">, </w:t>
      </w:r>
      <w:r w:rsidRPr="00DB3158">
        <w:rPr>
          <w:b/>
          <w:szCs w:val="22"/>
        </w:rPr>
        <w:t>Vreden</w:t>
      </w:r>
      <w:r w:rsidR="00DB3158" w:rsidRPr="00DB3158">
        <w:rPr>
          <w:b/>
          <w:szCs w:val="22"/>
        </w:rPr>
        <w:t xml:space="preserve"> und Wesel</w:t>
      </w:r>
      <w:r w:rsidR="00DB3158">
        <w:rPr>
          <w:szCs w:val="22"/>
        </w:rPr>
        <w:t xml:space="preserve"> </w:t>
      </w:r>
      <w:r>
        <w:rPr>
          <w:szCs w:val="22"/>
        </w:rPr>
        <w:t xml:space="preserve">prämiert. </w:t>
      </w:r>
    </w:p>
    <w:p w:rsidR="00137FB3" w:rsidRDefault="00137FB3" w:rsidP="00C82179">
      <w:pPr>
        <w:ind w:left="-284" w:right="50"/>
        <w:jc w:val="both"/>
        <w:rPr>
          <w:szCs w:val="22"/>
        </w:rPr>
      </w:pPr>
    </w:p>
    <w:p w:rsidR="00137FB3" w:rsidRDefault="00137FB3" w:rsidP="00C82179">
      <w:pPr>
        <w:ind w:left="-284" w:right="50"/>
        <w:jc w:val="both"/>
        <w:rPr>
          <w:szCs w:val="22"/>
        </w:rPr>
      </w:pPr>
      <w:r>
        <w:rPr>
          <w:szCs w:val="22"/>
        </w:rPr>
        <w:t>Sieger</w:t>
      </w:r>
    </w:p>
    <w:p w:rsidR="00137FB3" w:rsidRDefault="00137FB3" w:rsidP="00C82179">
      <w:pPr>
        <w:ind w:left="-284" w:right="50"/>
        <w:jc w:val="both"/>
        <w:rPr>
          <w:szCs w:val="22"/>
        </w:rPr>
      </w:pPr>
    </w:p>
    <w:p w:rsidR="00137FB3" w:rsidRDefault="00137FB3" w:rsidP="00137FB3">
      <w:pPr>
        <w:pStyle w:val="Listenabsatz"/>
        <w:numPr>
          <w:ilvl w:val="0"/>
          <w:numId w:val="2"/>
        </w:numPr>
        <w:ind w:right="50"/>
        <w:jc w:val="both"/>
        <w:rPr>
          <w:szCs w:val="22"/>
        </w:rPr>
      </w:pPr>
      <w:r>
        <w:rPr>
          <w:szCs w:val="22"/>
        </w:rPr>
        <w:t xml:space="preserve">„Auge steuert Rollstuhl – </w:t>
      </w:r>
      <w:proofErr w:type="spellStart"/>
      <w:r>
        <w:rPr>
          <w:szCs w:val="22"/>
        </w:rPr>
        <w:t>Eyetracking</w:t>
      </w:r>
      <w:proofErr w:type="spellEnd"/>
      <w:r>
        <w:rPr>
          <w:szCs w:val="22"/>
        </w:rPr>
        <w:t xml:space="preserve"> mit </w:t>
      </w:r>
      <w:proofErr w:type="spellStart"/>
      <w:r>
        <w:rPr>
          <w:szCs w:val="22"/>
        </w:rPr>
        <w:t>openCV</w:t>
      </w:r>
      <w:proofErr w:type="spellEnd"/>
      <w:r>
        <w:rPr>
          <w:szCs w:val="22"/>
        </w:rPr>
        <w:t xml:space="preserve">“, Fachgebiet Arbeitswelt, </w:t>
      </w:r>
      <w:proofErr w:type="spellStart"/>
      <w:r>
        <w:rPr>
          <w:szCs w:val="22"/>
        </w:rPr>
        <w:t>Myrijam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Stoetzter</w:t>
      </w:r>
      <w:proofErr w:type="spellEnd"/>
      <w:r>
        <w:rPr>
          <w:szCs w:val="22"/>
        </w:rPr>
        <w:t xml:space="preserve"> (14), Paul </w:t>
      </w:r>
      <w:proofErr w:type="spellStart"/>
      <w:r>
        <w:rPr>
          <w:szCs w:val="22"/>
        </w:rPr>
        <w:t>Foltin</w:t>
      </w:r>
      <w:proofErr w:type="spellEnd"/>
      <w:r>
        <w:rPr>
          <w:szCs w:val="22"/>
        </w:rPr>
        <w:t xml:space="preserve"> (15), Franz-Haniel-Gymnasium, Duisburg-Homberg (Stand 2) </w:t>
      </w:r>
    </w:p>
    <w:p w:rsidR="00137FB3" w:rsidRPr="00137FB3" w:rsidRDefault="00137FB3" w:rsidP="00137FB3">
      <w:pPr>
        <w:ind w:right="50"/>
        <w:jc w:val="both"/>
        <w:rPr>
          <w:szCs w:val="22"/>
        </w:rPr>
      </w:pPr>
    </w:p>
    <w:p w:rsidR="00137FB3" w:rsidRDefault="00137FB3" w:rsidP="00137FB3">
      <w:pPr>
        <w:pStyle w:val="Listenabsatz"/>
        <w:numPr>
          <w:ilvl w:val="0"/>
          <w:numId w:val="2"/>
        </w:numPr>
        <w:ind w:right="50"/>
        <w:jc w:val="both"/>
        <w:rPr>
          <w:szCs w:val="22"/>
        </w:rPr>
      </w:pPr>
      <w:r>
        <w:rPr>
          <w:szCs w:val="22"/>
        </w:rPr>
        <w:t xml:space="preserve">„Untersuchung eines Bananenextraktes auf die antibakterielle Wirkung gegen das </w:t>
      </w:r>
      <w:proofErr w:type="spellStart"/>
      <w:r>
        <w:rPr>
          <w:szCs w:val="22"/>
        </w:rPr>
        <w:t>Streptococcus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mutans</w:t>
      </w:r>
      <w:proofErr w:type="spellEnd"/>
      <w:r>
        <w:rPr>
          <w:szCs w:val="22"/>
        </w:rPr>
        <w:t xml:space="preserve"> Bakterium“, Fachgebiet Biologie, Mikail Bahar, Maria-Wächtler-Gymnasium, Essen (Stand 9) </w:t>
      </w:r>
    </w:p>
    <w:p w:rsidR="00137FB3" w:rsidRPr="00137FB3" w:rsidRDefault="00137FB3" w:rsidP="00137FB3">
      <w:pPr>
        <w:pStyle w:val="Listenabsatz"/>
        <w:rPr>
          <w:szCs w:val="22"/>
        </w:rPr>
      </w:pPr>
    </w:p>
    <w:p w:rsidR="00137FB3" w:rsidRDefault="00BB293A" w:rsidP="00137FB3">
      <w:pPr>
        <w:pStyle w:val="Listenabsatz"/>
        <w:numPr>
          <w:ilvl w:val="0"/>
          <w:numId w:val="2"/>
        </w:numPr>
        <w:ind w:right="50"/>
        <w:jc w:val="both"/>
        <w:rPr>
          <w:szCs w:val="22"/>
        </w:rPr>
      </w:pPr>
      <w:r>
        <w:rPr>
          <w:szCs w:val="22"/>
        </w:rPr>
        <w:t xml:space="preserve">„Entwurf eines Modells für künstliche neuronale Netze“, Fachgebiet Mathematik/Informatik, Tarik Ceylan (20), Städtisches Gymnasium </w:t>
      </w:r>
      <w:proofErr w:type="spellStart"/>
      <w:r>
        <w:rPr>
          <w:szCs w:val="22"/>
        </w:rPr>
        <w:t>Georgianum</w:t>
      </w:r>
      <w:proofErr w:type="spellEnd"/>
      <w:r>
        <w:rPr>
          <w:szCs w:val="22"/>
        </w:rPr>
        <w:t>, Vreden (Stand 31)</w:t>
      </w:r>
    </w:p>
    <w:p w:rsidR="00BB293A" w:rsidRPr="00BB293A" w:rsidRDefault="00BB293A" w:rsidP="00BB293A">
      <w:pPr>
        <w:pStyle w:val="Listenabsatz"/>
        <w:rPr>
          <w:szCs w:val="22"/>
        </w:rPr>
      </w:pPr>
    </w:p>
    <w:p w:rsidR="00BB293A" w:rsidRDefault="00BB293A" w:rsidP="00137FB3">
      <w:pPr>
        <w:pStyle w:val="Listenabsatz"/>
        <w:numPr>
          <w:ilvl w:val="0"/>
          <w:numId w:val="2"/>
        </w:numPr>
        <w:ind w:right="50"/>
        <w:jc w:val="both"/>
        <w:rPr>
          <w:szCs w:val="22"/>
        </w:rPr>
      </w:pPr>
      <w:r>
        <w:rPr>
          <w:szCs w:val="22"/>
        </w:rPr>
        <w:t xml:space="preserve">„Untersuchung zur Übertragbarkeit ausgewählter Methoden der Analysis auf quadratische Matrizen“, Fachgebiet Mathematik/Informatik, Luca </w:t>
      </w:r>
      <w:proofErr w:type="spellStart"/>
      <w:r>
        <w:rPr>
          <w:szCs w:val="22"/>
        </w:rPr>
        <w:t>Mischendahl</w:t>
      </w:r>
      <w:proofErr w:type="spellEnd"/>
      <w:r>
        <w:rPr>
          <w:szCs w:val="22"/>
        </w:rPr>
        <w:t xml:space="preserve"> (18), Florian König (15), Städtisches Steinbart</w:t>
      </w:r>
      <w:r w:rsidR="000127E0">
        <w:rPr>
          <w:szCs w:val="22"/>
        </w:rPr>
        <w:t>-Gymnasium, Duisburg (Stand 36)</w:t>
      </w:r>
    </w:p>
    <w:p w:rsidR="000127E0" w:rsidRPr="000127E0" w:rsidRDefault="000127E0" w:rsidP="000127E0">
      <w:pPr>
        <w:pStyle w:val="Listenabsatz"/>
        <w:rPr>
          <w:szCs w:val="22"/>
        </w:rPr>
      </w:pPr>
    </w:p>
    <w:p w:rsidR="000127E0" w:rsidRDefault="000127E0" w:rsidP="000127E0">
      <w:pPr>
        <w:ind w:left="-284" w:right="50"/>
        <w:jc w:val="both"/>
        <w:rPr>
          <w:szCs w:val="22"/>
        </w:rPr>
      </w:pPr>
      <w:r>
        <w:rPr>
          <w:szCs w:val="22"/>
        </w:rPr>
        <w:t>2. Preis</w:t>
      </w:r>
    </w:p>
    <w:p w:rsidR="000127E0" w:rsidRDefault="000127E0" w:rsidP="000127E0">
      <w:pPr>
        <w:ind w:left="-284" w:right="50"/>
        <w:jc w:val="both"/>
        <w:rPr>
          <w:szCs w:val="22"/>
        </w:rPr>
      </w:pPr>
    </w:p>
    <w:p w:rsidR="000127E0" w:rsidRDefault="009A3334" w:rsidP="009A3334">
      <w:pPr>
        <w:pStyle w:val="Listenabsatz"/>
        <w:numPr>
          <w:ilvl w:val="0"/>
          <w:numId w:val="3"/>
        </w:numPr>
        <w:ind w:right="50" w:hanging="294"/>
        <w:jc w:val="both"/>
        <w:rPr>
          <w:szCs w:val="22"/>
        </w:rPr>
      </w:pPr>
      <w:r>
        <w:rPr>
          <w:szCs w:val="22"/>
        </w:rPr>
        <w:t>„Aktiver Stuhl – Gesundes Sitzen im Büro“, Fachgebiet Arbeitswelt, Moritz Engels (21), David Grundmann (20), Marvin Grabowski (19), ThyssenKrupp Steel Europe AG, Dortmund (Stand 1)</w:t>
      </w:r>
    </w:p>
    <w:p w:rsidR="009A3334" w:rsidRPr="009A3334" w:rsidRDefault="009A3334" w:rsidP="009A3334">
      <w:pPr>
        <w:ind w:right="50"/>
        <w:jc w:val="both"/>
        <w:rPr>
          <w:szCs w:val="22"/>
        </w:rPr>
      </w:pPr>
    </w:p>
    <w:p w:rsidR="00137FB3" w:rsidRDefault="009A3334" w:rsidP="009A3334">
      <w:pPr>
        <w:pStyle w:val="Listenabsatz"/>
        <w:numPr>
          <w:ilvl w:val="0"/>
          <w:numId w:val="3"/>
        </w:numPr>
        <w:ind w:right="50"/>
        <w:jc w:val="both"/>
        <w:rPr>
          <w:szCs w:val="22"/>
        </w:rPr>
      </w:pPr>
      <w:r>
        <w:rPr>
          <w:szCs w:val="22"/>
        </w:rPr>
        <w:lastRenderedPageBreak/>
        <w:t xml:space="preserve">„Organisatorisch und ergonomisch verbesserte </w:t>
      </w:r>
      <w:proofErr w:type="spellStart"/>
      <w:r>
        <w:rPr>
          <w:szCs w:val="22"/>
        </w:rPr>
        <w:t>Späneabfuhr</w:t>
      </w:r>
      <w:proofErr w:type="spellEnd"/>
      <w:r>
        <w:rPr>
          <w:szCs w:val="22"/>
        </w:rPr>
        <w:t xml:space="preserve"> an der Drehmaschine“, Fachgebiet Arbeitswelt, Till Reimer (18), Marvin van de Sand (20), Christopher Berg (18), </w:t>
      </w:r>
      <w:proofErr w:type="spellStart"/>
      <w:r>
        <w:rPr>
          <w:szCs w:val="22"/>
        </w:rPr>
        <w:t>Krohne</w:t>
      </w:r>
      <w:proofErr w:type="spellEnd"/>
      <w:r>
        <w:rPr>
          <w:szCs w:val="22"/>
        </w:rPr>
        <w:t xml:space="preserve"> Messtechnik/ThyssenKrupp Steel Europe AG, Duisburg (Stand 4)</w:t>
      </w:r>
    </w:p>
    <w:p w:rsidR="009A3334" w:rsidRPr="009A3334" w:rsidRDefault="009A3334" w:rsidP="009A3334">
      <w:pPr>
        <w:pStyle w:val="Listenabsatz"/>
        <w:rPr>
          <w:szCs w:val="22"/>
        </w:rPr>
      </w:pPr>
    </w:p>
    <w:p w:rsidR="009A3334" w:rsidRDefault="00A1369A" w:rsidP="009A3334">
      <w:pPr>
        <w:pStyle w:val="Listenabsatz"/>
        <w:numPr>
          <w:ilvl w:val="0"/>
          <w:numId w:val="3"/>
        </w:numPr>
        <w:ind w:right="50"/>
        <w:jc w:val="both"/>
        <w:rPr>
          <w:szCs w:val="22"/>
        </w:rPr>
      </w:pPr>
      <w:r>
        <w:rPr>
          <w:szCs w:val="22"/>
        </w:rPr>
        <w:t xml:space="preserve">„Autonome Navigation in beliebigen Räumen“, Fachgebiet Mathematik/Informatik, Hannah Wiedeking (17), Tobias </w:t>
      </w:r>
      <w:proofErr w:type="spellStart"/>
      <w:r>
        <w:rPr>
          <w:szCs w:val="22"/>
        </w:rPr>
        <w:t>Welling</w:t>
      </w:r>
      <w:proofErr w:type="spellEnd"/>
      <w:r>
        <w:rPr>
          <w:szCs w:val="22"/>
        </w:rPr>
        <w:t xml:space="preserve"> (17), Gymnasium Essen-Werden (Stand 29)</w:t>
      </w:r>
    </w:p>
    <w:p w:rsidR="00A1369A" w:rsidRPr="00A1369A" w:rsidRDefault="00A1369A" w:rsidP="00A1369A">
      <w:pPr>
        <w:pStyle w:val="Listenabsatz"/>
        <w:rPr>
          <w:szCs w:val="22"/>
        </w:rPr>
      </w:pPr>
    </w:p>
    <w:p w:rsidR="00A1369A" w:rsidRDefault="00A1369A" w:rsidP="009A3334">
      <w:pPr>
        <w:pStyle w:val="Listenabsatz"/>
        <w:numPr>
          <w:ilvl w:val="0"/>
          <w:numId w:val="3"/>
        </w:numPr>
        <w:ind w:right="50"/>
        <w:jc w:val="both"/>
        <w:rPr>
          <w:szCs w:val="22"/>
        </w:rPr>
      </w:pPr>
      <w:r>
        <w:rPr>
          <w:szCs w:val="22"/>
        </w:rPr>
        <w:t xml:space="preserve">„Konstruktion eines autonomen Roboters basierend auf einem </w:t>
      </w:r>
      <w:proofErr w:type="spellStart"/>
      <w:r>
        <w:rPr>
          <w:szCs w:val="22"/>
        </w:rPr>
        <w:t>Raspberry</w:t>
      </w:r>
      <w:proofErr w:type="spellEnd"/>
      <w:r>
        <w:rPr>
          <w:szCs w:val="22"/>
        </w:rPr>
        <w:t xml:space="preserve"> PI“, Fachgebiet Technik, Jan-Marc </w:t>
      </w:r>
      <w:proofErr w:type="spellStart"/>
      <w:r>
        <w:rPr>
          <w:szCs w:val="22"/>
        </w:rPr>
        <w:t>Kartenbender</w:t>
      </w:r>
      <w:proofErr w:type="spellEnd"/>
      <w:r>
        <w:rPr>
          <w:szCs w:val="22"/>
        </w:rPr>
        <w:t xml:space="preserve"> (16), Kurt Lukas </w:t>
      </w:r>
      <w:proofErr w:type="spellStart"/>
      <w:r>
        <w:rPr>
          <w:szCs w:val="22"/>
        </w:rPr>
        <w:t>Miederer</w:t>
      </w:r>
      <w:proofErr w:type="spellEnd"/>
      <w:r>
        <w:rPr>
          <w:szCs w:val="22"/>
        </w:rPr>
        <w:t xml:space="preserve"> (17), Gymnasium Essen-Werden (Stand 46)</w:t>
      </w:r>
    </w:p>
    <w:p w:rsidR="00A1369A" w:rsidRPr="00A1369A" w:rsidRDefault="00A1369A" w:rsidP="00A1369A">
      <w:pPr>
        <w:pStyle w:val="Listenabsatz"/>
        <w:rPr>
          <w:szCs w:val="22"/>
        </w:rPr>
      </w:pPr>
    </w:p>
    <w:p w:rsidR="00A1369A" w:rsidRDefault="00A1369A" w:rsidP="009A3334">
      <w:pPr>
        <w:pStyle w:val="Listenabsatz"/>
        <w:numPr>
          <w:ilvl w:val="0"/>
          <w:numId w:val="3"/>
        </w:numPr>
        <w:ind w:right="50"/>
        <w:jc w:val="both"/>
        <w:rPr>
          <w:szCs w:val="22"/>
        </w:rPr>
      </w:pPr>
      <w:r>
        <w:rPr>
          <w:szCs w:val="22"/>
        </w:rPr>
        <w:t xml:space="preserve">„Optimierung der Einlaufhydraulik der Schubbeize zur Störungs-Minimierung und Energieeinsparung, Fachgebiet Technik, Leon Becker (16), Hakan </w:t>
      </w:r>
      <w:proofErr w:type="spellStart"/>
      <w:r>
        <w:rPr>
          <w:szCs w:val="22"/>
        </w:rPr>
        <w:t>Alemdar</w:t>
      </w:r>
      <w:proofErr w:type="spellEnd"/>
      <w:r>
        <w:rPr>
          <w:szCs w:val="22"/>
        </w:rPr>
        <w:t xml:space="preserve"> (18), Jan Eric </w:t>
      </w:r>
      <w:proofErr w:type="spellStart"/>
      <w:r>
        <w:rPr>
          <w:szCs w:val="22"/>
        </w:rPr>
        <w:t>Paßmann</w:t>
      </w:r>
      <w:proofErr w:type="spellEnd"/>
      <w:r>
        <w:rPr>
          <w:szCs w:val="22"/>
        </w:rPr>
        <w:t xml:space="preserve"> (18), ThyssenKrupp Steel Europe AG, Bochum (Stand 48)</w:t>
      </w:r>
    </w:p>
    <w:p w:rsidR="00623EB1" w:rsidRPr="00623EB1" w:rsidRDefault="00623EB1" w:rsidP="00623EB1">
      <w:pPr>
        <w:pStyle w:val="Listenabsatz"/>
        <w:rPr>
          <w:szCs w:val="22"/>
        </w:rPr>
      </w:pPr>
    </w:p>
    <w:p w:rsidR="00623EB1" w:rsidRDefault="00623EB1" w:rsidP="009A3334">
      <w:pPr>
        <w:pStyle w:val="Listenabsatz"/>
        <w:numPr>
          <w:ilvl w:val="0"/>
          <w:numId w:val="3"/>
        </w:numPr>
        <w:ind w:right="50"/>
        <w:jc w:val="both"/>
        <w:rPr>
          <w:szCs w:val="22"/>
        </w:rPr>
      </w:pPr>
      <w:r>
        <w:rPr>
          <w:szCs w:val="22"/>
        </w:rPr>
        <w:t xml:space="preserve">„Umweltbewusstes Heizen – Heizwertbestimmungen mit Dingen aus unserer Umwelt“, Fachgebiet Chemie, Clara </w:t>
      </w:r>
      <w:proofErr w:type="spellStart"/>
      <w:r>
        <w:rPr>
          <w:szCs w:val="22"/>
        </w:rPr>
        <w:t>Hünker</w:t>
      </w:r>
      <w:proofErr w:type="spellEnd"/>
      <w:r>
        <w:rPr>
          <w:szCs w:val="22"/>
        </w:rPr>
        <w:t xml:space="preserve"> (15), Lilly </w:t>
      </w:r>
      <w:proofErr w:type="spellStart"/>
      <w:r>
        <w:rPr>
          <w:szCs w:val="22"/>
        </w:rPr>
        <w:t>Hünker</w:t>
      </w:r>
      <w:proofErr w:type="spellEnd"/>
      <w:r>
        <w:rPr>
          <w:szCs w:val="22"/>
        </w:rPr>
        <w:t xml:space="preserve"> (15), Städtisches Gymnasium </w:t>
      </w:r>
      <w:proofErr w:type="spellStart"/>
      <w:r>
        <w:rPr>
          <w:szCs w:val="22"/>
        </w:rPr>
        <w:t>Georgianum</w:t>
      </w:r>
      <w:proofErr w:type="spellEnd"/>
      <w:r>
        <w:rPr>
          <w:szCs w:val="22"/>
        </w:rPr>
        <w:t xml:space="preserve"> Vreden (Stand 18)</w:t>
      </w:r>
    </w:p>
    <w:p w:rsidR="00623EB1" w:rsidRPr="00623EB1" w:rsidRDefault="00623EB1" w:rsidP="00623EB1">
      <w:pPr>
        <w:pStyle w:val="Listenabsatz"/>
        <w:rPr>
          <w:szCs w:val="22"/>
        </w:rPr>
      </w:pPr>
    </w:p>
    <w:p w:rsidR="00623EB1" w:rsidRDefault="00623EB1" w:rsidP="009A3334">
      <w:pPr>
        <w:pStyle w:val="Listenabsatz"/>
        <w:numPr>
          <w:ilvl w:val="0"/>
          <w:numId w:val="3"/>
        </w:numPr>
        <w:ind w:right="50"/>
        <w:jc w:val="both"/>
        <w:rPr>
          <w:szCs w:val="22"/>
        </w:rPr>
      </w:pPr>
      <w:r>
        <w:rPr>
          <w:szCs w:val="22"/>
        </w:rPr>
        <w:t xml:space="preserve">„Untersuchung des </w:t>
      </w:r>
      <w:proofErr w:type="spellStart"/>
      <w:r>
        <w:rPr>
          <w:szCs w:val="22"/>
        </w:rPr>
        <w:t>Chloridionengehaltes</w:t>
      </w:r>
      <w:proofErr w:type="spellEnd"/>
      <w:r>
        <w:rPr>
          <w:szCs w:val="22"/>
        </w:rPr>
        <w:t xml:space="preserve"> im Verlauf der Lippe unter Berücksichtigung des Einflusses der Kohlezechen“, Fachgebiet Chemie, </w:t>
      </w:r>
      <w:proofErr w:type="spellStart"/>
      <w:r>
        <w:rPr>
          <w:szCs w:val="22"/>
        </w:rPr>
        <w:t>Maximi</w:t>
      </w:r>
      <w:r w:rsidR="000D4240">
        <w:rPr>
          <w:szCs w:val="22"/>
        </w:rPr>
        <w:t>llian</w:t>
      </w:r>
      <w:proofErr w:type="spellEnd"/>
      <w:r w:rsidR="000D4240">
        <w:rPr>
          <w:szCs w:val="22"/>
        </w:rPr>
        <w:t xml:space="preserve"> </w:t>
      </w:r>
      <w:proofErr w:type="spellStart"/>
      <w:r w:rsidR="000D4240">
        <w:rPr>
          <w:szCs w:val="22"/>
        </w:rPr>
        <w:t>Wießmeier</w:t>
      </w:r>
      <w:proofErr w:type="spellEnd"/>
      <w:r w:rsidR="000D4240">
        <w:rPr>
          <w:szCs w:val="22"/>
        </w:rPr>
        <w:t xml:space="preserve"> (17), Priv. Bischöfliches St. Josef-Gymnasium, Bocholt (Stand 19)</w:t>
      </w:r>
    </w:p>
    <w:p w:rsidR="00133F28" w:rsidRPr="00133F28" w:rsidRDefault="00133F28" w:rsidP="00133F28">
      <w:pPr>
        <w:pStyle w:val="Listenabsatz"/>
        <w:rPr>
          <w:szCs w:val="22"/>
        </w:rPr>
      </w:pPr>
    </w:p>
    <w:p w:rsidR="00133F28" w:rsidRDefault="00133F28" w:rsidP="009A3334">
      <w:pPr>
        <w:pStyle w:val="Listenabsatz"/>
        <w:numPr>
          <w:ilvl w:val="0"/>
          <w:numId w:val="3"/>
        </w:numPr>
        <w:ind w:right="50"/>
        <w:jc w:val="both"/>
        <w:rPr>
          <w:szCs w:val="22"/>
        </w:rPr>
      </w:pPr>
      <w:r>
        <w:rPr>
          <w:szCs w:val="22"/>
        </w:rPr>
        <w:t xml:space="preserve">„Nahrungsmittelversorgung der Zukunft“, Fachgebiet Geo- und Raumwissenschaften, Clemens </w:t>
      </w:r>
      <w:proofErr w:type="spellStart"/>
      <w:r>
        <w:rPr>
          <w:szCs w:val="22"/>
        </w:rPr>
        <w:t>Norff</w:t>
      </w:r>
      <w:proofErr w:type="spellEnd"/>
      <w:r>
        <w:rPr>
          <w:szCs w:val="22"/>
        </w:rPr>
        <w:t xml:space="preserve"> (15), Yannik </w:t>
      </w:r>
      <w:proofErr w:type="spellStart"/>
      <w:r>
        <w:rPr>
          <w:szCs w:val="22"/>
        </w:rPr>
        <w:t>Kruska</w:t>
      </w:r>
      <w:proofErr w:type="spellEnd"/>
      <w:r>
        <w:rPr>
          <w:szCs w:val="22"/>
        </w:rPr>
        <w:t xml:space="preserve"> (15), Andreas-Vesalius-Gymnasium, Wesel (Stand 28)</w:t>
      </w:r>
    </w:p>
    <w:p w:rsidR="005A63EB" w:rsidRPr="005A63EB" w:rsidRDefault="005A63EB" w:rsidP="005A63EB">
      <w:pPr>
        <w:pStyle w:val="Listenabsatz"/>
        <w:rPr>
          <w:szCs w:val="22"/>
        </w:rPr>
      </w:pPr>
    </w:p>
    <w:p w:rsidR="005A63EB" w:rsidRDefault="005A63EB" w:rsidP="005A63EB">
      <w:pPr>
        <w:ind w:right="50"/>
        <w:jc w:val="both"/>
        <w:rPr>
          <w:szCs w:val="22"/>
        </w:rPr>
      </w:pPr>
      <w:r>
        <w:rPr>
          <w:szCs w:val="22"/>
        </w:rPr>
        <w:t>3. Preis</w:t>
      </w:r>
    </w:p>
    <w:p w:rsidR="005A63EB" w:rsidRDefault="005A63EB" w:rsidP="005A63EB">
      <w:pPr>
        <w:ind w:right="50"/>
        <w:jc w:val="both"/>
        <w:rPr>
          <w:szCs w:val="22"/>
        </w:rPr>
      </w:pPr>
    </w:p>
    <w:p w:rsidR="005A63EB" w:rsidRDefault="005A63EB" w:rsidP="005A63EB">
      <w:pPr>
        <w:pStyle w:val="Listenabsatz"/>
        <w:numPr>
          <w:ilvl w:val="0"/>
          <w:numId w:val="4"/>
        </w:numPr>
        <w:ind w:right="50"/>
        <w:jc w:val="both"/>
        <w:rPr>
          <w:szCs w:val="22"/>
        </w:rPr>
      </w:pPr>
      <w:r>
        <w:rPr>
          <w:szCs w:val="22"/>
        </w:rPr>
        <w:t xml:space="preserve">„Dynamischer </w:t>
      </w:r>
      <w:proofErr w:type="spellStart"/>
      <w:r>
        <w:rPr>
          <w:szCs w:val="22"/>
        </w:rPr>
        <w:t>Zugluftstopper</w:t>
      </w:r>
      <w:proofErr w:type="spellEnd"/>
      <w:r>
        <w:rPr>
          <w:szCs w:val="22"/>
        </w:rPr>
        <w:t>“, Fachgebiet Arbeitswelt, Burak Yildiz (20), Sascha Blume (19), Alexander Jung (20), ThyssenKrupp Steel Europe AG, Kreuztal (Stand 3)</w:t>
      </w:r>
    </w:p>
    <w:p w:rsidR="005A63EB" w:rsidRDefault="005A63EB" w:rsidP="005A63EB">
      <w:pPr>
        <w:ind w:right="50"/>
        <w:jc w:val="both"/>
        <w:rPr>
          <w:szCs w:val="22"/>
        </w:rPr>
      </w:pPr>
    </w:p>
    <w:p w:rsidR="005A63EB" w:rsidRDefault="005A63EB" w:rsidP="005A63EB">
      <w:pPr>
        <w:pStyle w:val="Listenabsatz"/>
        <w:numPr>
          <w:ilvl w:val="0"/>
          <w:numId w:val="4"/>
        </w:numPr>
        <w:ind w:right="50"/>
        <w:jc w:val="both"/>
        <w:rPr>
          <w:szCs w:val="22"/>
        </w:rPr>
      </w:pPr>
      <w:r>
        <w:rPr>
          <w:szCs w:val="22"/>
        </w:rPr>
        <w:t>„Reduzierung der Probleme beim Wechsel des Telefonanbieters“, Fachgebiet Mathematik/Informatik, Philipp Hoffmann (19), Gymnasium Essen-Werden (Stand 34)</w:t>
      </w:r>
    </w:p>
    <w:p w:rsidR="005A63EB" w:rsidRPr="005A63EB" w:rsidRDefault="005A63EB" w:rsidP="005A63EB">
      <w:pPr>
        <w:pStyle w:val="Listenabsatz"/>
        <w:rPr>
          <w:szCs w:val="22"/>
        </w:rPr>
      </w:pPr>
    </w:p>
    <w:p w:rsidR="005A63EB" w:rsidRDefault="005A63EB" w:rsidP="005A63EB">
      <w:pPr>
        <w:pStyle w:val="Listenabsatz"/>
        <w:numPr>
          <w:ilvl w:val="0"/>
          <w:numId w:val="4"/>
        </w:numPr>
        <w:ind w:right="50"/>
        <w:jc w:val="both"/>
        <w:rPr>
          <w:szCs w:val="22"/>
        </w:rPr>
      </w:pPr>
      <w:r>
        <w:rPr>
          <w:szCs w:val="22"/>
        </w:rPr>
        <w:t>„Analyse und Optimierung einer Exzentermembranpumpe mit besonderer Berücksichtigung der Membrane als kritisches Bauteil“, Fachgebiet Technik, Lars Kürten (17), Maria-Wächtler-Gymnasium, Essen (Stand 42)</w:t>
      </w:r>
    </w:p>
    <w:p w:rsidR="005A63EB" w:rsidRPr="005A63EB" w:rsidRDefault="005A63EB" w:rsidP="005A63EB">
      <w:pPr>
        <w:pStyle w:val="Listenabsatz"/>
        <w:rPr>
          <w:szCs w:val="22"/>
        </w:rPr>
      </w:pPr>
    </w:p>
    <w:p w:rsidR="005A63EB" w:rsidRDefault="005A63EB" w:rsidP="005A63EB">
      <w:pPr>
        <w:pStyle w:val="Listenabsatz"/>
        <w:numPr>
          <w:ilvl w:val="0"/>
          <w:numId w:val="4"/>
        </w:numPr>
        <w:ind w:right="50"/>
        <w:jc w:val="both"/>
        <w:rPr>
          <w:szCs w:val="22"/>
        </w:rPr>
      </w:pPr>
      <w:r>
        <w:rPr>
          <w:szCs w:val="22"/>
        </w:rPr>
        <w:t>„OHP-</w:t>
      </w:r>
      <w:proofErr w:type="spellStart"/>
      <w:r>
        <w:rPr>
          <w:szCs w:val="22"/>
        </w:rPr>
        <w:t>Beamer</w:t>
      </w:r>
      <w:proofErr w:type="spellEnd"/>
      <w:r>
        <w:rPr>
          <w:szCs w:val="22"/>
        </w:rPr>
        <w:t xml:space="preserve">“, Fachgebiet Technik, Philipp </w:t>
      </w:r>
      <w:proofErr w:type="spellStart"/>
      <w:r>
        <w:rPr>
          <w:szCs w:val="22"/>
        </w:rPr>
        <w:t>Kallweit</w:t>
      </w:r>
      <w:proofErr w:type="spellEnd"/>
      <w:r>
        <w:rPr>
          <w:szCs w:val="22"/>
        </w:rPr>
        <w:t xml:space="preserve"> (21), </w:t>
      </w:r>
      <w:proofErr w:type="spellStart"/>
      <w:r>
        <w:rPr>
          <w:szCs w:val="22"/>
        </w:rPr>
        <w:t>Maximillian</w:t>
      </w:r>
      <w:proofErr w:type="spellEnd"/>
      <w:r>
        <w:rPr>
          <w:szCs w:val="22"/>
        </w:rPr>
        <w:t xml:space="preserve"> Knoch (20), ThyssenKrupp Steel Europe AG, Bochum (Stand 47) </w:t>
      </w:r>
    </w:p>
    <w:p w:rsidR="00836E45" w:rsidRPr="00836E45" w:rsidRDefault="00836E45" w:rsidP="00836E45">
      <w:pPr>
        <w:pStyle w:val="Listenabsatz"/>
        <w:rPr>
          <w:szCs w:val="22"/>
        </w:rPr>
      </w:pPr>
    </w:p>
    <w:p w:rsidR="00836E45" w:rsidRDefault="00836E45" w:rsidP="005A63EB">
      <w:pPr>
        <w:pStyle w:val="Listenabsatz"/>
        <w:numPr>
          <w:ilvl w:val="0"/>
          <w:numId w:val="4"/>
        </w:numPr>
        <w:ind w:right="50"/>
        <w:jc w:val="both"/>
        <w:rPr>
          <w:szCs w:val="22"/>
        </w:rPr>
      </w:pPr>
      <w:r>
        <w:rPr>
          <w:szCs w:val="22"/>
        </w:rPr>
        <w:t>„</w:t>
      </w:r>
      <w:proofErr w:type="spellStart"/>
      <w:r>
        <w:rPr>
          <w:szCs w:val="22"/>
        </w:rPr>
        <w:t>Hydrocarbonoklastische</w:t>
      </w:r>
      <w:proofErr w:type="spellEnd"/>
      <w:r>
        <w:rPr>
          <w:szCs w:val="22"/>
        </w:rPr>
        <w:t xml:space="preserve"> Bakterien in ölhaltigen Bodenproben“, Fachgebiet Biologie, Joshua Brandt </w:t>
      </w:r>
      <w:bookmarkStart w:id="0" w:name="_GoBack"/>
      <w:bookmarkEnd w:id="0"/>
      <w:r>
        <w:rPr>
          <w:szCs w:val="22"/>
        </w:rPr>
        <w:t xml:space="preserve">(19), Alexander </w:t>
      </w:r>
      <w:proofErr w:type="spellStart"/>
      <w:r>
        <w:rPr>
          <w:szCs w:val="22"/>
        </w:rPr>
        <w:t>Lüthe</w:t>
      </w:r>
      <w:proofErr w:type="spellEnd"/>
      <w:r>
        <w:rPr>
          <w:szCs w:val="22"/>
        </w:rPr>
        <w:t xml:space="preserve"> (17), Friedrich-Albert-Lange Berufskolleg Duisburg (Stand 7)</w:t>
      </w:r>
    </w:p>
    <w:p w:rsidR="00836E45" w:rsidRPr="00836E45" w:rsidRDefault="00836E45" w:rsidP="00836E45">
      <w:pPr>
        <w:pStyle w:val="Listenabsatz"/>
        <w:rPr>
          <w:szCs w:val="22"/>
        </w:rPr>
      </w:pPr>
    </w:p>
    <w:p w:rsidR="00836E45" w:rsidRPr="00DB3158" w:rsidRDefault="005A4A95" w:rsidP="00836E45">
      <w:pPr>
        <w:ind w:right="50"/>
        <w:jc w:val="both"/>
        <w:rPr>
          <w:b/>
          <w:szCs w:val="22"/>
        </w:rPr>
      </w:pPr>
      <w:r>
        <w:rPr>
          <w:szCs w:val="22"/>
        </w:rPr>
        <w:t xml:space="preserve">In der Sparte </w:t>
      </w:r>
      <w:r>
        <w:rPr>
          <w:b/>
          <w:szCs w:val="22"/>
        </w:rPr>
        <w:t xml:space="preserve">Schüler experimentieren </w:t>
      </w:r>
      <w:r w:rsidR="00CE4CF8" w:rsidRPr="00CE4CF8">
        <w:rPr>
          <w:szCs w:val="22"/>
        </w:rPr>
        <w:t>(bis</w:t>
      </w:r>
      <w:r w:rsidR="00CE4CF8">
        <w:rPr>
          <w:b/>
          <w:szCs w:val="22"/>
        </w:rPr>
        <w:t xml:space="preserve"> </w:t>
      </w:r>
      <w:r w:rsidR="00CE4CF8" w:rsidRPr="00CE4CF8">
        <w:rPr>
          <w:szCs w:val="22"/>
        </w:rPr>
        <w:t>14 Jahre)</w:t>
      </w:r>
      <w:r w:rsidR="00CE4CF8">
        <w:rPr>
          <w:b/>
          <w:szCs w:val="22"/>
        </w:rPr>
        <w:t xml:space="preserve"> </w:t>
      </w:r>
      <w:r>
        <w:rPr>
          <w:szCs w:val="22"/>
        </w:rPr>
        <w:t xml:space="preserve">überzeugten Projekte aus: </w:t>
      </w:r>
      <w:r w:rsidR="00DB3158" w:rsidRPr="00DB3158">
        <w:rPr>
          <w:b/>
          <w:szCs w:val="22"/>
        </w:rPr>
        <w:t>Duisburg, Essen und Mülheim.</w:t>
      </w:r>
    </w:p>
    <w:p w:rsidR="00DC4A5D" w:rsidRDefault="00DC4A5D" w:rsidP="00C82179">
      <w:pPr>
        <w:ind w:left="-284" w:right="50"/>
        <w:jc w:val="both"/>
        <w:rPr>
          <w:szCs w:val="22"/>
        </w:rPr>
      </w:pPr>
    </w:p>
    <w:p w:rsidR="00CE4CF8" w:rsidRDefault="00CE4CF8" w:rsidP="00CE4CF8">
      <w:pPr>
        <w:ind w:left="-284" w:right="50"/>
        <w:jc w:val="both"/>
        <w:rPr>
          <w:szCs w:val="22"/>
        </w:rPr>
      </w:pPr>
      <w:r>
        <w:rPr>
          <w:szCs w:val="22"/>
        </w:rPr>
        <w:t>Sieger</w:t>
      </w:r>
    </w:p>
    <w:p w:rsidR="00CE4CF8" w:rsidRDefault="00CE4CF8" w:rsidP="00CE4CF8">
      <w:pPr>
        <w:ind w:left="-284" w:right="50"/>
        <w:jc w:val="both"/>
        <w:rPr>
          <w:szCs w:val="22"/>
        </w:rPr>
      </w:pPr>
    </w:p>
    <w:p w:rsidR="00CE4CF8" w:rsidRDefault="00CE4CF8" w:rsidP="00CE4CF8">
      <w:pPr>
        <w:pStyle w:val="Listenabsatz"/>
        <w:numPr>
          <w:ilvl w:val="0"/>
          <w:numId w:val="2"/>
        </w:numPr>
        <w:ind w:right="50"/>
        <w:jc w:val="both"/>
        <w:rPr>
          <w:szCs w:val="22"/>
        </w:rPr>
      </w:pPr>
      <w:r>
        <w:rPr>
          <w:szCs w:val="22"/>
        </w:rPr>
        <w:t>„</w:t>
      </w:r>
      <w:r>
        <w:rPr>
          <w:szCs w:val="22"/>
        </w:rPr>
        <w:t xml:space="preserve">Welche Samen bevorzugt die Ameisenart </w:t>
      </w:r>
      <w:proofErr w:type="spellStart"/>
      <w:r>
        <w:rPr>
          <w:szCs w:val="22"/>
        </w:rPr>
        <w:t>Messor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barbarus</w:t>
      </w:r>
      <w:proofErr w:type="spellEnd"/>
      <w:r>
        <w:rPr>
          <w:szCs w:val="22"/>
        </w:rPr>
        <w:t xml:space="preserve">?“, Fachgebiet Biologie, Jonah </w:t>
      </w:r>
      <w:proofErr w:type="spellStart"/>
      <w:r>
        <w:rPr>
          <w:szCs w:val="22"/>
        </w:rPr>
        <w:t>Humkamp</w:t>
      </w:r>
      <w:proofErr w:type="spellEnd"/>
      <w:r>
        <w:rPr>
          <w:szCs w:val="22"/>
        </w:rPr>
        <w:t xml:space="preserve"> (12), Florian Alexander </w:t>
      </w:r>
      <w:proofErr w:type="spellStart"/>
      <w:r>
        <w:rPr>
          <w:szCs w:val="22"/>
        </w:rPr>
        <w:t>Schillak</w:t>
      </w:r>
      <w:proofErr w:type="spellEnd"/>
      <w:r>
        <w:rPr>
          <w:szCs w:val="22"/>
        </w:rPr>
        <w:t xml:space="preserve"> (13), Bischöfliches Gymnasium am </w:t>
      </w:r>
      <w:proofErr w:type="spellStart"/>
      <w:r>
        <w:rPr>
          <w:szCs w:val="22"/>
        </w:rPr>
        <w:t>Stoppenberg</w:t>
      </w:r>
      <w:proofErr w:type="spellEnd"/>
      <w:r>
        <w:rPr>
          <w:szCs w:val="22"/>
        </w:rPr>
        <w:t>, Essen (Stand 14)</w:t>
      </w:r>
    </w:p>
    <w:p w:rsidR="00CE4CF8" w:rsidRDefault="00CE4CF8" w:rsidP="00CE4CF8">
      <w:pPr>
        <w:ind w:right="50"/>
        <w:jc w:val="both"/>
        <w:rPr>
          <w:szCs w:val="22"/>
        </w:rPr>
      </w:pPr>
    </w:p>
    <w:p w:rsidR="00CE4CF8" w:rsidRPr="00CE4CF8" w:rsidRDefault="00CE4CF8" w:rsidP="00CE4CF8">
      <w:pPr>
        <w:pStyle w:val="Listenabsatz"/>
        <w:numPr>
          <w:ilvl w:val="0"/>
          <w:numId w:val="2"/>
        </w:numPr>
        <w:ind w:right="50"/>
        <w:jc w:val="both"/>
        <w:rPr>
          <w:szCs w:val="22"/>
        </w:rPr>
      </w:pPr>
      <w:r>
        <w:rPr>
          <w:szCs w:val="22"/>
        </w:rPr>
        <w:t xml:space="preserve">„Origami in der Mathematik“, Fachgebiet Mathematik/Informatik, Maren Garden (13), Lynn </w:t>
      </w:r>
      <w:proofErr w:type="spellStart"/>
      <w:r>
        <w:rPr>
          <w:szCs w:val="22"/>
        </w:rPr>
        <w:t>Seuchter</w:t>
      </w:r>
      <w:proofErr w:type="spellEnd"/>
      <w:r>
        <w:rPr>
          <w:szCs w:val="22"/>
        </w:rPr>
        <w:t xml:space="preserve"> (13), Julia Sophie Kähler (13), Städt. Steinbart-Gymnasium, Duisburg (Stand 40)</w:t>
      </w:r>
    </w:p>
    <w:p w:rsidR="00CE4CF8" w:rsidRDefault="00CE4CF8" w:rsidP="00C82179">
      <w:pPr>
        <w:ind w:left="-284" w:right="50"/>
        <w:jc w:val="both"/>
        <w:rPr>
          <w:szCs w:val="22"/>
        </w:rPr>
      </w:pPr>
    </w:p>
    <w:p w:rsidR="00CE4CF8" w:rsidRDefault="00CE4CF8" w:rsidP="00CE4CF8">
      <w:pPr>
        <w:ind w:left="-284" w:right="50"/>
        <w:jc w:val="both"/>
        <w:rPr>
          <w:szCs w:val="22"/>
        </w:rPr>
      </w:pPr>
      <w:r>
        <w:rPr>
          <w:szCs w:val="22"/>
        </w:rPr>
        <w:t>2. Preis</w:t>
      </w:r>
    </w:p>
    <w:p w:rsidR="00CE4CF8" w:rsidRDefault="00CE4CF8" w:rsidP="00CE4CF8">
      <w:pPr>
        <w:ind w:left="-284" w:right="50"/>
        <w:jc w:val="both"/>
        <w:rPr>
          <w:szCs w:val="22"/>
        </w:rPr>
      </w:pPr>
    </w:p>
    <w:p w:rsidR="00CE4CF8" w:rsidRDefault="00CE4CF8" w:rsidP="00CE4CF8">
      <w:pPr>
        <w:pStyle w:val="Listenabsatz"/>
        <w:numPr>
          <w:ilvl w:val="0"/>
          <w:numId w:val="3"/>
        </w:numPr>
        <w:ind w:right="50" w:hanging="294"/>
        <w:jc w:val="both"/>
        <w:rPr>
          <w:szCs w:val="22"/>
        </w:rPr>
      </w:pPr>
      <w:r>
        <w:rPr>
          <w:szCs w:val="22"/>
        </w:rPr>
        <w:t>„</w:t>
      </w:r>
      <w:r>
        <w:rPr>
          <w:szCs w:val="22"/>
        </w:rPr>
        <w:t>Efeu –ein alternatives Waschmittel?“, Fachgebiet Biologie, Nele Stumme (12), Karl-Ziegler-Schule, Mülheim (Stand 10)</w:t>
      </w:r>
    </w:p>
    <w:p w:rsidR="00CE4CF8" w:rsidRPr="00CE4CF8" w:rsidRDefault="00CE4CF8" w:rsidP="00CE4CF8">
      <w:pPr>
        <w:ind w:right="50"/>
        <w:jc w:val="both"/>
        <w:rPr>
          <w:szCs w:val="22"/>
        </w:rPr>
      </w:pPr>
    </w:p>
    <w:p w:rsidR="00CE4CF8" w:rsidRPr="00CE4CF8" w:rsidRDefault="00B5216B" w:rsidP="00CE4CF8">
      <w:pPr>
        <w:pStyle w:val="Listenabsatz"/>
        <w:numPr>
          <w:ilvl w:val="0"/>
          <w:numId w:val="3"/>
        </w:numPr>
        <w:ind w:right="50"/>
        <w:jc w:val="both"/>
        <w:rPr>
          <w:szCs w:val="22"/>
        </w:rPr>
      </w:pPr>
      <w:r>
        <w:rPr>
          <w:szCs w:val="22"/>
        </w:rPr>
        <w:t>„</w:t>
      </w:r>
      <w:proofErr w:type="spellStart"/>
      <w:r>
        <w:rPr>
          <w:szCs w:val="22"/>
        </w:rPr>
        <w:t>Goldcap</w:t>
      </w:r>
      <w:proofErr w:type="spellEnd"/>
      <w:r>
        <w:rPr>
          <w:szCs w:val="22"/>
        </w:rPr>
        <w:t xml:space="preserve"> Kondensatoren: Energiespeicher der Zukunft?“, Fachgebiet Physik, Mohamed </w:t>
      </w:r>
      <w:proofErr w:type="spellStart"/>
      <w:r>
        <w:rPr>
          <w:szCs w:val="22"/>
        </w:rPr>
        <w:t>Karrad</w:t>
      </w:r>
      <w:proofErr w:type="spellEnd"/>
      <w:r>
        <w:rPr>
          <w:szCs w:val="22"/>
        </w:rPr>
        <w:t xml:space="preserve"> (14), Globus am </w:t>
      </w:r>
      <w:proofErr w:type="spellStart"/>
      <w:r>
        <w:rPr>
          <w:szCs w:val="22"/>
        </w:rPr>
        <w:t>Dellplatz</w:t>
      </w:r>
      <w:proofErr w:type="spellEnd"/>
      <w:r>
        <w:rPr>
          <w:szCs w:val="22"/>
        </w:rPr>
        <w:t>, Duisburg (Stand 41)</w:t>
      </w:r>
    </w:p>
    <w:p w:rsidR="00CE4CF8" w:rsidRDefault="00CE4CF8" w:rsidP="00CE4CF8">
      <w:pPr>
        <w:ind w:right="50"/>
        <w:jc w:val="both"/>
        <w:rPr>
          <w:szCs w:val="22"/>
        </w:rPr>
      </w:pPr>
    </w:p>
    <w:p w:rsidR="004B6B56" w:rsidRPr="009A3334" w:rsidRDefault="004B6B56" w:rsidP="00CE4CF8">
      <w:pPr>
        <w:ind w:right="50"/>
        <w:jc w:val="both"/>
        <w:rPr>
          <w:szCs w:val="22"/>
        </w:rPr>
      </w:pPr>
    </w:p>
    <w:p w:rsidR="004B6B56" w:rsidRDefault="004B6B56" w:rsidP="004B6B56">
      <w:pPr>
        <w:ind w:right="50"/>
        <w:jc w:val="both"/>
        <w:rPr>
          <w:szCs w:val="22"/>
        </w:rPr>
      </w:pPr>
      <w:r>
        <w:rPr>
          <w:szCs w:val="22"/>
        </w:rPr>
        <w:lastRenderedPageBreak/>
        <w:t>3. Preis</w:t>
      </w:r>
    </w:p>
    <w:p w:rsidR="004B6B56" w:rsidRDefault="004B6B56" w:rsidP="004B6B56">
      <w:pPr>
        <w:ind w:right="50"/>
        <w:jc w:val="both"/>
        <w:rPr>
          <w:szCs w:val="22"/>
        </w:rPr>
      </w:pPr>
    </w:p>
    <w:p w:rsidR="004B6B56" w:rsidRDefault="004B6B56" w:rsidP="004B6B56">
      <w:pPr>
        <w:pStyle w:val="Listenabsatz"/>
        <w:numPr>
          <w:ilvl w:val="0"/>
          <w:numId w:val="4"/>
        </w:numPr>
        <w:ind w:right="50"/>
        <w:jc w:val="both"/>
        <w:rPr>
          <w:szCs w:val="22"/>
        </w:rPr>
      </w:pPr>
      <w:r>
        <w:rPr>
          <w:szCs w:val="22"/>
        </w:rPr>
        <w:t>„</w:t>
      </w:r>
      <w:r>
        <w:rPr>
          <w:szCs w:val="22"/>
        </w:rPr>
        <w:t xml:space="preserve">Warum färben sich die Blätter der Laubbäume im Herbst gelb oder rot?“, Fachgebiet Biologie, Hannah Meister (13), Tamara Götting (13), Merle </w:t>
      </w:r>
      <w:proofErr w:type="spellStart"/>
      <w:r>
        <w:rPr>
          <w:szCs w:val="22"/>
        </w:rPr>
        <w:t>Makrutzki</w:t>
      </w:r>
      <w:proofErr w:type="spellEnd"/>
      <w:r>
        <w:rPr>
          <w:szCs w:val="22"/>
        </w:rPr>
        <w:t xml:space="preserve"> (12), Bischöfliches Gymnasium am </w:t>
      </w:r>
      <w:proofErr w:type="spellStart"/>
      <w:r>
        <w:rPr>
          <w:szCs w:val="22"/>
        </w:rPr>
        <w:t>Stoppenberg</w:t>
      </w:r>
      <w:proofErr w:type="spellEnd"/>
      <w:r>
        <w:rPr>
          <w:szCs w:val="22"/>
        </w:rPr>
        <w:t>, Essen (Stand 12)</w:t>
      </w:r>
    </w:p>
    <w:p w:rsidR="00AC083E" w:rsidRPr="00AC083E" w:rsidRDefault="00AC083E" w:rsidP="00AC083E">
      <w:pPr>
        <w:ind w:right="50"/>
        <w:jc w:val="both"/>
        <w:rPr>
          <w:szCs w:val="22"/>
        </w:rPr>
      </w:pPr>
    </w:p>
    <w:p w:rsidR="00AC083E" w:rsidRDefault="00AC083E" w:rsidP="004B6B56">
      <w:pPr>
        <w:pStyle w:val="Listenabsatz"/>
        <w:numPr>
          <w:ilvl w:val="0"/>
          <w:numId w:val="4"/>
        </w:numPr>
        <w:ind w:right="50"/>
        <w:jc w:val="both"/>
        <w:rPr>
          <w:szCs w:val="22"/>
        </w:rPr>
      </w:pPr>
      <w:r>
        <w:rPr>
          <w:szCs w:val="22"/>
        </w:rPr>
        <w:t xml:space="preserve">„Qualitativer und quantitativer Nachweis von Umweltbelastungen durch Auswirkungen auf die </w:t>
      </w:r>
      <w:proofErr w:type="spellStart"/>
      <w:r>
        <w:rPr>
          <w:szCs w:val="22"/>
        </w:rPr>
        <w:t>Photosyntheseleistung</w:t>
      </w:r>
      <w:proofErr w:type="spellEnd"/>
      <w:r>
        <w:rPr>
          <w:szCs w:val="22"/>
        </w:rPr>
        <w:t>“, Fachgebiet Chemie, Lukas Born (14), Gymnasium Essen-Werden, Essen (Stand 24)</w:t>
      </w:r>
    </w:p>
    <w:p w:rsidR="00CE4CF8" w:rsidRPr="00D7025B" w:rsidRDefault="00CE4CF8" w:rsidP="00C82179">
      <w:pPr>
        <w:ind w:left="-284" w:right="50"/>
        <w:jc w:val="both"/>
        <w:rPr>
          <w:szCs w:val="22"/>
        </w:rPr>
      </w:pPr>
    </w:p>
    <w:p w:rsidR="005C1922" w:rsidRPr="00D7025B" w:rsidRDefault="005C1922" w:rsidP="00DC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51"/>
        <w:jc w:val="both"/>
        <w:rPr>
          <w:b/>
          <w:szCs w:val="22"/>
        </w:rPr>
      </w:pPr>
      <w:r w:rsidRPr="00D7025B">
        <w:rPr>
          <w:b/>
          <w:szCs w:val="22"/>
        </w:rPr>
        <w:t xml:space="preserve">Wettbewerbe auf regionaler, Landes- und Bundesebene </w:t>
      </w:r>
    </w:p>
    <w:p w:rsidR="00445CB9" w:rsidRPr="00D7025B" w:rsidRDefault="00A37B45" w:rsidP="00DC4A5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-284" w:right="51"/>
        <w:jc w:val="both"/>
        <w:rPr>
          <w:rFonts w:ascii="TKTypeRegular" w:hAnsi="TKTypeRegular"/>
          <w:sz w:val="22"/>
          <w:szCs w:val="22"/>
        </w:rPr>
      </w:pPr>
      <w:r>
        <w:rPr>
          <w:rFonts w:ascii="TKTypeRegular" w:hAnsi="TKTypeRegular"/>
          <w:sz w:val="22"/>
          <w:szCs w:val="22"/>
        </w:rPr>
        <w:t xml:space="preserve">Für </w:t>
      </w:r>
      <w:r w:rsidR="00357250" w:rsidRPr="00D7025B">
        <w:rPr>
          <w:rFonts w:ascii="TKTypeRegular" w:hAnsi="TKTypeRegular"/>
          <w:sz w:val="22"/>
          <w:szCs w:val="22"/>
        </w:rPr>
        <w:t>Jugend forscht</w:t>
      </w:r>
      <w:r>
        <w:rPr>
          <w:rFonts w:ascii="TKTypeRegular" w:hAnsi="TKTypeRegular"/>
          <w:sz w:val="22"/>
          <w:szCs w:val="22"/>
        </w:rPr>
        <w:t xml:space="preserve"> ist der diesjährige Wettbewerb ein besonderer, </w:t>
      </w:r>
      <w:r w:rsidR="00357250" w:rsidRPr="00D7025B">
        <w:rPr>
          <w:rFonts w:ascii="TKTypeRegular" w:hAnsi="TKTypeRegular"/>
          <w:sz w:val="22"/>
          <w:szCs w:val="22"/>
        </w:rPr>
        <w:t xml:space="preserve">denn die Initiative feiert 2015 ihr 50-jähriges Jubiläum. </w:t>
      </w:r>
      <w:r w:rsidR="001620A3" w:rsidRPr="00D7025B">
        <w:rPr>
          <w:rFonts w:ascii="TKTypeRegular" w:hAnsi="TKTypeRegular"/>
          <w:sz w:val="22"/>
          <w:szCs w:val="22"/>
        </w:rPr>
        <w:t xml:space="preserve">Seit 1966 haben </w:t>
      </w:r>
      <w:r>
        <w:rPr>
          <w:rFonts w:ascii="TKTypeRegular" w:hAnsi="TKTypeRegular"/>
          <w:sz w:val="22"/>
          <w:szCs w:val="22"/>
        </w:rPr>
        <w:t>mehr als</w:t>
      </w:r>
      <w:r w:rsidR="001620A3" w:rsidRPr="00D7025B">
        <w:rPr>
          <w:rFonts w:ascii="TKTypeRegular" w:hAnsi="TKTypeRegular"/>
          <w:sz w:val="22"/>
          <w:szCs w:val="22"/>
        </w:rPr>
        <w:t xml:space="preserve"> 235.000 junge Forscherinnen und Forscher teilgenommen</w:t>
      </w:r>
      <w:r>
        <w:rPr>
          <w:rFonts w:ascii="TKTypeRegular" w:hAnsi="TKTypeRegular"/>
          <w:sz w:val="22"/>
          <w:szCs w:val="22"/>
        </w:rPr>
        <w:t>, getüftelt und experimentiert</w:t>
      </w:r>
      <w:r w:rsidR="001620A3" w:rsidRPr="00D7025B">
        <w:rPr>
          <w:rFonts w:ascii="TKTypeRegular" w:hAnsi="TKTypeRegular"/>
          <w:sz w:val="22"/>
          <w:szCs w:val="22"/>
        </w:rPr>
        <w:t xml:space="preserve">. In diesem Jahr stellen die </w:t>
      </w:r>
      <w:r w:rsidR="00FB1267" w:rsidRPr="00D7025B">
        <w:rPr>
          <w:rFonts w:ascii="TKTypeRegular" w:hAnsi="TKTypeRegular"/>
          <w:sz w:val="22"/>
          <w:szCs w:val="22"/>
        </w:rPr>
        <w:t>Nachwuchsw</w:t>
      </w:r>
      <w:r w:rsidR="001620A3" w:rsidRPr="00D7025B">
        <w:rPr>
          <w:rFonts w:ascii="TKTypeRegular" w:hAnsi="TKTypeRegular"/>
          <w:sz w:val="22"/>
          <w:szCs w:val="22"/>
        </w:rPr>
        <w:t xml:space="preserve">issenschaftler </w:t>
      </w:r>
      <w:r>
        <w:rPr>
          <w:rFonts w:ascii="TKTypeRegular" w:hAnsi="TKTypeRegular"/>
          <w:sz w:val="22"/>
          <w:szCs w:val="22"/>
        </w:rPr>
        <w:t>bundesweit</w:t>
      </w:r>
      <w:r w:rsidR="001620A3" w:rsidRPr="00D7025B">
        <w:rPr>
          <w:rFonts w:ascii="TKTypeRegular" w:hAnsi="TKTypeRegular"/>
          <w:sz w:val="22"/>
          <w:szCs w:val="22"/>
        </w:rPr>
        <w:t xml:space="preserve"> 11.500 Projekte vor. Seit </w:t>
      </w:r>
      <w:r w:rsidR="00222E68">
        <w:rPr>
          <w:rFonts w:ascii="TKTypeRegular" w:hAnsi="TKTypeRegular"/>
          <w:sz w:val="22"/>
          <w:szCs w:val="22"/>
        </w:rPr>
        <w:t>Ende Januar</w:t>
      </w:r>
      <w:r w:rsidR="001620A3" w:rsidRPr="00D7025B">
        <w:rPr>
          <w:rFonts w:ascii="TKTypeRegular" w:hAnsi="TKTypeRegular"/>
          <w:sz w:val="22"/>
          <w:szCs w:val="22"/>
        </w:rPr>
        <w:t xml:space="preserve"> laufen die Regionalwettbewerbe. Eine Jury aus Industrie, Schule, Hochschule wählt die besten Arbeite</w:t>
      </w:r>
      <w:r w:rsidR="00294B6D">
        <w:rPr>
          <w:rFonts w:ascii="TKTypeRegular" w:hAnsi="TKTypeRegular"/>
          <w:sz w:val="22"/>
          <w:szCs w:val="22"/>
        </w:rPr>
        <w:t xml:space="preserve">n aus und kürt die </w:t>
      </w:r>
      <w:r w:rsidR="001620A3" w:rsidRPr="00D7025B">
        <w:rPr>
          <w:rFonts w:ascii="TKTypeRegular" w:hAnsi="TKTypeRegular"/>
          <w:sz w:val="22"/>
          <w:szCs w:val="22"/>
        </w:rPr>
        <w:t>Sieger</w:t>
      </w:r>
      <w:r w:rsidR="00294B6D">
        <w:rPr>
          <w:rFonts w:ascii="TKTypeRegular" w:hAnsi="TKTypeRegular"/>
          <w:sz w:val="22"/>
          <w:szCs w:val="22"/>
        </w:rPr>
        <w:t xml:space="preserve">, die danach an den </w:t>
      </w:r>
      <w:r w:rsidR="001620A3" w:rsidRPr="00D7025B">
        <w:rPr>
          <w:rFonts w:ascii="TKTypeRegular" w:hAnsi="TKTypeRegular"/>
          <w:sz w:val="22"/>
          <w:szCs w:val="22"/>
        </w:rPr>
        <w:t>Wettbewerbe</w:t>
      </w:r>
      <w:r w:rsidR="00294B6D">
        <w:rPr>
          <w:rFonts w:ascii="TKTypeRegular" w:hAnsi="TKTypeRegular"/>
          <w:sz w:val="22"/>
          <w:szCs w:val="22"/>
        </w:rPr>
        <w:t>n</w:t>
      </w:r>
      <w:r w:rsidR="001620A3" w:rsidRPr="00D7025B">
        <w:rPr>
          <w:rFonts w:ascii="TKTypeRegular" w:hAnsi="TKTypeRegular"/>
          <w:sz w:val="22"/>
          <w:szCs w:val="22"/>
        </w:rPr>
        <w:t xml:space="preserve"> auf Landesebene</w:t>
      </w:r>
      <w:r w:rsidR="00294B6D">
        <w:rPr>
          <w:rFonts w:ascii="TKTypeRegular" w:hAnsi="TKTypeRegular"/>
          <w:sz w:val="22"/>
          <w:szCs w:val="22"/>
        </w:rPr>
        <w:t xml:space="preserve"> teilnehmen</w:t>
      </w:r>
      <w:r w:rsidR="001620A3" w:rsidRPr="00D7025B">
        <w:rPr>
          <w:rFonts w:ascii="TKTypeRegular" w:hAnsi="TKTypeRegular"/>
          <w:sz w:val="22"/>
          <w:szCs w:val="22"/>
        </w:rPr>
        <w:t xml:space="preserve">: Der Landeswettbewerb NRW findet für Jugend forscht vom </w:t>
      </w:r>
      <w:r w:rsidR="00FB1267" w:rsidRPr="00D7025B">
        <w:rPr>
          <w:rFonts w:ascii="TKTypeRegular" w:hAnsi="TKTypeRegular"/>
          <w:sz w:val="22"/>
          <w:szCs w:val="22"/>
        </w:rPr>
        <w:t>23</w:t>
      </w:r>
      <w:r w:rsidR="001620A3" w:rsidRPr="00D7025B">
        <w:rPr>
          <w:rFonts w:ascii="TKTypeRegular" w:hAnsi="TKTypeRegular"/>
          <w:sz w:val="22"/>
          <w:szCs w:val="22"/>
        </w:rPr>
        <w:t xml:space="preserve">. bis </w:t>
      </w:r>
      <w:r w:rsidR="00FB1267" w:rsidRPr="00D7025B">
        <w:rPr>
          <w:rFonts w:ascii="TKTypeRegular" w:hAnsi="TKTypeRegular"/>
          <w:sz w:val="22"/>
          <w:szCs w:val="22"/>
        </w:rPr>
        <w:t>25</w:t>
      </w:r>
      <w:r w:rsidR="001620A3" w:rsidRPr="00D7025B">
        <w:rPr>
          <w:rFonts w:ascii="TKTypeRegular" w:hAnsi="TKTypeRegular"/>
          <w:sz w:val="22"/>
          <w:szCs w:val="22"/>
        </w:rPr>
        <w:t xml:space="preserve">. </w:t>
      </w:r>
      <w:r w:rsidR="00FB1267" w:rsidRPr="00D7025B">
        <w:rPr>
          <w:rFonts w:ascii="TKTypeRegular" w:hAnsi="TKTypeRegular"/>
          <w:sz w:val="22"/>
          <w:szCs w:val="22"/>
        </w:rPr>
        <w:t>März 2015</w:t>
      </w:r>
      <w:r w:rsidR="001620A3" w:rsidRPr="00D7025B">
        <w:rPr>
          <w:rFonts w:ascii="TKTypeRegular" w:hAnsi="TKTypeRegular"/>
          <w:sz w:val="22"/>
          <w:szCs w:val="22"/>
        </w:rPr>
        <w:t xml:space="preserve"> in Leverkusen</w:t>
      </w:r>
      <w:r w:rsidR="00FB1267" w:rsidRPr="00D7025B">
        <w:rPr>
          <w:rFonts w:ascii="TKTypeRegular" w:hAnsi="TKTypeRegular"/>
          <w:sz w:val="22"/>
          <w:szCs w:val="22"/>
        </w:rPr>
        <w:t xml:space="preserve"> statt</w:t>
      </w:r>
      <w:r w:rsidR="001620A3" w:rsidRPr="00D7025B">
        <w:rPr>
          <w:rFonts w:ascii="TKTypeRegular" w:hAnsi="TKTypeRegular"/>
          <w:sz w:val="22"/>
          <w:szCs w:val="22"/>
        </w:rPr>
        <w:t xml:space="preserve">, für Schüler experimentieren </w:t>
      </w:r>
      <w:r w:rsidR="00FB1267" w:rsidRPr="00D7025B">
        <w:rPr>
          <w:rFonts w:ascii="TKTypeRegular" w:hAnsi="TKTypeRegular"/>
          <w:sz w:val="22"/>
          <w:szCs w:val="22"/>
        </w:rPr>
        <w:t>am</w:t>
      </w:r>
      <w:r w:rsidR="001620A3" w:rsidRPr="00D7025B">
        <w:rPr>
          <w:rFonts w:ascii="TKTypeRegular" w:hAnsi="TKTypeRegular"/>
          <w:sz w:val="22"/>
          <w:szCs w:val="22"/>
        </w:rPr>
        <w:t xml:space="preserve"> </w:t>
      </w:r>
      <w:r w:rsidR="00FB1267" w:rsidRPr="00D7025B">
        <w:rPr>
          <w:rFonts w:ascii="TKTypeRegular" w:hAnsi="TKTypeRegular"/>
          <w:sz w:val="22"/>
          <w:szCs w:val="22"/>
        </w:rPr>
        <w:t>8</w:t>
      </w:r>
      <w:r w:rsidR="001620A3" w:rsidRPr="00D7025B">
        <w:rPr>
          <w:rFonts w:ascii="TKTypeRegular" w:hAnsi="TKTypeRegular"/>
          <w:sz w:val="22"/>
          <w:szCs w:val="22"/>
        </w:rPr>
        <w:t xml:space="preserve">. </w:t>
      </w:r>
      <w:r w:rsidR="00FB1267" w:rsidRPr="00D7025B">
        <w:rPr>
          <w:rFonts w:ascii="TKTypeRegular" w:hAnsi="TKTypeRegular"/>
          <w:sz w:val="22"/>
          <w:szCs w:val="22"/>
        </w:rPr>
        <w:t>und</w:t>
      </w:r>
      <w:r w:rsidR="001620A3" w:rsidRPr="00D7025B">
        <w:rPr>
          <w:rFonts w:ascii="TKTypeRegular" w:hAnsi="TKTypeRegular"/>
          <w:sz w:val="22"/>
          <w:szCs w:val="22"/>
        </w:rPr>
        <w:t xml:space="preserve"> </w:t>
      </w:r>
      <w:r w:rsidR="00FB1267" w:rsidRPr="00D7025B">
        <w:rPr>
          <w:rFonts w:ascii="TKTypeRegular" w:hAnsi="TKTypeRegular"/>
          <w:sz w:val="22"/>
          <w:szCs w:val="22"/>
        </w:rPr>
        <w:t>9</w:t>
      </w:r>
      <w:r w:rsidR="001620A3" w:rsidRPr="00D7025B">
        <w:rPr>
          <w:rFonts w:ascii="TKTypeRegular" w:hAnsi="TKTypeRegular"/>
          <w:sz w:val="22"/>
          <w:szCs w:val="22"/>
        </w:rPr>
        <w:t>. Mai 201</w:t>
      </w:r>
      <w:r w:rsidR="00FB1267" w:rsidRPr="00D7025B">
        <w:rPr>
          <w:rFonts w:ascii="TKTypeRegular" w:hAnsi="TKTypeRegular"/>
          <w:sz w:val="22"/>
          <w:szCs w:val="22"/>
        </w:rPr>
        <w:t>5</w:t>
      </w:r>
      <w:r w:rsidR="001620A3" w:rsidRPr="00D7025B">
        <w:rPr>
          <w:rFonts w:ascii="TKTypeRegular" w:hAnsi="TKTypeRegular"/>
          <w:sz w:val="22"/>
          <w:szCs w:val="22"/>
        </w:rPr>
        <w:t xml:space="preserve"> in Essen</w:t>
      </w:r>
      <w:r w:rsidR="00FB1267" w:rsidRPr="00D7025B">
        <w:rPr>
          <w:rFonts w:ascii="TKTypeRegular" w:hAnsi="TKTypeRegular"/>
          <w:sz w:val="22"/>
          <w:szCs w:val="22"/>
        </w:rPr>
        <w:t>.</w:t>
      </w:r>
      <w:r w:rsidR="001620A3" w:rsidRPr="00D7025B">
        <w:rPr>
          <w:rFonts w:ascii="TKTypeRegular" w:hAnsi="TKTypeRegular"/>
          <w:sz w:val="22"/>
          <w:szCs w:val="22"/>
        </w:rPr>
        <w:t xml:space="preserve"> Den Abschluss d</w:t>
      </w:r>
      <w:r w:rsidR="00FB1267" w:rsidRPr="00D7025B">
        <w:rPr>
          <w:rFonts w:ascii="TKTypeRegular" w:hAnsi="TKTypeRegular"/>
          <w:sz w:val="22"/>
          <w:szCs w:val="22"/>
        </w:rPr>
        <w:t>es</w:t>
      </w:r>
      <w:r w:rsidR="001620A3" w:rsidRPr="00D7025B">
        <w:rPr>
          <w:rFonts w:ascii="TKTypeRegular" w:hAnsi="TKTypeRegular"/>
          <w:sz w:val="22"/>
          <w:szCs w:val="22"/>
        </w:rPr>
        <w:t xml:space="preserve"> </w:t>
      </w:r>
      <w:r w:rsidR="00FB1267" w:rsidRPr="00D7025B">
        <w:rPr>
          <w:rFonts w:ascii="TKTypeRegular" w:hAnsi="TKTypeRegular"/>
          <w:sz w:val="22"/>
          <w:szCs w:val="22"/>
        </w:rPr>
        <w:t xml:space="preserve">Jubiläumsjahres </w:t>
      </w:r>
      <w:r w:rsidR="001620A3" w:rsidRPr="00D7025B">
        <w:rPr>
          <w:rFonts w:ascii="TKTypeRegular" w:hAnsi="TKTypeRegular"/>
          <w:sz w:val="22"/>
          <w:szCs w:val="22"/>
        </w:rPr>
        <w:t xml:space="preserve">von Jugend forscht bildet der Bundeswettbewerb vom </w:t>
      </w:r>
      <w:r w:rsidR="00FB1267" w:rsidRPr="00D7025B">
        <w:rPr>
          <w:rFonts w:ascii="TKTypeRegular" w:hAnsi="TKTypeRegular"/>
          <w:sz w:val="22"/>
          <w:szCs w:val="22"/>
        </w:rPr>
        <w:t>26</w:t>
      </w:r>
      <w:r w:rsidR="001620A3" w:rsidRPr="00D7025B">
        <w:rPr>
          <w:rFonts w:ascii="TKTypeRegular" w:hAnsi="TKTypeRegular"/>
          <w:sz w:val="22"/>
          <w:szCs w:val="22"/>
        </w:rPr>
        <w:t xml:space="preserve">. </w:t>
      </w:r>
      <w:r>
        <w:rPr>
          <w:rFonts w:ascii="TKTypeRegular" w:hAnsi="TKTypeRegular"/>
          <w:sz w:val="22"/>
          <w:szCs w:val="22"/>
        </w:rPr>
        <w:t>b</w:t>
      </w:r>
      <w:r w:rsidR="00FB1267" w:rsidRPr="00D7025B">
        <w:rPr>
          <w:rFonts w:ascii="TKTypeRegular" w:hAnsi="TKTypeRegular"/>
          <w:sz w:val="22"/>
          <w:szCs w:val="22"/>
        </w:rPr>
        <w:t xml:space="preserve">is 30. Mai </w:t>
      </w:r>
      <w:r w:rsidR="008A4B29">
        <w:rPr>
          <w:rFonts w:ascii="TKTypeRegular" w:hAnsi="TKTypeRegular"/>
          <w:sz w:val="22"/>
          <w:szCs w:val="22"/>
        </w:rPr>
        <w:t xml:space="preserve">2015 </w:t>
      </w:r>
      <w:r w:rsidR="00FB1267" w:rsidRPr="00D7025B">
        <w:rPr>
          <w:rFonts w:ascii="TKTypeRegular" w:hAnsi="TKTypeRegular"/>
          <w:sz w:val="22"/>
          <w:szCs w:val="22"/>
        </w:rPr>
        <w:t>in Ludwigshafen.</w:t>
      </w:r>
    </w:p>
    <w:p w:rsidR="00357250" w:rsidRPr="00D7025B" w:rsidRDefault="00357250" w:rsidP="00C82179">
      <w:pPr>
        <w:pStyle w:val="StandardWeb"/>
        <w:spacing w:before="0" w:beforeAutospacing="0" w:after="0" w:afterAutospacing="0" w:line="276" w:lineRule="auto"/>
        <w:ind w:left="-284" w:right="50"/>
        <w:jc w:val="both"/>
        <w:rPr>
          <w:rFonts w:ascii="TKTypeRegular" w:hAnsi="TKTypeRegular"/>
          <w:b/>
          <w:sz w:val="22"/>
          <w:szCs w:val="22"/>
        </w:rPr>
      </w:pPr>
    </w:p>
    <w:p w:rsidR="00357250" w:rsidRPr="00D7025B" w:rsidRDefault="00357250" w:rsidP="00C82179">
      <w:pPr>
        <w:pStyle w:val="StandardWeb"/>
        <w:spacing w:before="0" w:beforeAutospacing="0" w:after="0" w:afterAutospacing="0" w:line="276" w:lineRule="auto"/>
        <w:ind w:left="-284" w:right="50"/>
        <w:jc w:val="both"/>
        <w:rPr>
          <w:rFonts w:ascii="TKTypeRegular" w:hAnsi="TKTypeRegular"/>
          <w:b/>
          <w:sz w:val="22"/>
          <w:szCs w:val="22"/>
        </w:rPr>
      </w:pPr>
    </w:p>
    <w:p w:rsidR="00357250" w:rsidRPr="00D7025B" w:rsidRDefault="00357250" w:rsidP="00C82179">
      <w:pPr>
        <w:pStyle w:val="StandardWeb"/>
        <w:spacing w:before="0" w:beforeAutospacing="0" w:after="0" w:afterAutospacing="0" w:line="276" w:lineRule="auto"/>
        <w:ind w:left="-284" w:right="50"/>
        <w:jc w:val="both"/>
        <w:rPr>
          <w:rFonts w:ascii="TKTypeRegular" w:hAnsi="TKTypeRegular"/>
          <w:b/>
          <w:sz w:val="22"/>
          <w:szCs w:val="22"/>
        </w:rPr>
      </w:pPr>
    </w:p>
    <w:p w:rsidR="00564501" w:rsidRPr="00D7025B" w:rsidRDefault="00564501" w:rsidP="00C82179">
      <w:pPr>
        <w:spacing w:line="276" w:lineRule="auto"/>
        <w:ind w:left="-284" w:right="50"/>
        <w:jc w:val="both"/>
        <w:rPr>
          <w:b/>
          <w:szCs w:val="22"/>
        </w:rPr>
      </w:pPr>
      <w:r w:rsidRPr="00D7025B">
        <w:rPr>
          <w:b/>
          <w:szCs w:val="22"/>
        </w:rPr>
        <w:t>Ansprechpartner</w:t>
      </w:r>
    </w:p>
    <w:p w:rsidR="00564501" w:rsidRPr="00D7025B" w:rsidRDefault="00564501" w:rsidP="00C82179">
      <w:pPr>
        <w:tabs>
          <w:tab w:val="left" w:pos="708"/>
          <w:tab w:val="left" w:pos="862"/>
        </w:tabs>
        <w:spacing w:line="276" w:lineRule="auto"/>
        <w:ind w:left="-284" w:right="50"/>
        <w:jc w:val="both"/>
        <w:rPr>
          <w:szCs w:val="22"/>
        </w:rPr>
      </w:pPr>
      <w:r w:rsidRPr="00D7025B">
        <w:rPr>
          <w:szCs w:val="22"/>
        </w:rPr>
        <w:t>Erik Walner</w:t>
      </w:r>
    </w:p>
    <w:p w:rsidR="00564501" w:rsidRPr="00D7025B" w:rsidRDefault="00564501" w:rsidP="00C82179">
      <w:pPr>
        <w:tabs>
          <w:tab w:val="left" w:pos="708"/>
          <w:tab w:val="left" w:pos="862"/>
        </w:tabs>
        <w:spacing w:line="276" w:lineRule="auto"/>
        <w:ind w:left="-284" w:right="50"/>
        <w:jc w:val="both"/>
        <w:rPr>
          <w:szCs w:val="22"/>
        </w:rPr>
      </w:pPr>
      <w:r w:rsidRPr="00D7025B">
        <w:rPr>
          <w:szCs w:val="22"/>
        </w:rPr>
        <w:t xml:space="preserve">ThyssenKrupp Steel Europe AG, Kommunikation </w:t>
      </w:r>
    </w:p>
    <w:p w:rsidR="00564501" w:rsidRPr="00D7025B" w:rsidRDefault="00564501" w:rsidP="00C82179">
      <w:pPr>
        <w:tabs>
          <w:tab w:val="left" w:pos="708"/>
          <w:tab w:val="left" w:pos="862"/>
        </w:tabs>
        <w:spacing w:line="276" w:lineRule="auto"/>
        <w:ind w:left="-284" w:right="50"/>
        <w:jc w:val="both"/>
        <w:rPr>
          <w:szCs w:val="22"/>
          <w:lang w:val="pt-BR"/>
        </w:rPr>
      </w:pPr>
      <w:r w:rsidRPr="00D7025B">
        <w:rPr>
          <w:szCs w:val="22"/>
        </w:rPr>
        <w:t xml:space="preserve">Telefon: </w:t>
      </w:r>
      <w:r w:rsidRPr="00D7025B">
        <w:rPr>
          <w:szCs w:val="22"/>
        </w:rPr>
        <w:tab/>
        <w:t xml:space="preserve">+49 203 52 45130, </w:t>
      </w:r>
      <w:r w:rsidRPr="00D7025B">
        <w:rPr>
          <w:szCs w:val="22"/>
          <w:lang w:val="pt-BR"/>
        </w:rPr>
        <w:t>Telefax:</w:t>
      </w:r>
      <w:r w:rsidRPr="00D7025B">
        <w:rPr>
          <w:szCs w:val="22"/>
          <w:lang w:val="pt-BR"/>
        </w:rPr>
        <w:tab/>
        <w:t>+49 203 52 25707</w:t>
      </w:r>
    </w:p>
    <w:p w:rsidR="00564501" w:rsidRPr="00D7025B" w:rsidRDefault="00564501" w:rsidP="00C82179">
      <w:pPr>
        <w:tabs>
          <w:tab w:val="left" w:pos="708"/>
          <w:tab w:val="left" w:pos="862"/>
        </w:tabs>
        <w:spacing w:line="276" w:lineRule="auto"/>
        <w:ind w:left="-284" w:right="50"/>
        <w:jc w:val="both"/>
        <w:rPr>
          <w:color w:val="0000FF"/>
          <w:szCs w:val="22"/>
          <w:u w:val="single"/>
          <w:lang w:val="pt-BR"/>
        </w:rPr>
      </w:pPr>
      <w:r w:rsidRPr="00D7025B">
        <w:rPr>
          <w:szCs w:val="22"/>
          <w:lang w:val="pt-BR"/>
        </w:rPr>
        <w:t xml:space="preserve">E-Mail: </w:t>
      </w:r>
      <w:hyperlink r:id="rId8" w:history="1">
        <w:r w:rsidRPr="00D7025B">
          <w:rPr>
            <w:color w:val="0000FF"/>
            <w:szCs w:val="22"/>
            <w:u w:val="single"/>
            <w:lang w:val="pt-BR"/>
          </w:rPr>
          <w:t>erik.walner@thyssenkrupp.com</w:t>
        </w:r>
      </w:hyperlink>
    </w:p>
    <w:p w:rsidR="00440C1B" w:rsidRPr="00D7025B" w:rsidRDefault="00DB3158" w:rsidP="00C82179">
      <w:pPr>
        <w:tabs>
          <w:tab w:val="left" w:pos="708"/>
          <w:tab w:val="left" w:pos="862"/>
        </w:tabs>
        <w:spacing w:line="276" w:lineRule="auto"/>
        <w:ind w:left="-284" w:right="50"/>
        <w:jc w:val="both"/>
        <w:rPr>
          <w:szCs w:val="22"/>
          <w:lang w:val="pt-BR"/>
        </w:rPr>
      </w:pPr>
      <w:hyperlink r:id="rId9" w:history="1">
        <w:r w:rsidR="00564501" w:rsidRPr="00D7025B">
          <w:rPr>
            <w:color w:val="0000FF"/>
            <w:szCs w:val="22"/>
            <w:u w:val="single"/>
            <w:lang w:val="pt-BR"/>
          </w:rPr>
          <w:t>www.thyssenkrupp-steel-europe.com</w:t>
        </w:r>
      </w:hyperlink>
    </w:p>
    <w:sectPr w:rsidR="00440C1B" w:rsidRPr="00D7025B" w:rsidSect="008E690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C2" w:rsidRDefault="001767C2">
      <w:r>
        <w:separator/>
      </w:r>
    </w:p>
  </w:endnote>
  <w:endnote w:type="continuationSeparator" w:id="0">
    <w:p w:rsidR="001767C2" w:rsidRDefault="0017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DB3158">
      <w:rPr>
        <w:noProof/>
        <w:szCs w:val="22"/>
      </w:rPr>
      <w:instrText>5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DB3158">
      <w:rPr>
        <w:noProof/>
        <w:szCs w:val="22"/>
      </w:rPr>
      <w:instrText>5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DB3158">
      <w:rPr>
        <w:noProof/>
        <w:szCs w:val="22"/>
      </w:rPr>
      <w:instrText>4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DB3158">
      <w:rPr>
        <w:noProof/>
        <w:szCs w:val="22"/>
      </w:rPr>
      <w:instrText>5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DB3158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="006464C8">
            <w:rPr>
              <w:rFonts w:ascii="TKTypeMedium" w:hAnsi="TKTypeMedium"/>
              <w:sz w:val="14"/>
              <w:szCs w:val="14"/>
            </w:rPr>
            <w:t>,</w:t>
          </w:r>
          <w:r w:rsidR="003154DD">
            <w:rPr>
              <w:rFonts w:ascii="TKTypeMedium" w:hAnsi="TKTypeMedium"/>
              <w:sz w:val="14"/>
              <w:szCs w:val="14"/>
            </w:rPr>
            <w:t xml:space="preserve"> 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B80D79">
      <w:rPr>
        <w:noProof/>
        <w:szCs w:val="22"/>
      </w:rPr>
      <w:instrText>5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B80D79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B80D79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B80D79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B80D79" w:rsidRPr="004C4B11">
      <w:rPr>
        <w:noProof/>
        <w:szCs w:val="22"/>
      </w:rPr>
      <w:t>.../</w:t>
    </w:r>
    <w:r w:rsidR="00B80D79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462FDF">
            <w:rPr>
              <w:rFonts w:ascii="TKTypeMedium" w:hAnsi="TKTypeMedium"/>
              <w:sz w:val="14"/>
              <w:szCs w:val="14"/>
            </w:rPr>
            <w:t xml:space="preserve">, </w:t>
          </w:r>
          <w:r w:rsidR="00B14C49" w:rsidRPr="00973B31">
            <w:rPr>
              <w:rFonts w:ascii="TKTypeMedium" w:hAnsi="TKTypeMedium"/>
              <w:sz w:val="14"/>
              <w:szCs w:val="14"/>
            </w:rPr>
            <w:t>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C2" w:rsidRDefault="001767C2">
      <w:r>
        <w:separator/>
      </w:r>
    </w:p>
  </w:footnote>
  <w:footnote w:type="continuationSeparator" w:id="0">
    <w:p w:rsidR="001767C2" w:rsidRDefault="00176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DB3158">
            <w:rPr>
              <w:noProof/>
              <w:sz w:val="14"/>
              <w:szCs w:val="14"/>
            </w:rPr>
            <w:t>5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8E33F9" w:rsidP="00C82179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2</w:t>
          </w:r>
          <w:r w:rsidR="00C82179">
            <w:rPr>
              <w:sz w:val="14"/>
              <w:szCs w:val="14"/>
            </w:rPr>
            <w:t>5</w:t>
          </w:r>
          <w:r w:rsidR="00564501" w:rsidRPr="00564501">
            <w:rPr>
              <w:sz w:val="14"/>
              <w:szCs w:val="14"/>
            </w:rPr>
            <w:t>.</w:t>
          </w:r>
          <w:r w:rsidR="00BA64D1">
            <w:rPr>
              <w:sz w:val="14"/>
              <w:szCs w:val="14"/>
            </w:rPr>
            <w:t xml:space="preserve"> </w:t>
          </w:r>
          <w:r w:rsidR="00C73B0A">
            <w:rPr>
              <w:sz w:val="14"/>
              <w:szCs w:val="14"/>
            </w:rPr>
            <w:t>Februar</w:t>
          </w:r>
          <w:r w:rsidR="00564501" w:rsidRPr="00564501">
            <w:rPr>
              <w:sz w:val="14"/>
              <w:szCs w:val="14"/>
            </w:rPr>
            <w:t xml:space="preserve"> 201</w:t>
          </w:r>
          <w:r w:rsidR="00BA64D1">
            <w:rPr>
              <w:sz w:val="14"/>
              <w:szCs w:val="14"/>
            </w:rPr>
            <w:t>5</w:t>
          </w:r>
        </w:p>
      </w:tc>
    </w:tr>
  </w:tbl>
  <w:p w:rsidR="00C95661" w:rsidRDefault="00762BE2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475F33A0" wp14:editId="2A4C4C48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762BE2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C1720C0" wp14:editId="2E50413D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762BE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7E392AE" wp14:editId="507F0F07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AC7DB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AC7DB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762BE2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AC7DBF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AC7DBF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86B"/>
    <w:multiLevelType w:val="hybridMultilevel"/>
    <w:tmpl w:val="1D84BB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5171"/>
    <w:multiLevelType w:val="hybridMultilevel"/>
    <w:tmpl w:val="7BF2540E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0513574"/>
    <w:multiLevelType w:val="hybridMultilevel"/>
    <w:tmpl w:val="5CE29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6772F"/>
    <w:multiLevelType w:val="hybridMultilevel"/>
    <w:tmpl w:val="32EE338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946380D"/>
    <w:multiLevelType w:val="hybridMultilevel"/>
    <w:tmpl w:val="F4ECB500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richs, Markus">
    <w15:presenceInfo w15:providerId="AD" w15:userId="S-1-5-21-3060801863-2071052750-2686168052-302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2D1F"/>
    <w:rsid w:val="00003431"/>
    <w:rsid w:val="000127E0"/>
    <w:rsid w:val="0001396A"/>
    <w:rsid w:val="00035844"/>
    <w:rsid w:val="00060621"/>
    <w:rsid w:val="000662D4"/>
    <w:rsid w:val="0006700A"/>
    <w:rsid w:val="0007401C"/>
    <w:rsid w:val="000A18B4"/>
    <w:rsid w:val="000A3FF3"/>
    <w:rsid w:val="000B11A4"/>
    <w:rsid w:val="000B4CB8"/>
    <w:rsid w:val="000C29AE"/>
    <w:rsid w:val="000D1159"/>
    <w:rsid w:val="000D4240"/>
    <w:rsid w:val="000D4C39"/>
    <w:rsid w:val="000D4F58"/>
    <w:rsid w:val="000D696A"/>
    <w:rsid w:val="000E23AE"/>
    <w:rsid w:val="000E2AF9"/>
    <w:rsid w:val="000F6201"/>
    <w:rsid w:val="001134F9"/>
    <w:rsid w:val="00114BCA"/>
    <w:rsid w:val="00115BEC"/>
    <w:rsid w:val="00125872"/>
    <w:rsid w:val="00133A38"/>
    <w:rsid w:val="00133F28"/>
    <w:rsid w:val="00137FB3"/>
    <w:rsid w:val="001400CE"/>
    <w:rsid w:val="001532D2"/>
    <w:rsid w:val="00154CEB"/>
    <w:rsid w:val="001620A3"/>
    <w:rsid w:val="0016438F"/>
    <w:rsid w:val="001679CF"/>
    <w:rsid w:val="001767C2"/>
    <w:rsid w:val="001868EF"/>
    <w:rsid w:val="0019193A"/>
    <w:rsid w:val="001A0B3C"/>
    <w:rsid w:val="001A0D92"/>
    <w:rsid w:val="001A27B4"/>
    <w:rsid w:val="001B4A86"/>
    <w:rsid w:val="001C1373"/>
    <w:rsid w:val="001C2D56"/>
    <w:rsid w:val="001C2F85"/>
    <w:rsid w:val="001D4B9F"/>
    <w:rsid w:val="001D72F1"/>
    <w:rsid w:val="001E2C96"/>
    <w:rsid w:val="002019CB"/>
    <w:rsid w:val="00205042"/>
    <w:rsid w:val="002063BF"/>
    <w:rsid w:val="002104B7"/>
    <w:rsid w:val="002109A9"/>
    <w:rsid w:val="00222E68"/>
    <w:rsid w:val="00227B7F"/>
    <w:rsid w:val="00235EAE"/>
    <w:rsid w:val="002426B3"/>
    <w:rsid w:val="00247801"/>
    <w:rsid w:val="002515D6"/>
    <w:rsid w:val="00253578"/>
    <w:rsid w:val="00254E43"/>
    <w:rsid w:val="00260C33"/>
    <w:rsid w:val="00262F96"/>
    <w:rsid w:val="00265F61"/>
    <w:rsid w:val="0027042F"/>
    <w:rsid w:val="00273014"/>
    <w:rsid w:val="002822B1"/>
    <w:rsid w:val="00282629"/>
    <w:rsid w:val="00293213"/>
    <w:rsid w:val="00294B6D"/>
    <w:rsid w:val="002A07BD"/>
    <w:rsid w:val="002A2F92"/>
    <w:rsid w:val="002A3201"/>
    <w:rsid w:val="002B2872"/>
    <w:rsid w:val="002B3100"/>
    <w:rsid w:val="002B533B"/>
    <w:rsid w:val="002B6593"/>
    <w:rsid w:val="002C14BB"/>
    <w:rsid w:val="002D0F34"/>
    <w:rsid w:val="002D23D4"/>
    <w:rsid w:val="002E4A81"/>
    <w:rsid w:val="002F03E7"/>
    <w:rsid w:val="002F2CD1"/>
    <w:rsid w:val="002F47B7"/>
    <w:rsid w:val="00302C2D"/>
    <w:rsid w:val="003111B6"/>
    <w:rsid w:val="003154DD"/>
    <w:rsid w:val="003233A7"/>
    <w:rsid w:val="00327CE2"/>
    <w:rsid w:val="00332B51"/>
    <w:rsid w:val="003333A7"/>
    <w:rsid w:val="0033433C"/>
    <w:rsid w:val="003467B0"/>
    <w:rsid w:val="0035197B"/>
    <w:rsid w:val="00354D7F"/>
    <w:rsid w:val="00357250"/>
    <w:rsid w:val="0037558C"/>
    <w:rsid w:val="00376C21"/>
    <w:rsid w:val="003800DF"/>
    <w:rsid w:val="00397045"/>
    <w:rsid w:val="003A27B5"/>
    <w:rsid w:val="003A2E3A"/>
    <w:rsid w:val="003A432E"/>
    <w:rsid w:val="003A44DA"/>
    <w:rsid w:val="003A5BCD"/>
    <w:rsid w:val="003B1563"/>
    <w:rsid w:val="003C1DA5"/>
    <w:rsid w:val="003C26CD"/>
    <w:rsid w:val="003D1C38"/>
    <w:rsid w:val="003D20DC"/>
    <w:rsid w:val="003D30DB"/>
    <w:rsid w:val="003D37AD"/>
    <w:rsid w:val="003D40F3"/>
    <w:rsid w:val="003E0617"/>
    <w:rsid w:val="003F4477"/>
    <w:rsid w:val="0040238C"/>
    <w:rsid w:val="00410D49"/>
    <w:rsid w:val="004205FC"/>
    <w:rsid w:val="00420F6D"/>
    <w:rsid w:val="00440C1B"/>
    <w:rsid w:val="00445B45"/>
    <w:rsid w:val="00445CB9"/>
    <w:rsid w:val="00450200"/>
    <w:rsid w:val="00456863"/>
    <w:rsid w:val="00457459"/>
    <w:rsid w:val="004601C5"/>
    <w:rsid w:val="00460237"/>
    <w:rsid w:val="004605EE"/>
    <w:rsid w:val="00462B4A"/>
    <w:rsid w:val="00462FDF"/>
    <w:rsid w:val="0048032C"/>
    <w:rsid w:val="00484920"/>
    <w:rsid w:val="00491342"/>
    <w:rsid w:val="004970D5"/>
    <w:rsid w:val="004A2A8A"/>
    <w:rsid w:val="004A531E"/>
    <w:rsid w:val="004B0579"/>
    <w:rsid w:val="004B22DD"/>
    <w:rsid w:val="004B3102"/>
    <w:rsid w:val="004B48E7"/>
    <w:rsid w:val="004B6B56"/>
    <w:rsid w:val="004C256B"/>
    <w:rsid w:val="004C32E9"/>
    <w:rsid w:val="004C4B11"/>
    <w:rsid w:val="004C576A"/>
    <w:rsid w:val="004C5BF0"/>
    <w:rsid w:val="004D0285"/>
    <w:rsid w:val="004D0FA6"/>
    <w:rsid w:val="004D118C"/>
    <w:rsid w:val="004E0C39"/>
    <w:rsid w:val="004E3A4F"/>
    <w:rsid w:val="004E653A"/>
    <w:rsid w:val="004E663D"/>
    <w:rsid w:val="004F47C2"/>
    <w:rsid w:val="00501268"/>
    <w:rsid w:val="00504A56"/>
    <w:rsid w:val="00511810"/>
    <w:rsid w:val="00512CD4"/>
    <w:rsid w:val="00517373"/>
    <w:rsid w:val="00520C42"/>
    <w:rsid w:val="005223C3"/>
    <w:rsid w:val="00544494"/>
    <w:rsid w:val="00545A55"/>
    <w:rsid w:val="0055332F"/>
    <w:rsid w:val="00555A11"/>
    <w:rsid w:val="00560886"/>
    <w:rsid w:val="00563708"/>
    <w:rsid w:val="00564501"/>
    <w:rsid w:val="00564FEE"/>
    <w:rsid w:val="005702BE"/>
    <w:rsid w:val="00571BEB"/>
    <w:rsid w:val="00573D0C"/>
    <w:rsid w:val="00574DC9"/>
    <w:rsid w:val="0057785D"/>
    <w:rsid w:val="00580201"/>
    <w:rsid w:val="00582A29"/>
    <w:rsid w:val="005860E1"/>
    <w:rsid w:val="00592B32"/>
    <w:rsid w:val="0059658F"/>
    <w:rsid w:val="005A0505"/>
    <w:rsid w:val="005A1701"/>
    <w:rsid w:val="005A4A95"/>
    <w:rsid w:val="005A58A7"/>
    <w:rsid w:val="005A63EB"/>
    <w:rsid w:val="005B1E3E"/>
    <w:rsid w:val="005B4E13"/>
    <w:rsid w:val="005C1031"/>
    <w:rsid w:val="005C1922"/>
    <w:rsid w:val="005D1852"/>
    <w:rsid w:val="005D2659"/>
    <w:rsid w:val="005D462B"/>
    <w:rsid w:val="005E3C0A"/>
    <w:rsid w:val="005E3E2E"/>
    <w:rsid w:val="005E3F60"/>
    <w:rsid w:val="005F78B3"/>
    <w:rsid w:val="006111E4"/>
    <w:rsid w:val="00623EB1"/>
    <w:rsid w:val="00624440"/>
    <w:rsid w:val="00626ADC"/>
    <w:rsid w:val="006328AE"/>
    <w:rsid w:val="006464C8"/>
    <w:rsid w:val="006532E1"/>
    <w:rsid w:val="00672EA3"/>
    <w:rsid w:val="0067347B"/>
    <w:rsid w:val="0067783D"/>
    <w:rsid w:val="00681855"/>
    <w:rsid w:val="006837B8"/>
    <w:rsid w:val="0068572E"/>
    <w:rsid w:val="00685B69"/>
    <w:rsid w:val="006A5190"/>
    <w:rsid w:val="006B2ED0"/>
    <w:rsid w:val="006B54F3"/>
    <w:rsid w:val="006C3302"/>
    <w:rsid w:val="006C3E30"/>
    <w:rsid w:val="006C6D13"/>
    <w:rsid w:val="006D4B4C"/>
    <w:rsid w:val="006D7959"/>
    <w:rsid w:val="006E329A"/>
    <w:rsid w:val="006E4226"/>
    <w:rsid w:val="006F4B34"/>
    <w:rsid w:val="006F4F7F"/>
    <w:rsid w:val="007054EB"/>
    <w:rsid w:val="00705A68"/>
    <w:rsid w:val="00713288"/>
    <w:rsid w:val="00714DB2"/>
    <w:rsid w:val="00722160"/>
    <w:rsid w:val="00731C50"/>
    <w:rsid w:val="00734AD0"/>
    <w:rsid w:val="00737989"/>
    <w:rsid w:val="00742502"/>
    <w:rsid w:val="00743CA1"/>
    <w:rsid w:val="007468B4"/>
    <w:rsid w:val="0075350B"/>
    <w:rsid w:val="00762BE2"/>
    <w:rsid w:val="00763F0F"/>
    <w:rsid w:val="007648BC"/>
    <w:rsid w:val="007709F1"/>
    <w:rsid w:val="007727FC"/>
    <w:rsid w:val="007764B9"/>
    <w:rsid w:val="00787D06"/>
    <w:rsid w:val="007A009C"/>
    <w:rsid w:val="007A1966"/>
    <w:rsid w:val="007B1DB0"/>
    <w:rsid w:val="007C3EDD"/>
    <w:rsid w:val="007D0B28"/>
    <w:rsid w:val="007D681F"/>
    <w:rsid w:val="007D74BF"/>
    <w:rsid w:val="007E1B2D"/>
    <w:rsid w:val="007E244A"/>
    <w:rsid w:val="007E2A58"/>
    <w:rsid w:val="007E3674"/>
    <w:rsid w:val="007F351C"/>
    <w:rsid w:val="007F75D6"/>
    <w:rsid w:val="007F7F75"/>
    <w:rsid w:val="0080543C"/>
    <w:rsid w:val="00810B62"/>
    <w:rsid w:val="00815AB1"/>
    <w:rsid w:val="008312AF"/>
    <w:rsid w:val="00831879"/>
    <w:rsid w:val="0083287F"/>
    <w:rsid w:val="00833546"/>
    <w:rsid w:val="0083503D"/>
    <w:rsid w:val="00836E45"/>
    <w:rsid w:val="00837B21"/>
    <w:rsid w:val="008407EF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4B29"/>
    <w:rsid w:val="008A6415"/>
    <w:rsid w:val="008A7B53"/>
    <w:rsid w:val="008B6652"/>
    <w:rsid w:val="008C7B36"/>
    <w:rsid w:val="008D2206"/>
    <w:rsid w:val="008D4A8E"/>
    <w:rsid w:val="008E33F9"/>
    <w:rsid w:val="008E6909"/>
    <w:rsid w:val="008F2880"/>
    <w:rsid w:val="008F31E4"/>
    <w:rsid w:val="008F4E7C"/>
    <w:rsid w:val="0090156F"/>
    <w:rsid w:val="00903312"/>
    <w:rsid w:val="009066AA"/>
    <w:rsid w:val="00913395"/>
    <w:rsid w:val="009258E1"/>
    <w:rsid w:val="009263B3"/>
    <w:rsid w:val="009269EE"/>
    <w:rsid w:val="00927A19"/>
    <w:rsid w:val="00933EB7"/>
    <w:rsid w:val="00945732"/>
    <w:rsid w:val="00945D2F"/>
    <w:rsid w:val="00953786"/>
    <w:rsid w:val="009544A2"/>
    <w:rsid w:val="00965C04"/>
    <w:rsid w:val="0097057F"/>
    <w:rsid w:val="00970A43"/>
    <w:rsid w:val="0097200F"/>
    <w:rsid w:val="00973B31"/>
    <w:rsid w:val="009778E3"/>
    <w:rsid w:val="009905E7"/>
    <w:rsid w:val="00991434"/>
    <w:rsid w:val="00991651"/>
    <w:rsid w:val="009A0EF8"/>
    <w:rsid w:val="009A3334"/>
    <w:rsid w:val="009A37C3"/>
    <w:rsid w:val="009A45D1"/>
    <w:rsid w:val="009A59D5"/>
    <w:rsid w:val="009A7E54"/>
    <w:rsid w:val="009B34FF"/>
    <w:rsid w:val="009C543E"/>
    <w:rsid w:val="009C6434"/>
    <w:rsid w:val="009D216C"/>
    <w:rsid w:val="009D7A54"/>
    <w:rsid w:val="009E7DDE"/>
    <w:rsid w:val="009F04E7"/>
    <w:rsid w:val="009F422B"/>
    <w:rsid w:val="009F5693"/>
    <w:rsid w:val="00A009DE"/>
    <w:rsid w:val="00A00B51"/>
    <w:rsid w:val="00A03682"/>
    <w:rsid w:val="00A100AA"/>
    <w:rsid w:val="00A1369A"/>
    <w:rsid w:val="00A15515"/>
    <w:rsid w:val="00A16E95"/>
    <w:rsid w:val="00A33068"/>
    <w:rsid w:val="00A37B45"/>
    <w:rsid w:val="00A439D4"/>
    <w:rsid w:val="00A43AD1"/>
    <w:rsid w:val="00A452AE"/>
    <w:rsid w:val="00A47938"/>
    <w:rsid w:val="00A51FEC"/>
    <w:rsid w:val="00A5642F"/>
    <w:rsid w:val="00A57372"/>
    <w:rsid w:val="00A575D2"/>
    <w:rsid w:val="00A64A1E"/>
    <w:rsid w:val="00A73E47"/>
    <w:rsid w:val="00A74DD3"/>
    <w:rsid w:val="00A806F6"/>
    <w:rsid w:val="00A81703"/>
    <w:rsid w:val="00A84863"/>
    <w:rsid w:val="00A8577B"/>
    <w:rsid w:val="00A976D1"/>
    <w:rsid w:val="00AA33EA"/>
    <w:rsid w:val="00AA35C3"/>
    <w:rsid w:val="00AA5117"/>
    <w:rsid w:val="00AA6247"/>
    <w:rsid w:val="00AA6E15"/>
    <w:rsid w:val="00AB6FEF"/>
    <w:rsid w:val="00AC083E"/>
    <w:rsid w:val="00AC4E45"/>
    <w:rsid w:val="00AC7DBF"/>
    <w:rsid w:val="00AE0C28"/>
    <w:rsid w:val="00AE3F1D"/>
    <w:rsid w:val="00AF16BA"/>
    <w:rsid w:val="00B058AA"/>
    <w:rsid w:val="00B06CF7"/>
    <w:rsid w:val="00B14C49"/>
    <w:rsid w:val="00B17D8B"/>
    <w:rsid w:val="00B20C2A"/>
    <w:rsid w:val="00B21686"/>
    <w:rsid w:val="00B24A88"/>
    <w:rsid w:val="00B2773B"/>
    <w:rsid w:val="00B3444B"/>
    <w:rsid w:val="00B3519B"/>
    <w:rsid w:val="00B40290"/>
    <w:rsid w:val="00B44DA2"/>
    <w:rsid w:val="00B46907"/>
    <w:rsid w:val="00B46D4D"/>
    <w:rsid w:val="00B50FE4"/>
    <w:rsid w:val="00B5216B"/>
    <w:rsid w:val="00B53C4E"/>
    <w:rsid w:val="00B54FF7"/>
    <w:rsid w:val="00B575B0"/>
    <w:rsid w:val="00B63534"/>
    <w:rsid w:val="00B64DA8"/>
    <w:rsid w:val="00B80A15"/>
    <w:rsid w:val="00B80D79"/>
    <w:rsid w:val="00B82B1B"/>
    <w:rsid w:val="00B851CE"/>
    <w:rsid w:val="00B861A6"/>
    <w:rsid w:val="00BA2B0B"/>
    <w:rsid w:val="00BA64D1"/>
    <w:rsid w:val="00BB293A"/>
    <w:rsid w:val="00BB3044"/>
    <w:rsid w:val="00BB3A3E"/>
    <w:rsid w:val="00BC61B9"/>
    <w:rsid w:val="00BC78BA"/>
    <w:rsid w:val="00BD0036"/>
    <w:rsid w:val="00BE110B"/>
    <w:rsid w:val="00BE1902"/>
    <w:rsid w:val="00BE5E50"/>
    <w:rsid w:val="00BF2F61"/>
    <w:rsid w:val="00BF4E20"/>
    <w:rsid w:val="00C01E69"/>
    <w:rsid w:val="00C02F20"/>
    <w:rsid w:val="00C04197"/>
    <w:rsid w:val="00C16EE4"/>
    <w:rsid w:val="00C274A2"/>
    <w:rsid w:val="00C342F9"/>
    <w:rsid w:val="00C35B81"/>
    <w:rsid w:val="00C42E28"/>
    <w:rsid w:val="00C43DB3"/>
    <w:rsid w:val="00C457BF"/>
    <w:rsid w:val="00C50B6E"/>
    <w:rsid w:val="00C50BD7"/>
    <w:rsid w:val="00C54EF9"/>
    <w:rsid w:val="00C63EEB"/>
    <w:rsid w:val="00C64712"/>
    <w:rsid w:val="00C72AAA"/>
    <w:rsid w:val="00C72EE8"/>
    <w:rsid w:val="00C732FB"/>
    <w:rsid w:val="00C734FA"/>
    <w:rsid w:val="00C73B0A"/>
    <w:rsid w:val="00C7542A"/>
    <w:rsid w:val="00C808CB"/>
    <w:rsid w:val="00C82179"/>
    <w:rsid w:val="00C83359"/>
    <w:rsid w:val="00C834B7"/>
    <w:rsid w:val="00C9081B"/>
    <w:rsid w:val="00C95661"/>
    <w:rsid w:val="00CA0E89"/>
    <w:rsid w:val="00CA26B4"/>
    <w:rsid w:val="00CA599F"/>
    <w:rsid w:val="00CB5BAA"/>
    <w:rsid w:val="00CC22E5"/>
    <w:rsid w:val="00CC2596"/>
    <w:rsid w:val="00CC38F5"/>
    <w:rsid w:val="00CC6546"/>
    <w:rsid w:val="00CD0028"/>
    <w:rsid w:val="00CD0332"/>
    <w:rsid w:val="00CD2C32"/>
    <w:rsid w:val="00CD3D16"/>
    <w:rsid w:val="00CD6A3C"/>
    <w:rsid w:val="00CE3ACA"/>
    <w:rsid w:val="00CE4CF8"/>
    <w:rsid w:val="00CE7CDD"/>
    <w:rsid w:val="00D00509"/>
    <w:rsid w:val="00D00831"/>
    <w:rsid w:val="00D105DC"/>
    <w:rsid w:val="00D175BE"/>
    <w:rsid w:val="00D21AD2"/>
    <w:rsid w:val="00D2290A"/>
    <w:rsid w:val="00D240D9"/>
    <w:rsid w:val="00D30EE9"/>
    <w:rsid w:val="00D44605"/>
    <w:rsid w:val="00D44E94"/>
    <w:rsid w:val="00D50F07"/>
    <w:rsid w:val="00D60C9A"/>
    <w:rsid w:val="00D60D29"/>
    <w:rsid w:val="00D66059"/>
    <w:rsid w:val="00D7025B"/>
    <w:rsid w:val="00D77934"/>
    <w:rsid w:val="00D812DD"/>
    <w:rsid w:val="00D8336E"/>
    <w:rsid w:val="00D85A52"/>
    <w:rsid w:val="00D9052B"/>
    <w:rsid w:val="00D9083E"/>
    <w:rsid w:val="00D9455E"/>
    <w:rsid w:val="00DB3158"/>
    <w:rsid w:val="00DC4A5D"/>
    <w:rsid w:val="00DD267E"/>
    <w:rsid w:val="00DD4424"/>
    <w:rsid w:val="00DD54C1"/>
    <w:rsid w:val="00DE3843"/>
    <w:rsid w:val="00E04608"/>
    <w:rsid w:val="00E107D1"/>
    <w:rsid w:val="00E236CD"/>
    <w:rsid w:val="00E32AE8"/>
    <w:rsid w:val="00E33FFC"/>
    <w:rsid w:val="00E34E7C"/>
    <w:rsid w:val="00E35C73"/>
    <w:rsid w:val="00E37F75"/>
    <w:rsid w:val="00E41BDA"/>
    <w:rsid w:val="00E46EB8"/>
    <w:rsid w:val="00E52B70"/>
    <w:rsid w:val="00E60746"/>
    <w:rsid w:val="00E77E14"/>
    <w:rsid w:val="00E813A1"/>
    <w:rsid w:val="00E85C31"/>
    <w:rsid w:val="00E866A8"/>
    <w:rsid w:val="00E9786D"/>
    <w:rsid w:val="00EA1469"/>
    <w:rsid w:val="00EA1964"/>
    <w:rsid w:val="00EA2447"/>
    <w:rsid w:val="00EA33C9"/>
    <w:rsid w:val="00EA6200"/>
    <w:rsid w:val="00EB7001"/>
    <w:rsid w:val="00EC558B"/>
    <w:rsid w:val="00ED5868"/>
    <w:rsid w:val="00EE0AE4"/>
    <w:rsid w:val="00EF16AE"/>
    <w:rsid w:val="00EF1C8E"/>
    <w:rsid w:val="00F023AF"/>
    <w:rsid w:val="00F056FB"/>
    <w:rsid w:val="00F0662D"/>
    <w:rsid w:val="00F167B0"/>
    <w:rsid w:val="00F17CC7"/>
    <w:rsid w:val="00F2083E"/>
    <w:rsid w:val="00F26F31"/>
    <w:rsid w:val="00F305F0"/>
    <w:rsid w:val="00F334DC"/>
    <w:rsid w:val="00F33947"/>
    <w:rsid w:val="00F403B7"/>
    <w:rsid w:val="00F41611"/>
    <w:rsid w:val="00F436AE"/>
    <w:rsid w:val="00F4690A"/>
    <w:rsid w:val="00F53B6C"/>
    <w:rsid w:val="00F615E9"/>
    <w:rsid w:val="00F61BE9"/>
    <w:rsid w:val="00F654A5"/>
    <w:rsid w:val="00F65650"/>
    <w:rsid w:val="00F77959"/>
    <w:rsid w:val="00F84D7A"/>
    <w:rsid w:val="00F850C2"/>
    <w:rsid w:val="00F9057F"/>
    <w:rsid w:val="00FA2D29"/>
    <w:rsid w:val="00FA3F2F"/>
    <w:rsid w:val="00FA4972"/>
    <w:rsid w:val="00FA5316"/>
    <w:rsid w:val="00FB1267"/>
    <w:rsid w:val="00FB2682"/>
    <w:rsid w:val="00FB59B3"/>
    <w:rsid w:val="00FC39B4"/>
    <w:rsid w:val="00FC4F42"/>
    <w:rsid w:val="00FD1CFA"/>
    <w:rsid w:val="00FD3CC5"/>
    <w:rsid w:val="00FD6A07"/>
    <w:rsid w:val="00FD6F7A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40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  <w:style w:type="character" w:customStyle="1" w:styleId="berschrift3Zchn">
    <w:name w:val="Überschrift 3 Zchn"/>
    <w:basedOn w:val="Absatz-Standardschriftart"/>
    <w:link w:val="berschrift3"/>
    <w:semiHidden/>
    <w:rsid w:val="008407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Fett">
    <w:name w:val="Strong"/>
    <w:basedOn w:val="Absatz-Standardschriftart"/>
    <w:qFormat/>
    <w:rsid w:val="008407EF"/>
    <w:rPr>
      <w:b/>
      <w:bCs/>
    </w:rPr>
  </w:style>
  <w:style w:type="paragraph" w:styleId="Listenabsatz">
    <w:name w:val="List Paragraph"/>
    <w:basedOn w:val="Standard"/>
    <w:uiPriority w:val="34"/>
    <w:qFormat/>
    <w:rsid w:val="00357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40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  <w:style w:type="character" w:customStyle="1" w:styleId="berschrift3Zchn">
    <w:name w:val="Überschrift 3 Zchn"/>
    <w:basedOn w:val="Absatz-Standardschriftart"/>
    <w:link w:val="berschrift3"/>
    <w:semiHidden/>
    <w:rsid w:val="008407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Fett">
    <w:name w:val="Strong"/>
    <w:basedOn w:val="Absatz-Standardschriftart"/>
    <w:qFormat/>
    <w:rsid w:val="008407EF"/>
    <w:rPr>
      <w:b/>
      <w:bCs/>
    </w:rPr>
  </w:style>
  <w:style w:type="paragraph" w:styleId="Listenabsatz">
    <w:name w:val="List Paragraph"/>
    <w:basedOn w:val="Standard"/>
    <w:uiPriority w:val="34"/>
    <w:qFormat/>
    <w:rsid w:val="0035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walner@thyssenkrupp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-europe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5</Pages>
  <Words>1074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8592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DRUEPPEL-FINK,CLAUDIA</cp:lastModifiedBy>
  <cp:revision>20</cp:revision>
  <cp:lastPrinted>2015-02-25T14:52:00Z</cp:lastPrinted>
  <dcterms:created xsi:type="dcterms:W3CDTF">2015-02-25T09:51:00Z</dcterms:created>
  <dcterms:modified xsi:type="dcterms:W3CDTF">2015-02-25T15:01:00Z</dcterms:modified>
</cp:coreProperties>
</file>