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bookmarkStart w:id="0" w:name="_GoBack"/>
            <w:bookmarkEnd w:id="0"/>
          </w:p>
        </w:tc>
        <w:tc>
          <w:tcPr>
            <w:tcW w:w="1724" w:type="dxa"/>
          </w:tcPr>
          <w:p w:rsidR="008D3DFA" w:rsidRDefault="00EB4732" w:rsidP="001E7E0A">
            <w:pPr>
              <w:pStyle w:val="BusinessArea"/>
            </w:pPr>
            <w:r>
              <w:t>Steel</w:t>
            </w:r>
            <w:r w:rsidR="00E42231">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Pr="00885A6C" w:rsidRDefault="00885A6C" w:rsidP="00F4093A">
            <w:pPr>
              <w:pStyle w:val="Absenderadresse"/>
              <w:rPr>
                <w:sz w:val="28"/>
                <w:szCs w:val="28"/>
              </w:rPr>
            </w:pPr>
            <w:r w:rsidRPr="00885A6C">
              <w:rPr>
                <w:sz w:val="28"/>
                <w:szCs w:val="28"/>
              </w:rPr>
              <w:t xml:space="preserve">Pressemitteilung </w:t>
            </w:r>
          </w:p>
        </w:tc>
        <w:tc>
          <w:tcPr>
            <w:tcW w:w="1724" w:type="dxa"/>
          </w:tcPr>
          <w:p w:rsidR="001E7E0A" w:rsidRDefault="00803BF3" w:rsidP="001E7E0A">
            <w:pPr>
              <w:pStyle w:val="Datumsangabe"/>
            </w:pPr>
            <w:r>
              <w:t>26</w:t>
            </w:r>
            <w:r w:rsidR="0055228F">
              <w:t>.10</w:t>
            </w:r>
            <w:r w:rsidR="00EA02DD">
              <w:t>.2016</w:t>
            </w:r>
          </w:p>
          <w:p w:rsidR="001E7E0A" w:rsidRPr="0087668E" w:rsidRDefault="001E7E0A" w:rsidP="002017F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AA2E5C">
              <w:rPr>
                <w:noProof/>
              </w:rPr>
              <w:t>1</w:t>
            </w:r>
            <w:r w:rsidRPr="0087668E">
              <w:fldChar w:fldCharType="end"/>
            </w:r>
            <w:r w:rsidRPr="0087668E">
              <w:t>/</w:t>
            </w:r>
            <w:r w:rsidR="00BA57FD">
              <w:t>3</w:t>
            </w:r>
          </w:p>
        </w:tc>
      </w:tr>
    </w:tbl>
    <w:p w:rsidR="004521AB" w:rsidRDefault="00F03C2C" w:rsidP="004521AB">
      <w:pPr>
        <w:jc w:val="both"/>
        <w:rPr>
          <w:b/>
        </w:rPr>
      </w:pPr>
      <w:r>
        <w:rPr>
          <w:b/>
        </w:rPr>
        <w:t xml:space="preserve">Zukunftsweisendes Großprojekt im Duisburger Norden: Stadt und thyssenkrupp planen </w:t>
      </w:r>
      <w:r w:rsidR="00C53363">
        <w:rPr>
          <w:b/>
        </w:rPr>
        <w:t xml:space="preserve">Erschließung </w:t>
      </w:r>
      <w:r w:rsidR="00A52923">
        <w:rPr>
          <w:b/>
        </w:rPr>
        <w:t xml:space="preserve">und Entwicklung </w:t>
      </w:r>
      <w:r w:rsidR="00C53363">
        <w:rPr>
          <w:b/>
        </w:rPr>
        <w:t>von „Schacht 2/5“ – Ehemaliges Zechengelände wird zum</w:t>
      </w:r>
      <w:r w:rsidR="00B64AA3">
        <w:rPr>
          <w:b/>
        </w:rPr>
        <w:t xml:space="preserve"> </w:t>
      </w:r>
      <w:r w:rsidR="00795104">
        <w:rPr>
          <w:b/>
        </w:rPr>
        <w:t xml:space="preserve">grünen Quartier </w:t>
      </w:r>
      <w:r w:rsidR="00C53363">
        <w:rPr>
          <w:b/>
        </w:rPr>
        <w:t>„</w:t>
      </w:r>
      <w:r w:rsidR="00A52923">
        <w:rPr>
          <w:b/>
        </w:rPr>
        <w:t>Friedrich</w:t>
      </w:r>
      <w:r w:rsidR="00C53363">
        <w:rPr>
          <w:b/>
        </w:rPr>
        <w:t>-Park“ umgestaltet</w:t>
      </w:r>
    </w:p>
    <w:p w:rsidR="004521AB" w:rsidRDefault="00A52923" w:rsidP="00A52923">
      <w:pPr>
        <w:tabs>
          <w:tab w:val="left" w:pos="1343"/>
        </w:tabs>
        <w:jc w:val="both"/>
      </w:pPr>
      <w:r>
        <w:tab/>
      </w:r>
    </w:p>
    <w:p w:rsidR="00AA2A31" w:rsidRDefault="00AA2A31" w:rsidP="009A0A2B">
      <w:pPr>
        <w:spacing w:line="360" w:lineRule="auto"/>
        <w:jc w:val="both"/>
      </w:pPr>
    </w:p>
    <w:p w:rsidR="008F2802" w:rsidRDefault="00155B41" w:rsidP="00A52923">
      <w:pPr>
        <w:spacing w:line="360" w:lineRule="auto"/>
        <w:jc w:val="both"/>
      </w:pPr>
      <w:r>
        <w:t>Neue Perspektiven für den Duisburger Norden</w:t>
      </w:r>
      <w:r w:rsidR="00C53363">
        <w:t xml:space="preserve"> und seine Bürger</w:t>
      </w:r>
      <w:r>
        <w:t xml:space="preserve">: Die Stahlsparte von thyssenkrupp und die Stadt Duisburg planen gemeinsam die Weiterentwicklung einer Fläche der ehemaligen Zeche Friedrich Thyssen. Aus dem Gelände von „Schacht 2/5“ </w:t>
      </w:r>
      <w:r w:rsidR="00A70F5B">
        <w:t xml:space="preserve">wird </w:t>
      </w:r>
      <w:r w:rsidR="003070E1">
        <w:t xml:space="preserve">dann </w:t>
      </w:r>
      <w:r w:rsidR="00A52923">
        <w:t>der „Friedrich</w:t>
      </w:r>
      <w:r>
        <w:t>-Park“</w:t>
      </w:r>
      <w:r w:rsidR="00A70F5B">
        <w:t xml:space="preserve">. </w:t>
      </w:r>
      <w:r w:rsidR="003070E1">
        <w:t xml:space="preserve">Durch dieses </w:t>
      </w:r>
      <w:r w:rsidR="00A70F5B">
        <w:t xml:space="preserve">städtebauliche </w:t>
      </w:r>
      <w:r w:rsidR="00B64AA3">
        <w:t>Großprojekt entstehen</w:t>
      </w:r>
      <w:r w:rsidR="003070E1">
        <w:t xml:space="preserve"> zwischen den Stadtteilen Marxloh und Fahrn auf </w:t>
      </w:r>
      <w:r w:rsidR="00326D76">
        <w:t>rund</w:t>
      </w:r>
      <w:r w:rsidR="005D4121">
        <w:t xml:space="preserve"> 25</w:t>
      </w:r>
      <w:r w:rsidR="003070E1">
        <w:t xml:space="preserve"> Hektar eine</w:t>
      </w:r>
      <w:r w:rsidR="00C25567">
        <w:t xml:space="preserve"> weitläufige</w:t>
      </w:r>
      <w:r w:rsidR="003070E1">
        <w:t xml:space="preserve"> </w:t>
      </w:r>
      <w:r w:rsidR="00C25567">
        <w:t>Grünfläche</w:t>
      </w:r>
      <w:r w:rsidR="00A52923">
        <w:t xml:space="preserve">, </w:t>
      </w:r>
      <w:r w:rsidR="008F2802">
        <w:t xml:space="preserve">das </w:t>
      </w:r>
      <w:r w:rsidR="00A52923">
        <w:t xml:space="preserve">gut verbunden </w:t>
      </w:r>
      <w:r w:rsidR="008F2802">
        <w:t xml:space="preserve">ist </w:t>
      </w:r>
      <w:r w:rsidR="00A52923">
        <w:t>mit den bereits vorhandenen öffentlichen Grünanlagen, sowie</w:t>
      </w:r>
      <w:r w:rsidR="00C25567">
        <w:t xml:space="preserve"> ein Gewerbegebi</w:t>
      </w:r>
      <w:r w:rsidR="009A0A2B">
        <w:t xml:space="preserve">et. Im Zuge dieser </w:t>
      </w:r>
      <w:r w:rsidR="00C47A85">
        <w:t xml:space="preserve">zukunftsweisenden </w:t>
      </w:r>
      <w:r w:rsidR="009A0A2B">
        <w:t>Maßnahme soll</w:t>
      </w:r>
      <w:r w:rsidR="00C25567">
        <w:t xml:space="preserve"> auch </w:t>
      </w:r>
      <w:r w:rsidR="009A0A2B">
        <w:t>eine Umgehungsstraße von der Autobahn A 59 komm</w:t>
      </w:r>
      <w:r w:rsidR="005D4121">
        <w:t xml:space="preserve">end, die </w:t>
      </w:r>
      <w:r w:rsidR="00B05534">
        <w:t>sogenannte „</w:t>
      </w:r>
      <w:r w:rsidR="0049176D">
        <w:t>Süd</w:t>
      </w:r>
      <w:r w:rsidR="005D4121">
        <w:t>-West-</w:t>
      </w:r>
      <w:r w:rsidR="0049176D">
        <w:t>Querspange Hamborn/</w:t>
      </w:r>
      <w:r w:rsidR="005D4121">
        <w:t>Walsum</w:t>
      </w:r>
      <w:r w:rsidR="00B05534">
        <w:t>“</w:t>
      </w:r>
      <w:r w:rsidR="009A0A2B">
        <w:t xml:space="preserve">, gebaut werden. Nach erfolgter Bürgerbeteiligung </w:t>
      </w:r>
      <w:r w:rsidR="0049176D">
        <w:t xml:space="preserve">sowie </w:t>
      </w:r>
      <w:r w:rsidR="002F3236">
        <w:t>Abschluss des B</w:t>
      </w:r>
      <w:r w:rsidR="0049176D">
        <w:t>auleitplan</w:t>
      </w:r>
      <w:r w:rsidR="00795104">
        <w:t>-</w:t>
      </w:r>
      <w:r w:rsidR="002F3236">
        <w:t xml:space="preserve">Verfahrens </w:t>
      </w:r>
      <w:r w:rsidR="009A0A2B">
        <w:t xml:space="preserve">könnte </w:t>
      </w:r>
      <w:r w:rsidR="00A52923">
        <w:t>2018</w:t>
      </w:r>
      <w:r w:rsidR="009A0A2B">
        <w:t xml:space="preserve"> mit </w:t>
      </w:r>
      <w:r w:rsidR="00A52923">
        <w:t xml:space="preserve">den ersten Maßnahmen zur </w:t>
      </w:r>
      <w:r w:rsidR="0049176D">
        <w:t xml:space="preserve">Umgestaltung </w:t>
      </w:r>
      <w:r w:rsidR="009A0A2B">
        <w:t xml:space="preserve">des </w:t>
      </w:r>
      <w:r w:rsidR="00B6769D">
        <w:t xml:space="preserve">gesamten </w:t>
      </w:r>
      <w:r w:rsidR="009A0A2B">
        <w:t>Brachgeländes begonnen werden</w:t>
      </w:r>
      <w:r w:rsidR="008F2802">
        <w:t>.</w:t>
      </w:r>
    </w:p>
    <w:p w:rsidR="008F2802" w:rsidRDefault="008F2802" w:rsidP="00A52923">
      <w:pPr>
        <w:spacing w:line="360" w:lineRule="auto"/>
        <w:jc w:val="both"/>
      </w:pPr>
    </w:p>
    <w:p w:rsidR="00C47A85" w:rsidRDefault="00A52923" w:rsidP="00A52923">
      <w:pPr>
        <w:spacing w:line="360" w:lineRule="auto"/>
        <w:jc w:val="both"/>
      </w:pPr>
      <w:r w:rsidRPr="00A52923">
        <w:t xml:space="preserve">„Hier eröffnet sich jetzt endlich die Möglichkeit, den ersten Teilabschnitt der Süd-West-Querspange Hamborn/Walsum zu realisieren, weitere Gewerbeflächen zu erschließen und neue Naherholungsflächen für den Duisburger Norden bereitzustellen“, </w:t>
      </w:r>
      <w:r>
        <w:t>erklärt</w:t>
      </w:r>
      <w:r w:rsidRPr="00A52923">
        <w:t xml:space="preserve"> </w:t>
      </w:r>
      <w:r w:rsidR="00795104">
        <w:t xml:space="preserve">dazu </w:t>
      </w:r>
      <w:r w:rsidRPr="00A52923">
        <w:t>der Duisburger Oberbürgermeister Sören Link. „Gemeinsam mit dem Partner thyssenkrupp können wir das in den nächsten Jahren stemmen.“</w:t>
      </w:r>
      <w:r>
        <w:t xml:space="preserve"> Für </w:t>
      </w:r>
      <w:r w:rsidR="009A0A2B">
        <w:t>die</w:t>
      </w:r>
      <w:r w:rsidR="00411CE9">
        <w:t xml:space="preserve"> umliegende</w:t>
      </w:r>
      <w:r w:rsidR="00664C62">
        <w:t xml:space="preserve">n Stadtteile </w:t>
      </w:r>
      <w:r>
        <w:t>sei</w:t>
      </w:r>
      <w:r w:rsidR="00664C62">
        <w:t xml:space="preserve"> dieser Strukturwandel</w:t>
      </w:r>
      <w:r w:rsidR="00411CE9">
        <w:t xml:space="preserve"> eine riesige Chance</w:t>
      </w:r>
      <w:r>
        <w:t>, betont Thomas Schlenz</w:t>
      </w:r>
      <w:r w:rsidR="00411CE9">
        <w:t xml:space="preserve">. </w:t>
      </w:r>
      <w:r>
        <w:t>„</w:t>
      </w:r>
      <w:r w:rsidR="00411CE9">
        <w:t xml:space="preserve">Durch </w:t>
      </w:r>
      <w:r w:rsidR="009A0A2B">
        <w:t xml:space="preserve">die grüne Lunge </w:t>
      </w:r>
      <w:r w:rsidR="00411CE9">
        <w:t>wird der Bereich deutlich und dauerhaft aufgewertet</w:t>
      </w:r>
      <w:r>
        <w:t xml:space="preserve">. </w:t>
      </w:r>
      <w:r w:rsidR="00411CE9">
        <w:t xml:space="preserve">Damit </w:t>
      </w:r>
      <w:r w:rsidR="00307770">
        <w:t>zeigen wir einmal mehr, dass wir</w:t>
      </w:r>
      <w:r w:rsidR="00411CE9">
        <w:t xml:space="preserve"> </w:t>
      </w:r>
      <w:r w:rsidR="00B6769D">
        <w:t xml:space="preserve">als ,guter Nachbar‘ </w:t>
      </w:r>
      <w:r w:rsidR="00411CE9">
        <w:t>u</w:t>
      </w:r>
      <w:r w:rsidR="009A0A2B">
        <w:t>nsere</w:t>
      </w:r>
      <w:r w:rsidR="00411CE9">
        <w:t xml:space="preserve">r gesellschaftlichen </w:t>
      </w:r>
      <w:r w:rsidR="009A0A2B">
        <w:t xml:space="preserve">Verpflichtung </w:t>
      </w:r>
      <w:r w:rsidR="00411CE9">
        <w:t xml:space="preserve">gegenüber den Menschen in Duisburg </w:t>
      </w:r>
      <w:r w:rsidR="00795104">
        <w:t xml:space="preserve">nachkommen </w:t>
      </w:r>
      <w:r w:rsidR="00B6769D">
        <w:t xml:space="preserve">und verlässlicher Partner der Stadt </w:t>
      </w:r>
      <w:r w:rsidR="00411CE9">
        <w:t>sein wollen</w:t>
      </w:r>
      <w:r w:rsidR="009A0A2B">
        <w:t>“</w:t>
      </w:r>
      <w:r>
        <w:t>, so der Personalvorstand der thyssenkrupp Steel Europe AG.</w:t>
      </w:r>
    </w:p>
    <w:p w:rsidR="00A52923" w:rsidRDefault="00A52923" w:rsidP="00A52923">
      <w:pPr>
        <w:spacing w:line="360" w:lineRule="auto"/>
        <w:jc w:val="both"/>
      </w:pPr>
    </w:p>
    <w:p w:rsidR="00F30D51" w:rsidRDefault="005D4121" w:rsidP="009A0A2B">
      <w:pPr>
        <w:spacing w:line="360" w:lineRule="auto"/>
        <w:jc w:val="both"/>
      </w:pPr>
      <w:r>
        <w:t>Auf der Schachtanlage „Friedrich Thyssen 2/5“ wurde 1976 die letzte Kohle gefördert. Nach 80 Jahren Betrieb wurde die Grube geschlossen</w:t>
      </w:r>
      <w:r w:rsidR="00B05534">
        <w:t>,</w:t>
      </w:r>
      <w:r>
        <w:t xml:space="preserve"> </w:t>
      </w:r>
      <w:r w:rsidR="00D10114">
        <w:t>wo</w:t>
      </w:r>
      <w:r>
        <w:t>mit die Geschichte der Bergbauförderung in Hamborn</w:t>
      </w:r>
      <w:r w:rsidR="00D10114">
        <w:t xml:space="preserve"> endete</w:t>
      </w:r>
      <w:r>
        <w:t xml:space="preserve">. </w:t>
      </w:r>
      <w:r w:rsidR="00B05534">
        <w:t>Da</w:t>
      </w:r>
      <w:r w:rsidR="00996B11">
        <w:t xml:space="preserve">s Gelände gehört thyssenkrupp und soll </w:t>
      </w:r>
      <w:r w:rsidR="0049176D">
        <w:t xml:space="preserve">im </w:t>
      </w:r>
      <w:r w:rsidR="0049176D">
        <w:lastRenderedPageBreak/>
        <w:t xml:space="preserve">Rahmen der Entwicklung </w:t>
      </w:r>
      <w:r w:rsidR="00996B11">
        <w:t>der St</w:t>
      </w:r>
      <w:r w:rsidR="00326D76">
        <w:t xml:space="preserve">adt Duisburg übertragen </w:t>
      </w:r>
      <w:r w:rsidR="00BE5808">
        <w:t xml:space="preserve">werden. </w:t>
      </w:r>
      <w:r w:rsidR="00326D76">
        <w:t>Das Konzept für das insgesamt etwa 35 Fußball-Felder große Grundstück besteht aus verschiedenen Komponenten:</w:t>
      </w:r>
    </w:p>
    <w:p w:rsidR="00C53363" w:rsidRDefault="00C53363" w:rsidP="009A0A2B">
      <w:pPr>
        <w:spacing w:line="360" w:lineRule="auto"/>
        <w:jc w:val="both"/>
      </w:pPr>
    </w:p>
    <w:p w:rsidR="00F03C2C" w:rsidRDefault="00326D76" w:rsidP="00F03C2C">
      <w:pPr>
        <w:pStyle w:val="Listenabsatz"/>
        <w:numPr>
          <w:ilvl w:val="0"/>
          <w:numId w:val="28"/>
        </w:numPr>
        <w:spacing w:line="360" w:lineRule="auto"/>
        <w:jc w:val="both"/>
      </w:pPr>
      <w:r>
        <w:t>Kernstüc</w:t>
      </w:r>
      <w:r w:rsidR="00F03C2C">
        <w:t>k der künftigen Nutzung ist ein</w:t>
      </w:r>
      <w:r>
        <w:t xml:space="preserve"> gut 10 Hektar </w:t>
      </w:r>
      <w:r w:rsidR="008668B4">
        <w:t>betragende</w:t>
      </w:r>
      <w:r w:rsidR="00F03C2C">
        <w:t>s</w:t>
      </w:r>
      <w:r>
        <w:t xml:space="preserve"> </w:t>
      </w:r>
      <w:r w:rsidR="008F2802">
        <w:t>grünes Areal,</w:t>
      </w:r>
      <w:r w:rsidR="00F03C2C">
        <w:t xml:space="preserve"> das</w:t>
      </w:r>
      <w:r w:rsidR="008668B4">
        <w:t xml:space="preserve"> als öffentlicher, den Bürgern zugänglicher Erholungsraum im Duisburger Norden dienen soll. Im Zuge des gesellschaftlichen Engagements als „guter Nachbar“ wird die Stahlsparte von thyssenkrupp die </w:t>
      </w:r>
      <w:r w:rsidR="0029588D">
        <w:t xml:space="preserve">Begrünung </w:t>
      </w:r>
      <w:r w:rsidR="00E72378">
        <w:t>übernehmen. D</w:t>
      </w:r>
      <w:r w:rsidR="00F03C2C">
        <w:t xml:space="preserve">ie </w:t>
      </w:r>
      <w:r w:rsidR="00E72378">
        <w:t xml:space="preserve">konkrete Ausgestaltung der </w:t>
      </w:r>
      <w:r w:rsidR="00F03C2C">
        <w:t xml:space="preserve">Grün- und Spielflächen </w:t>
      </w:r>
      <w:r w:rsidR="00E72378">
        <w:t xml:space="preserve">wird </w:t>
      </w:r>
      <w:r w:rsidR="002F3236">
        <w:t>im Laufe des weiteren Planungsverfahrens</w:t>
      </w:r>
      <w:r w:rsidR="00795104">
        <w:t xml:space="preserve"> erarbeitet.</w:t>
      </w:r>
      <w:r w:rsidR="008668B4">
        <w:t xml:space="preserve"> </w:t>
      </w:r>
      <w:r w:rsidR="00E72378">
        <w:t>Daran sollen dann auch die Duisburger Bürger mitwirken</w:t>
      </w:r>
      <w:r w:rsidR="00C47851">
        <w:t>.</w:t>
      </w:r>
    </w:p>
    <w:p w:rsidR="00AA2A31" w:rsidRDefault="00AA2A31" w:rsidP="00AA2A31">
      <w:pPr>
        <w:pStyle w:val="Listenabsatz"/>
        <w:spacing w:line="360" w:lineRule="auto"/>
        <w:jc w:val="both"/>
      </w:pPr>
    </w:p>
    <w:p w:rsidR="0029588D" w:rsidRDefault="0029588D" w:rsidP="00326D76">
      <w:pPr>
        <w:pStyle w:val="Listenabsatz"/>
        <w:numPr>
          <w:ilvl w:val="0"/>
          <w:numId w:val="28"/>
        </w:numPr>
        <w:spacing w:line="360" w:lineRule="auto"/>
        <w:jc w:val="both"/>
      </w:pPr>
      <w:r>
        <w:t xml:space="preserve">Im </w:t>
      </w:r>
      <w:r w:rsidR="0049176D">
        <w:t xml:space="preserve">zentralen </w:t>
      </w:r>
      <w:r w:rsidR="00C47851">
        <w:t xml:space="preserve">Teil des Geländes </w:t>
      </w:r>
      <w:r w:rsidR="00C53363">
        <w:t>entsteht ein</w:t>
      </w:r>
      <w:r w:rsidR="00BA57FD">
        <w:t>e</w:t>
      </w:r>
      <w:r>
        <w:t xml:space="preserve"> Gewerbe-</w:t>
      </w:r>
      <w:r w:rsidR="00BA57FD">
        <w:t>Fläche</w:t>
      </w:r>
      <w:r>
        <w:t xml:space="preserve">. Hier sollen mit Hilfe der Duisburger Gesellschaft für Wirtschaftsförderung </w:t>
      </w:r>
      <w:r w:rsidR="008F2802">
        <w:t xml:space="preserve">Gewerbebetriebe </w:t>
      </w:r>
      <w:r>
        <w:t>angesiedelt werden.</w:t>
      </w:r>
      <w:r w:rsidR="00BA57FD">
        <w:t xml:space="preserve"> Das noch zu entwickelnde Nutzungskonzept </w:t>
      </w:r>
      <w:r w:rsidR="00D10114">
        <w:t>wird sich dabei am Bedarf im Duisburger Norden orientieren.</w:t>
      </w:r>
    </w:p>
    <w:p w:rsidR="00AA2A31" w:rsidRDefault="00AA2A31" w:rsidP="00AA2A31">
      <w:pPr>
        <w:spacing w:line="360" w:lineRule="auto"/>
        <w:jc w:val="both"/>
      </w:pPr>
    </w:p>
    <w:p w:rsidR="00C47851" w:rsidRDefault="0029588D" w:rsidP="00326D76">
      <w:pPr>
        <w:pStyle w:val="Listenabsatz"/>
        <w:numPr>
          <w:ilvl w:val="0"/>
          <w:numId w:val="28"/>
        </w:numPr>
        <w:spacing w:line="360" w:lineRule="auto"/>
        <w:jc w:val="both"/>
      </w:pPr>
      <w:r>
        <w:t xml:space="preserve">Zur Entlastung der Anwohner in </w:t>
      </w:r>
      <w:r w:rsidR="0076561E">
        <w:t xml:space="preserve">den Duisburger Stadtteilen </w:t>
      </w:r>
      <w:r>
        <w:t>Marxloh und Fahrn ist eine Umgehungsstraße</w:t>
      </w:r>
      <w:r w:rsidR="00D10114">
        <w:t>,</w:t>
      </w:r>
      <w:r w:rsidR="00D10114" w:rsidRPr="00D10114">
        <w:t xml:space="preserve"> </w:t>
      </w:r>
      <w:r w:rsidR="00D10114">
        <w:t xml:space="preserve">die </w:t>
      </w:r>
      <w:r w:rsidR="00795104">
        <w:t xml:space="preserve">als </w:t>
      </w:r>
      <w:r w:rsidR="00D10114">
        <w:t>„</w:t>
      </w:r>
      <w:r w:rsidR="00BE42D5">
        <w:t xml:space="preserve">Süd-West </w:t>
      </w:r>
      <w:r w:rsidR="00D10114">
        <w:t>Querspange</w:t>
      </w:r>
      <w:r w:rsidR="00BE42D5">
        <w:t xml:space="preserve"> Hamborn/</w:t>
      </w:r>
      <w:r w:rsidR="00D10114">
        <w:t>Walsum“ bezeichnet wird,</w:t>
      </w:r>
      <w:r>
        <w:t xml:space="preserve"> vorgesehen. Diese </w:t>
      </w:r>
      <w:r w:rsidR="00BE42D5">
        <w:t xml:space="preserve">quert </w:t>
      </w:r>
      <w:r>
        <w:t xml:space="preserve">von der </w:t>
      </w:r>
      <w:r w:rsidR="00D10114">
        <w:t xml:space="preserve">Autobahn </w:t>
      </w:r>
      <w:r>
        <w:t xml:space="preserve">A 59 </w:t>
      </w:r>
      <w:r w:rsidR="00BE42D5">
        <w:t xml:space="preserve">ausgehend, das Plangebiet und führt im weiteren Verlauf </w:t>
      </w:r>
      <w:r w:rsidR="00D10114">
        <w:t>am nördlichen Rand des thyssenkrupp-Werkes um Walsum herum</w:t>
      </w:r>
      <w:r w:rsidR="00BE42D5">
        <w:t>. Diese Straße</w:t>
      </w:r>
      <w:r w:rsidR="00D10114">
        <w:t xml:space="preserve"> wird dann deutliche Erleichterungen </w:t>
      </w:r>
      <w:r w:rsidR="008F2802">
        <w:t>beim innerstädtischen V</w:t>
      </w:r>
      <w:r w:rsidR="00D10114">
        <w:t xml:space="preserve">erkehr mit sich bringen. Auch die geplante Hafenentwicklung </w:t>
      </w:r>
      <w:r>
        <w:t>„Log</w:t>
      </w:r>
      <w:r w:rsidR="0076561E">
        <w:t>port VI“ auf dem Gelände der stillgelegten Papierfabrik in Duisburg-Walsum</w:t>
      </w:r>
      <w:r w:rsidR="00D10114">
        <w:t xml:space="preserve"> wird </w:t>
      </w:r>
      <w:r w:rsidR="002F3236">
        <w:t xml:space="preserve">damit </w:t>
      </w:r>
      <w:r w:rsidR="00D10114">
        <w:t>verkehrstechnisch angebunden</w:t>
      </w:r>
      <w:r w:rsidR="0076561E">
        <w:t>.</w:t>
      </w:r>
    </w:p>
    <w:p w:rsidR="00AA2A31" w:rsidRDefault="00AA2A31" w:rsidP="00AA2A31">
      <w:pPr>
        <w:spacing w:line="360" w:lineRule="auto"/>
        <w:jc w:val="both"/>
      </w:pPr>
    </w:p>
    <w:p w:rsidR="0076561E" w:rsidRDefault="0076561E" w:rsidP="00326D76">
      <w:pPr>
        <w:pStyle w:val="Listenabsatz"/>
        <w:numPr>
          <w:ilvl w:val="0"/>
          <w:numId w:val="28"/>
        </w:numPr>
        <w:spacing w:line="360" w:lineRule="auto"/>
        <w:jc w:val="both"/>
      </w:pPr>
      <w:r>
        <w:t xml:space="preserve">Parallel zu dieser Umgehungsstraße wird </w:t>
      </w:r>
      <w:r w:rsidR="00F03C2C">
        <w:t xml:space="preserve">eine Trasse </w:t>
      </w:r>
      <w:r w:rsidR="008F2802">
        <w:t xml:space="preserve">der </w:t>
      </w:r>
      <w:r w:rsidR="00BE42D5">
        <w:t>Fernwärmeschiene Rhein-Ruhr</w:t>
      </w:r>
      <w:r w:rsidR="00C53363">
        <w:t xml:space="preserve"> gelegt, die künftig viele Haushalte in Duisburg versorgen soll.</w:t>
      </w:r>
    </w:p>
    <w:p w:rsidR="00C53363" w:rsidRDefault="00C53363" w:rsidP="00C53363">
      <w:pPr>
        <w:spacing w:line="360" w:lineRule="auto"/>
        <w:jc w:val="both"/>
      </w:pPr>
    </w:p>
    <w:p w:rsidR="00AA2A31" w:rsidRDefault="00B64AA3" w:rsidP="00C53363">
      <w:pPr>
        <w:spacing w:line="360" w:lineRule="auto"/>
        <w:jc w:val="both"/>
      </w:pPr>
      <w:r>
        <w:t>In</w:t>
      </w:r>
      <w:r w:rsidR="00664C62">
        <w:t xml:space="preserve"> d</w:t>
      </w:r>
      <w:r>
        <w:t>i</w:t>
      </w:r>
      <w:r w:rsidR="008F2802">
        <w:t>e Pläne für den „Friedrich</w:t>
      </w:r>
      <w:r w:rsidR="00664C62">
        <w:t>-Park“, dessen Name auf d</w:t>
      </w:r>
      <w:r w:rsidR="008F2802">
        <w:t xml:space="preserve">ie „Zeche Friedrich Thyssen“ </w:t>
      </w:r>
      <w:r w:rsidR="00664C62">
        <w:t xml:space="preserve">zurückgeht, werden die Menschen in Duisburg frühzeitig und umfangreich einbezogen. Eine erste Informations-Veranstaltung </w:t>
      </w:r>
      <w:r w:rsidR="001A1774">
        <w:t xml:space="preserve">ist geplant, die </w:t>
      </w:r>
      <w:r w:rsidR="00664C62">
        <w:t>unmittelbar auf dem Gelände statt</w:t>
      </w:r>
      <w:r w:rsidR="001A1774">
        <w:t>finden wird</w:t>
      </w:r>
      <w:r w:rsidR="00664C62">
        <w:t xml:space="preserve">. </w:t>
      </w:r>
      <w:r w:rsidR="001A1774">
        <w:t xml:space="preserve">Außerdem erfolgt eine </w:t>
      </w:r>
      <w:r w:rsidR="00664C62">
        <w:t xml:space="preserve">Bürgerbeteiligung im Rahmen des öffentlich-rechtlichen </w:t>
      </w:r>
      <w:r w:rsidR="002F3236">
        <w:t>Beba</w:t>
      </w:r>
      <w:r w:rsidR="00BE42D5">
        <w:t>u</w:t>
      </w:r>
      <w:r w:rsidR="001A1774">
        <w:t>ungsplanverfahrens</w:t>
      </w:r>
      <w:r w:rsidR="00664C62">
        <w:t xml:space="preserve">. </w:t>
      </w:r>
      <w:r w:rsidR="00AA2A31">
        <w:t xml:space="preserve">Der Start für die Umgestaltung soll </w:t>
      </w:r>
      <w:r w:rsidR="001C2E21">
        <w:t>so schnell wie möglich</w:t>
      </w:r>
      <w:r w:rsidR="00AA2A31">
        <w:t xml:space="preserve"> erfolgen. Bis die Anwohner von den Vorteilen der Grünfläche und der Entlastungsstraße </w:t>
      </w:r>
      <w:r w:rsidR="00AA2A31">
        <w:lastRenderedPageBreak/>
        <w:t xml:space="preserve">profitieren können, wird es aber noch etwas dauern. </w:t>
      </w:r>
      <w:r w:rsidR="008F2802">
        <w:t xml:space="preserve">Nach Abschluss der </w:t>
      </w:r>
      <w:r w:rsidR="00AA2A31">
        <w:t>Maßnahme</w:t>
      </w:r>
      <w:r w:rsidR="008F2802">
        <w:t>n</w:t>
      </w:r>
      <w:r w:rsidR="00AA2A31">
        <w:t xml:space="preserve"> </w:t>
      </w:r>
      <w:r w:rsidR="008F2802">
        <w:t xml:space="preserve">wird dieses </w:t>
      </w:r>
      <w:r w:rsidR="00795104">
        <w:t xml:space="preserve">grüne Quartier für Naherholung und Gewerbetreibende </w:t>
      </w:r>
      <w:r w:rsidR="00BE42D5">
        <w:t>ein weiteres</w:t>
      </w:r>
      <w:r w:rsidR="00AA2A31">
        <w:t xml:space="preserve"> wegweisende</w:t>
      </w:r>
      <w:r w:rsidR="00BE42D5">
        <w:t>s</w:t>
      </w:r>
      <w:r w:rsidR="00AA2A31">
        <w:t xml:space="preserve"> Beispiel für den Struktur</w:t>
      </w:r>
      <w:r w:rsidR="00BE5808">
        <w:t>wandel im Ruhrgebiet</w:t>
      </w:r>
      <w:r w:rsidR="008F2802">
        <w:t xml:space="preserve"> sein</w:t>
      </w:r>
      <w:r w:rsidR="00BE42D5">
        <w:t xml:space="preserve">. </w:t>
      </w:r>
      <w:r w:rsidR="00BE5808">
        <w:t xml:space="preserve"> </w:t>
      </w:r>
    </w:p>
    <w:p w:rsidR="00AA2A31" w:rsidRDefault="00AA2A31" w:rsidP="00C53363">
      <w:pPr>
        <w:spacing w:line="360" w:lineRule="auto"/>
        <w:jc w:val="both"/>
      </w:pPr>
      <w:r>
        <w:t xml:space="preserve"> </w:t>
      </w:r>
    </w:p>
    <w:p w:rsidR="00C47A85" w:rsidRPr="00330BED" w:rsidRDefault="00C47A85" w:rsidP="00C47A85">
      <w:pPr>
        <w:spacing w:line="360" w:lineRule="auto"/>
        <w:jc w:val="both"/>
      </w:pPr>
    </w:p>
    <w:p w:rsidR="00C47A85" w:rsidRDefault="003F4A91" w:rsidP="00C47A85">
      <w:pPr>
        <w:pBdr>
          <w:top w:val="single" w:sz="4" w:space="1" w:color="auto"/>
          <w:left w:val="single" w:sz="4" w:space="4" w:color="auto"/>
          <w:bottom w:val="single" w:sz="4" w:space="1" w:color="auto"/>
          <w:right w:val="single" w:sz="4" w:space="4" w:color="auto"/>
        </w:pBdr>
        <w:spacing w:line="280" w:lineRule="exact"/>
        <w:ind w:right="-85"/>
        <w:jc w:val="both"/>
        <w:outlineLvl w:val="0"/>
        <w:rPr>
          <w:rFonts w:eastAsia="Calibri"/>
          <w:b/>
        </w:rPr>
      </w:pPr>
      <w:r>
        <w:rPr>
          <w:rFonts w:eastAsia="Calibri"/>
          <w:b/>
        </w:rPr>
        <w:t>Zeche Friedrich Thyssen versorgte Stahlwerk mit Steinkohle</w:t>
      </w:r>
    </w:p>
    <w:p w:rsidR="00C47A85" w:rsidRDefault="00C47A85" w:rsidP="00C47A85">
      <w:pPr>
        <w:pBdr>
          <w:top w:val="single" w:sz="4" w:space="1" w:color="auto"/>
          <w:left w:val="single" w:sz="4" w:space="4" w:color="auto"/>
          <w:bottom w:val="single" w:sz="4" w:space="1" w:color="auto"/>
          <w:right w:val="single" w:sz="4" w:space="4" w:color="auto"/>
        </w:pBdr>
        <w:spacing w:line="280" w:lineRule="exact"/>
        <w:ind w:right="-85"/>
        <w:jc w:val="both"/>
        <w:outlineLvl w:val="0"/>
        <w:rPr>
          <w:rFonts w:eastAsia="Calibri"/>
          <w:b/>
        </w:rPr>
      </w:pPr>
    </w:p>
    <w:p w:rsidR="00BE15EB" w:rsidRDefault="00C47A85" w:rsidP="00C47A85">
      <w:pPr>
        <w:pBdr>
          <w:top w:val="single" w:sz="4" w:space="1" w:color="auto"/>
          <w:left w:val="single" w:sz="4" w:space="4" w:color="auto"/>
          <w:bottom w:val="single" w:sz="4" w:space="1" w:color="auto"/>
          <w:right w:val="single" w:sz="4" w:space="4" w:color="auto"/>
        </w:pBdr>
        <w:spacing w:line="280" w:lineRule="exact"/>
        <w:ind w:right="-85"/>
        <w:jc w:val="both"/>
        <w:outlineLvl w:val="0"/>
        <w:rPr>
          <w:rFonts w:asciiTheme="majorHAnsi" w:eastAsia="Calibri" w:hAnsiTheme="majorHAnsi"/>
          <w:szCs w:val="20"/>
        </w:rPr>
      </w:pPr>
      <w:r>
        <w:rPr>
          <w:rFonts w:asciiTheme="majorHAnsi" w:eastAsia="Calibri" w:hAnsiTheme="majorHAnsi"/>
          <w:szCs w:val="20"/>
        </w:rPr>
        <w:t xml:space="preserve">Die </w:t>
      </w:r>
      <w:r w:rsidR="00DC0902">
        <w:rPr>
          <w:rFonts w:asciiTheme="majorHAnsi" w:eastAsia="Calibri" w:hAnsiTheme="majorHAnsi"/>
          <w:szCs w:val="20"/>
        </w:rPr>
        <w:t>„</w:t>
      </w:r>
      <w:r>
        <w:rPr>
          <w:rFonts w:asciiTheme="majorHAnsi" w:eastAsia="Calibri" w:hAnsiTheme="majorHAnsi"/>
          <w:szCs w:val="20"/>
        </w:rPr>
        <w:t>Zeche Friedrich Thyssen</w:t>
      </w:r>
      <w:r w:rsidR="00DC0902">
        <w:rPr>
          <w:rFonts w:asciiTheme="majorHAnsi" w:eastAsia="Calibri" w:hAnsiTheme="majorHAnsi"/>
          <w:szCs w:val="20"/>
        </w:rPr>
        <w:t>“</w:t>
      </w:r>
      <w:r w:rsidR="000B471B">
        <w:rPr>
          <w:rFonts w:asciiTheme="majorHAnsi" w:eastAsia="Calibri" w:hAnsiTheme="majorHAnsi"/>
          <w:szCs w:val="20"/>
        </w:rPr>
        <w:t>, benannt nach dem Vater des Industriellen August Thy</w:t>
      </w:r>
      <w:r w:rsidR="00BE15EB">
        <w:rPr>
          <w:rFonts w:asciiTheme="majorHAnsi" w:eastAsia="Calibri" w:hAnsiTheme="majorHAnsi"/>
          <w:szCs w:val="20"/>
        </w:rPr>
        <w:t>ssen, ging hervor aus der Ge</w:t>
      </w:r>
      <w:r w:rsidR="00B14532">
        <w:rPr>
          <w:rFonts w:asciiTheme="majorHAnsi" w:eastAsia="Calibri" w:hAnsiTheme="majorHAnsi"/>
          <w:szCs w:val="20"/>
        </w:rPr>
        <w:t>werkschaft</w:t>
      </w:r>
      <w:r w:rsidR="000B471B">
        <w:rPr>
          <w:rFonts w:asciiTheme="majorHAnsi" w:eastAsia="Calibri" w:hAnsiTheme="majorHAnsi"/>
          <w:szCs w:val="20"/>
        </w:rPr>
        <w:t xml:space="preserve"> Deutscher Kaiser. </w:t>
      </w:r>
      <w:r w:rsidR="00BE15EB">
        <w:rPr>
          <w:rFonts w:asciiTheme="majorHAnsi" w:eastAsia="Calibri" w:hAnsiTheme="majorHAnsi"/>
          <w:szCs w:val="20"/>
        </w:rPr>
        <w:t>Im September 1891 gab August Thyssen bekannt, im Besitz aller Anteile an dieser Gesellschaft zu sein. Für Duisburg war dies der Startschuss zur Stahlproduktion in der Stadt. Drei Monate später fand im Beisein des Firmengründers die erste Schmelze im Stahlwerk statt. Dies ist auch der Anlass für das 125-jährige Jubiläum „Stahl aus Duisburg“, das die Stahlsparte von thyssenkrupp in diesem Jahr feiert.</w:t>
      </w:r>
      <w:r w:rsidR="00B14532">
        <w:rPr>
          <w:rFonts w:asciiTheme="majorHAnsi" w:eastAsia="Calibri" w:hAnsiTheme="majorHAnsi"/>
          <w:szCs w:val="20"/>
        </w:rPr>
        <w:t xml:space="preserve"> August Thyssen legte mit der Vereinigung von Kohleförderung und Stahlproduktion unter einem Dach den Grundstein für den Erfolg seines Unternehmens.</w:t>
      </w:r>
    </w:p>
    <w:p w:rsidR="00BE15EB" w:rsidRDefault="00BE15EB" w:rsidP="00C47A85">
      <w:pPr>
        <w:pBdr>
          <w:top w:val="single" w:sz="4" w:space="1" w:color="auto"/>
          <w:left w:val="single" w:sz="4" w:space="4" w:color="auto"/>
          <w:bottom w:val="single" w:sz="4" w:space="1" w:color="auto"/>
          <w:right w:val="single" w:sz="4" w:space="4" w:color="auto"/>
        </w:pBdr>
        <w:spacing w:line="280" w:lineRule="exact"/>
        <w:ind w:right="-85"/>
        <w:jc w:val="both"/>
        <w:outlineLvl w:val="0"/>
        <w:rPr>
          <w:rFonts w:asciiTheme="majorHAnsi" w:eastAsia="Calibri" w:hAnsiTheme="majorHAnsi"/>
          <w:szCs w:val="20"/>
        </w:rPr>
      </w:pPr>
    </w:p>
    <w:p w:rsidR="00273264" w:rsidRPr="00F315AC" w:rsidRDefault="00BE15EB" w:rsidP="00B14532">
      <w:pPr>
        <w:pBdr>
          <w:top w:val="single" w:sz="4" w:space="1" w:color="auto"/>
          <w:left w:val="single" w:sz="4" w:space="4" w:color="auto"/>
          <w:bottom w:val="single" w:sz="4" w:space="1" w:color="auto"/>
          <w:right w:val="single" w:sz="4" w:space="4" w:color="auto"/>
        </w:pBdr>
        <w:spacing w:line="280" w:lineRule="exact"/>
        <w:ind w:right="-85"/>
        <w:jc w:val="both"/>
        <w:outlineLvl w:val="0"/>
        <w:rPr>
          <w:szCs w:val="20"/>
        </w:rPr>
      </w:pPr>
      <w:r>
        <w:rPr>
          <w:rFonts w:asciiTheme="majorHAnsi" w:eastAsia="Calibri" w:hAnsiTheme="majorHAnsi"/>
          <w:szCs w:val="20"/>
        </w:rPr>
        <w:t xml:space="preserve">Die </w:t>
      </w:r>
      <w:r w:rsidR="00DC0902">
        <w:rPr>
          <w:rFonts w:asciiTheme="majorHAnsi" w:eastAsia="Calibri" w:hAnsiTheme="majorHAnsi"/>
          <w:szCs w:val="20"/>
        </w:rPr>
        <w:t>„</w:t>
      </w:r>
      <w:r>
        <w:rPr>
          <w:rFonts w:asciiTheme="majorHAnsi" w:eastAsia="Calibri" w:hAnsiTheme="majorHAnsi"/>
          <w:szCs w:val="20"/>
        </w:rPr>
        <w:t xml:space="preserve">Zeche </w:t>
      </w:r>
      <w:r w:rsidR="00DC0902">
        <w:rPr>
          <w:rFonts w:asciiTheme="majorHAnsi" w:eastAsia="Calibri" w:hAnsiTheme="majorHAnsi"/>
          <w:szCs w:val="20"/>
        </w:rPr>
        <w:t xml:space="preserve">Friedrich Thyssen“ war zeitweise die größte Zeche im Ruhrgebiet. Der Schacht 2/5 wurde vom 2. Januar 1896 bis zum 15. Dezember 1976 betrieben. In dieser Zeit wurden insgesamt über 91 Millionen Tonnen Steinkohle abgebaut. </w:t>
      </w:r>
      <w:r w:rsidR="00B14532">
        <w:rPr>
          <w:rFonts w:asciiTheme="majorHAnsi" w:eastAsia="Calibri" w:hAnsiTheme="majorHAnsi"/>
          <w:szCs w:val="20"/>
        </w:rPr>
        <w:t xml:space="preserve">Das qualitativ hochwertige „schwarze Gold“ aus der Hamborner Erde wurde im Wesentlichen zu Koks verarbeitet, mit dessen Hilfe </w:t>
      </w:r>
      <w:r w:rsidR="003F4A91">
        <w:rPr>
          <w:rFonts w:asciiTheme="majorHAnsi" w:eastAsia="Calibri" w:hAnsiTheme="majorHAnsi"/>
          <w:szCs w:val="20"/>
        </w:rPr>
        <w:t>die Stahlkocher i</w:t>
      </w:r>
      <w:r w:rsidR="00B14532">
        <w:rPr>
          <w:rFonts w:asciiTheme="majorHAnsi" w:eastAsia="Calibri" w:hAnsiTheme="majorHAnsi"/>
          <w:szCs w:val="20"/>
        </w:rPr>
        <w:t xml:space="preserve">n den Hochöfen bei Thyssen </w:t>
      </w:r>
      <w:r w:rsidR="003F4A91">
        <w:rPr>
          <w:rFonts w:asciiTheme="majorHAnsi" w:eastAsia="Calibri" w:hAnsiTheme="majorHAnsi"/>
          <w:szCs w:val="20"/>
        </w:rPr>
        <w:t>Roheisen produzierten</w:t>
      </w:r>
      <w:r w:rsidR="00B14532">
        <w:rPr>
          <w:rFonts w:asciiTheme="majorHAnsi" w:eastAsia="Calibri" w:hAnsiTheme="majorHAnsi"/>
          <w:szCs w:val="20"/>
        </w:rPr>
        <w:t>.</w:t>
      </w:r>
      <w:r w:rsidR="002C67FA" w:rsidRPr="009E4473">
        <w:rPr>
          <w:szCs w:val="20"/>
        </w:rPr>
        <w:t xml:space="preserve">  </w:t>
      </w:r>
    </w:p>
    <w:p w:rsidR="00892BDC" w:rsidRDefault="00892BDC" w:rsidP="00A5582B"/>
    <w:p w:rsidR="00E559AA" w:rsidRDefault="00E559AA" w:rsidP="00A5582B"/>
    <w:p w:rsidR="00A5582B" w:rsidRDefault="00A5582B" w:rsidP="00A5582B">
      <w:r>
        <w:t>Ansprechpartner:</w:t>
      </w:r>
    </w:p>
    <w:p w:rsidR="00E559AA" w:rsidRDefault="00E559AA" w:rsidP="00A5582B"/>
    <w:p w:rsidR="00A5582B" w:rsidRPr="00E559AA" w:rsidRDefault="00E559AA" w:rsidP="00E559AA">
      <w:pPr>
        <w:spacing w:line="240" w:lineRule="atLeast"/>
        <w:rPr>
          <w:rFonts w:ascii="TKTypeRegular" w:hAnsi="TKTypeRegular"/>
          <w:u w:val="single"/>
        </w:rPr>
      </w:pPr>
      <w:r w:rsidRPr="00E559AA">
        <w:rPr>
          <w:rFonts w:ascii="TKTypeRegular" w:hAnsi="TKTypeRegular"/>
          <w:u w:val="single"/>
        </w:rPr>
        <w:t>thyssenkrupp Steel Europe AG</w:t>
      </w:r>
    </w:p>
    <w:p w:rsidR="00A5582B" w:rsidRPr="00E559AA" w:rsidRDefault="00A5582B" w:rsidP="00E559AA">
      <w:pPr>
        <w:spacing w:line="240" w:lineRule="atLeast"/>
        <w:rPr>
          <w:rFonts w:ascii="TKTypeRegular" w:hAnsi="TKTypeRegular"/>
        </w:rPr>
      </w:pPr>
      <w:r w:rsidRPr="00E559AA">
        <w:rPr>
          <w:rFonts w:ascii="TKTypeRegular" w:hAnsi="TKTypeRegular"/>
        </w:rPr>
        <w:t>Erik Walner</w:t>
      </w:r>
      <w:r w:rsidR="00E559AA" w:rsidRPr="00E559AA">
        <w:rPr>
          <w:rFonts w:ascii="TKTypeRegular" w:hAnsi="TKTypeRegular"/>
        </w:rPr>
        <w:tab/>
      </w:r>
      <w:r w:rsidR="00E559AA" w:rsidRPr="00E559AA">
        <w:rPr>
          <w:rFonts w:ascii="TKTypeRegular" w:hAnsi="TKTypeRegular"/>
        </w:rPr>
        <w:tab/>
      </w:r>
      <w:r w:rsidR="00E559AA" w:rsidRPr="00E559AA">
        <w:rPr>
          <w:rFonts w:ascii="TKTypeRegular" w:hAnsi="TKTypeRegular"/>
        </w:rPr>
        <w:tab/>
      </w:r>
      <w:r w:rsidR="00E559AA" w:rsidRPr="00E559AA">
        <w:rPr>
          <w:rFonts w:ascii="TKTypeRegular" w:hAnsi="TKTypeRegular"/>
        </w:rPr>
        <w:tab/>
      </w:r>
      <w:r w:rsidR="00E559AA" w:rsidRPr="00E559AA">
        <w:rPr>
          <w:rFonts w:ascii="TKTypeRegular" w:hAnsi="TKTypeRegular"/>
        </w:rPr>
        <w:tab/>
      </w:r>
    </w:p>
    <w:p w:rsidR="00A5582B" w:rsidRPr="00E559AA" w:rsidRDefault="00A5582B" w:rsidP="00E559AA">
      <w:pPr>
        <w:spacing w:line="240" w:lineRule="atLeast"/>
        <w:rPr>
          <w:rFonts w:ascii="TKTypeRegular" w:hAnsi="TKTypeRegular"/>
        </w:rPr>
      </w:pPr>
      <w:r w:rsidRPr="00E559AA">
        <w:rPr>
          <w:rFonts w:ascii="TKTypeRegular" w:hAnsi="TKTypeRegular"/>
        </w:rPr>
        <w:t>Leiter Media Relations</w:t>
      </w:r>
      <w:r w:rsidR="00E559AA" w:rsidRPr="00E559AA">
        <w:rPr>
          <w:rFonts w:ascii="TKTypeRegular" w:hAnsi="TKTypeRegular"/>
        </w:rPr>
        <w:tab/>
      </w:r>
      <w:r w:rsidR="00E559AA" w:rsidRPr="00E559AA">
        <w:rPr>
          <w:rFonts w:ascii="TKTypeRegular" w:hAnsi="TKTypeRegular"/>
        </w:rPr>
        <w:tab/>
      </w:r>
      <w:r w:rsidR="00E559AA" w:rsidRPr="00E559AA">
        <w:rPr>
          <w:rFonts w:ascii="TKTypeRegular" w:hAnsi="TKTypeRegular"/>
        </w:rPr>
        <w:tab/>
      </w:r>
      <w:r w:rsidR="00E559AA" w:rsidRPr="00E559AA">
        <w:rPr>
          <w:rFonts w:ascii="TKTypeRegular" w:hAnsi="TKTypeRegular"/>
        </w:rPr>
        <w:tab/>
      </w:r>
    </w:p>
    <w:p w:rsidR="00A5582B" w:rsidRPr="00E559AA" w:rsidRDefault="00A5582B" w:rsidP="00E559AA">
      <w:pPr>
        <w:spacing w:line="240" w:lineRule="atLeast"/>
        <w:rPr>
          <w:rFonts w:ascii="TKTypeRegular" w:hAnsi="TKTypeRegular"/>
        </w:rPr>
      </w:pPr>
      <w:r w:rsidRPr="00E559AA">
        <w:rPr>
          <w:rFonts w:ascii="TKTypeRegular" w:hAnsi="TKTypeRegular"/>
        </w:rPr>
        <w:t>T: +49 203 52</w:t>
      </w:r>
      <w:r w:rsidRPr="00E559AA">
        <w:rPr>
          <w:rFonts w:ascii="Arial" w:hAnsi="Arial" w:cs="Arial"/>
        </w:rPr>
        <w:t> </w:t>
      </w:r>
      <w:r w:rsidRPr="00E559AA">
        <w:rPr>
          <w:rFonts w:ascii="TKTypeRegular" w:hAnsi="TKTypeRegular"/>
        </w:rPr>
        <w:t>-</w:t>
      </w:r>
      <w:r w:rsidRPr="00E559AA">
        <w:rPr>
          <w:rFonts w:ascii="Arial" w:hAnsi="Arial" w:cs="Arial"/>
        </w:rPr>
        <w:t> </w:t>
      </w:r>
      <w:r w:rsidRPr="00E559AA">
        <w:rPr>
          <w:rFonts w:ascii="TKTypeRegular" w:hAnsi="TKTypeRegular"/>
        </w:rPr>
        <w:t>45130</w:t>
      </w:r>
      <w:r w:rsidR="00E559AA" w:rsidRPr="00E559AA">
        <w:rPr>
          <w:rFonts w:ascii="TKTypeRegular" w:hAnsi="TKTypeRegular"/>
        </w:rPr>
        <w:tab/>
      </w:r>
      <w:r w:rsidR="00E559AA" w:rsidRPr="00E559AA">
        <w:rPr>
          <w:rFonts w:ascii="TKTypeRegular" w:hAnsi="TKTypeRegular"/>
        </w:rPr>
        <w:tab/>
      </w:r>
      <w:r w:rsidR="00E559AA" w:rsidRPr="00E559AA">
        <w:rPr>
          <w:rFonts w:ascii="TKTypeRegular" w:hAnsi="TKTypeRegular"/>
        </w:rPr>
        <w:tab/>
      </w:r>
    </w:p>
    <w:p w:rsidR="00A5582B" w:rsidRPr="00E559AA" w:rsidRDefault="00CD6624" w:rsidP="00E559AA">
      <w:pPr>
        <w:tabs>
          <w:tab w:val="left" w:pos="2960"/>
        </w:tabs>
        <w:spacing w:line="240" w:lineRule="atLeast"/>
        <w:rPr>
          <w:rFonts w:ascii="TKTypeRegular" w:hAnsi="TKTypeRegular"/>
        </w:rPr>
      </w:pPr>
      <w:hyperlink r:id="rId9" w:history="1">
        <w:r w:rsidR="00E559AA" w:rsidRPr="00E559AA">
          <w:rPr>
            <w:rStyle w:val="Hyperlink"/>
            <w:rFonts w:ascii="TKTypeRegular" w:hAnsi="TKTypeRegular"/>
            <w:color w:val="000000" w:themeColor="text1"/>
            <w:u w:val="none"/>
          </w:rPr>
          <w:t>erik.walner@thyssenkrupp.com</w:t>
        </w:r>
      </w:hyperlink>
      <w:r w:rsidR="00E559AA">
        <w:rPr>
          <w:rFonts w:ascii="TKTypeRegular" w:hAnsi="TKTypeRegular"/>
        </w:rPr>
        <w:tab/>
      </w:r>
    </w:p>
    <w:p w:rsidR="00E559AA" w:rsidRPr="001A1774" w:rsidRDefault="00CD6624" w:rsidP="00E559AA">
      <w:pPr>
        <w:tabs>
          <w:tab w:val="left" w:pos="3207"/>
        </w:tabs>
        <w:spacing w:line="240" w:lineRule="atLeast"/>
        <w:rPr>
          <w:rFonts w:ascii="TKTypeRegular" w:hAnsi="TKTypeRegular"/>
          <w:lang w:val="en-GB"/>
        </w:rPr>
      </w:pPr>
      <w:hyperlink r:id="rId10" w:history="1">
        <w:r w:rsidR="00E559AA" w:rsidRPr="001A1774">
          <w:rPr>
            <w:rStyle w:val="Hyperlink"/>
            <w:rFonts w:ascii="TKTypeRegular" w:hAnsi="TKTypeRegular"/>
            <w:color w:val="000000" w:themeColor="text1"/>
            <w:u w:val="none"/>
            <w:lang w:val="en-GB"/>
          </w:rPr>
          <w:t>www.thyssenkrupp-steel.com</w:t>
        </w:r>
      </w:hyperlink>
    </w:p>
    <w:p w:rsidR="00E559AA" w:rsidRPr="00957075" w:rsidRDefault="00A5582B" w:rsidP="00E559AA">
      <w:pPr>
        <w:spacing w:line="240" w:lineRule="atLeast"/>
        <w:rPr>
          <w:lang w:val="en-US"/>
        </w:rPr>
      </w:pPr>
      <w:r w:rsidRPr="001A1774">
        <w:rPr>
          <w:rFonts w:ascii="TKTypeRegular" w:hAnsi="TKTypeRegular"/>
          <w:lang w:val="en-GB"/>
        </w:rPr>
        <w:t xml:space="preserve"> </w:t>
      </w:r>
      <w:r w:rsidR="00E559AA" w:rsidRPr="00B87D83">
        <w:rPr>
          <w:lang w:val="en-US"/>
        </w:rPr>
        <w:t>Company blog:</w:t>
      </w:r>
      <w:r w:rsidR="00E559AA">
        <w:rPr>
          <w:lang w:val="en-US"/>
        </w:rPr>
        <w:t xml:space="preserve"> </w:t>
      </w:r>
      <w:hyperlink r:id="rId11" w:history="1">
        <w:r w:rsidR="00E559AA" w:rsidRPr="005E5C7D">
          <w:rPr>
            <w:rStyle w:val="Hyperlink"/>
            <w:rFonts w:ascii="TKTypeRegular" w:hAnsi="TKTypeRegular"/>
            <w:lang w:val="en-GB"/>
          </w:rPr>
          <w:t>https://engineered.thyssenkrupp.com</w:t>
        </w:r>
      </w:hyperlink>
    </w:p>
    <w:p w:rsidR="00B77E66" w:rsidRPr="00E559AA" w:rsidRDefault="00A5582B" w:rsidP="00E559AA">
      <w:pPr>
        <w:tabs>
          <w:tab w:val="left" w:pos="3207"/>
        </w:tabs>
        <w:spacing w:line="240" w:lineRule="atLeast"/>
        <w:rPr>
          <w:rStyle w:val="Hyperlink"/>
          <w:color w:val="000000" w:themeColor="text1"/>
          <w:u w:val="none"/>
          <w:lang w:val="en-GB"/>
        </w:rPr>
      </w:pPr>
      <w:r w:rsidRPr="00E559AA">
        <w:rPr>
          <w:lang w:val="en-GB"/>
        </w:rPr>
        <w:tab/>
      </w:r>
    </w:p>
    <w:p w:rsidR="00E559AA" w:rsidRPr="00E559AA" w:rsidRDefault="00E559AA" w:rsidP="00E559AA">
      <w:pPr>
        <w:pStyle w:val="StandardWeb"/>
        <w:spacing w:before="0" w:beforeAutospacing="0" w:after="135" w:afterAutospacing="0" w:line="240" w:lineRule="atLeast"/>
        <w:rPr>
          <w:rFonts w:ascii="TKTypeRegular" w:hAnsi="TKTypeRegular" w:cs="Arial"/>
          <w:sz w:val="20"/>
          <w:szCs w:val="20"/>
          <w:u w:val="single"/>
        </w:rPr>
      </w:pPr>
      <w:r w:rsidRPr="00E559AA">
        <w:rPr>
          <w:rFonts w:ascii="TKTypeRegular" w:hAnsi="TKTypeRegular" w:cs="Arial"/>
          <w:sz w:val="20"/>
          <w:szCs w:val="20"/>
          <w:u w:val="single"/>
        </w:rPr>
        <w:t>Stadt Duisburg</w:t>
      </w:r>
    </w:p>
    <w:p w:rsidR="00E559AA" w:rsidRDefault="00E559AA" w:rsidP="00E559AA">
      <w:pPr>
        <w:pStyle w:val="StandardWeb"/>
        <w:spacing w:before="0" w:beforeAutospacing="0" w:after="135" w:afterAutospacing="0" w:line="240" w:lineRule="atLeast"/>
        <w:rPr>
          <w:rStyle w:val="Hyperlink"/>
          <w:rFonts w:ascii="TKTypeRegular" w:hAnsi="TKTypeRegular"/>
          <w:color w:val="000000" w:themeColor="text1"/>
          <w:sz w:val="20"/>
          <w:szCs w:val="20"/>
          <w:u w:val="none"/>
        </w:rPr>
      </w:pPr>
      <w:r w:rsidRPr="00E559AA">
        <w:rPr>
          <w:rFonts w:ascii="TKTypeRegular" w:hAnsi="TKTypeRegular" w:cs="Arial"/>
          <w:sz w:val="20"/>
          <w:szCs w:val="20"/>
        </w:rPr>
        <w:t>Susanne Stölting</w:t>
      </w:r>
      <w:r w:rsidRPr="00E559AA">
        <w:rPr>
          <w:rFonts w:ascii="TKTypeRegular" w:hAnsi="TKTypeRegular"/>
          <w:sz w:val="20"/>
          <w:szCs w:val="20"/>
        </w:rPr>
        <w:t xml:space="preserve"> </w:t>
      </w:r>
      <w:r w:rsidRPr="00E559AA">
        <w:rPr>
          <w:rFonts w:ascii="TKTypeRegular" w:hAnsi="TKTypeRegular"/>
          <w:sz w:val="20"/>
          <w:szCs w:val="20"/>
        </w:rPr>
        <w:br/>
      </w:r>
      <w:r w:rsidRPr="00E559AA">
        <w:rPr>
          <w:rFonts w:ascii="TKTypeRegular" w:hAnsi="TKTypeRegular" w:cs="Arial"/>
          <w:sz w:val="20"/>
          <w:szCs w:val="20"/>
        </w:rPr>
        <w:t>Pressesprecherin</w:t>
      </w:r>
      <w:r w:rsidRPr="00E559AA">
        <w:rPr>
          <w:rFonts w:ascii="TKTypeRegular" w:hAnsi="TKTypeRegular"/>
          <w:sz w:val="20"/>
          <w:szCs w:val="20"/>
        </w:rPr>
        <w:t xml:space="preserve"> </w:t>
      </w:r>
      <w:r w:rsidRPr="00E559AA">
        <w:rPr>
          <w:rFonts w:ascii="TKTypeRegular" w:hAnsi="TKTypeRegular"/>
          <w:sz w:val="20"/>
          <w:szCs w:val="20"/>
        </w:rPr>
        <w:br/>
      </w:r>
      <w:r w:rsidRPr="00E559AA">
        <w:rPr>
          <w:rFonts w:ascii="TKTypeRegular" w:hAnsi="TKTypeRegular" w:cs="Arial"/>
          <w:sz w:val="20"/>
          <w:szCs w:val="20"/>
        </w:rPr>
        <w:t>Referat für Kommunikation und Bürgerdialog</w:t>
      </w:r>
      <w:r w:rsidRPr="00E559AA">
        <w:rPr>
          <w:rFonts w:ascii="TKTypeRegular" w:hAnsi="TKTypeRegular"/>
          <w:sz w:val="20"/>
          <w:szCs w:val="20"/>
        </w:rPr>
        <w:t xml:space="preserve"> </w:t>
      </w:r>
      <w:r w:rsidRPr="00E559AA">
        <w:rPr>
          <w:rFonts w:ascii="TKTypeRegular" w:hAnsi="TKTypeRegular"/>
          <w:sz w:val="20"/>
          <w:szCs w:val="20"/>
        </w:rPr>
        <w:br/>
      </w:r>
      <w:r w:rsidRPr="00E559AA">
        <w:rPr>
          <w:rFonts w:ascii="TKTypeRegular" w:hAnsi="TKTypeRegular" w:cs="Arial"/>
          <w:sz w:val="20"/>
          <w:szCs w:val="20"/>
        </w:rPr>
        <w:t>T: +49 203 283 - 2809</w:t>
      </w:r>
      <w:r w:rsidRPr="00E559AA">
        <w:rPr>
          <w:rFonts w:ascii="TKTypeRegular" w:hAnsi="TKTypeRegular"/>
          <w:sz w:val="20"/>
          <w:szCs w:val="20"/>
        </w:rPr>
        <w:t xml:space="preserve"> </w:t>
      </w:r>
      <w:r w:rsidRPr="00E559AA">
        <w:rPr>
          <w:rFonts w:ascii="TKTypeRegular" w:hAnsi="TKTypeRegular"/>
          <w:sz w:val="20"/>
          <w:szCs w:val="20"/>
        </w:rPr>
        <w:br/>
      </w:r>
      <w:hyperlink r:id="rId12" w:history="1">
        <w:r w:rsidRPr="00E559AA">
          <w:rPr>
            <w:rStyle w:val="Hyperlink"/>
            <w:rFonts w:ascii="TKTypeRegular" w:hAnsi="TKTypeRegular"/>
            <w:color w:val="000000" w:themeColor="text1"/>
            <w:sz w:val="20"/>
            <w:szCs w:val="20"/>
            <w:u w:val="none"/>
          </w:rPr>
          <w:t>s.stoelting@stadt-duisburg.de</w:t>
        </w:r>
      </w:hyperlink>
    </w:p>
    <w:p w:rsidR="003F4A91" w:rsidRPr="00E559AA" w:rsidRDefault="00CD6624" w:rsidP="00E559AA">
      <w:pPr>
        <w:pStyle w:val="StandardWeb"/>
        <w:spacing w:before="0" w:beforeAutospacing="0" w:after="135" w:afterAutospacing="0" w:line="240" w:lineRule="atLeast"/>
        <w:rPr>
          <w:rFonts w:ascii="TKTypeRegular" w:hAnsi="TKTypeRegular"/>
          <w:color w:val="000000" w:themeColor="text1"/>
          <w:sz w:val="20"/>
          <w:szCs w:val="20"/>
        </w:rPr>
      </w:pPr>
      <w:hyperlink r:id="rId13" w:history="1">
        <w:r w:rsidR="00E559AA" w:rsidRPr="00E559AA">
          <w:rPr>
            <w:rStyle w:val="Hyperlink"/>
            <w:rFonts w:ascii="TKTypeRegular" w:hAnsi="TKTypeRegular"/>
            <w:color w:val="000000" w:themeColor="text1"/>
            <w:sz w:val="20"/>
            <w:szCs w:val="20"/>
            <w:u w:val="none"/>
          </w:rPr>
          <w:t>www.duisburg.de</w:t>
        </w:r>
      </w:hyperlink>
    </w:p>
    <w:sectPr w:rsidR="003F4A91" w:rsidRPr="00E559AA" w:rsidSect="00F0667B">
      <w:headerReference w:type="default" r:id="rId14"/>
      <w:footerReference w:type="default" r:id="rId15"/>
      <w:headerReference w:type="first" r:id="rId16"/>
      <w:footerReference w:type="first" r:id="rId17"/>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463" w:rsidRDefault="00EA5463" w:rsidP="005B5ABA">
      <w:pPr>
        <w:spacing w:line="240" w:lineRule="auto"/>
      </w:pPr>
      <w:r>
        <w:separator/>
      </w:r>
    </w:p>
  </w:endnote>
  <w:endnote w:type="continuationSeparator" w:id="0">
    <w:p w:rsidR="00EA5463" w:rsidRDefault="00EA5463"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KTypeRegular">
    <w:altName w:val="Franklin Gothic Medium Cond"/>
    <w:panose1 w:val="020B0306040502020204"/>
    <w:charset w:val="00"/>
    <w:family w:val="swiss"/>
    <w:pitch w:val="variable"/>
    <w:sig w:usb0="800000A7" w:usb1="0000004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rutiger 45 Light">
    <w:charset w:val="00"/>
    <w:family w:val="auto"/>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altName w:val="Franklin Gothic Medium Cond"/>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06298F4D" wp14:editId="036B2942">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3B49F262" wp14:editId="1EE45E2A">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Hiesin</w:t>
                          </w:r>
                          <w:r w:rsidR="00D14345">
                            <w:rPr>
                              <w:rFonts w:asciiTheme="majorHAnsi" w:hAnsiTheme="majorHAnsi"/>
                              <w:szCs w:val="14"/>
                            </w:rPr>
                            <w:t>g</w:t>
                          </w:r>
                          <w:r w:rsidRPr="00017C1F">
                            <w:rPr>
                              <w:rFonts w:asciiTheme="majorHAnsi" w:hAnsiTheme="majorHAnsi"/>
                              <w:szCs w:val="14"/>
                            </w:rPr>
                            <w:t>er</w:t>
                          </w:r>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Hiesin</w:t>
                    </w:r>
                    <w:r w:rsidR="00D14345">
                      <w:rPr>
                        <w:rFonts w:asciiTheme="majorHAnsi" w:hAnsiTheme="majorHAnsi"/>
                        <w:szCs w:val="14"/>
                      </w:rPr>
                      <w:t>g</w:t>
                    </w:r>
                    <w:r w:rsidRPr="00017C1F">
                      <w:rPr>
                        <w:rFonts w:asciiTheme="majorHAnsi" w:hAnsiTheme="majorHAnsi"/>
                        <w:szCs w:val="14"/>
                      </w:rPr>
                      <w:t>er</w:t>
                    </w:r>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463" w:rsidRDefault="00EA5463" w:rsidP="005B5ABA">
      <w:pPr>
        <w:spacing w:line="240" w:lineRule="auto"/>
      </w:pPr>
      <w:r>
        <w:separator/>
      </w:r>
    </w:p>
  </w:footnote>
  <w:footnote w:type="continuationSeparator" w:id="0">
    <w:p w:rsidR="00EA5463" w:rsidRDefault="00EA5463"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F0667B" w:rsidP="008D3DFA">
    <w:pPr>
      <w:pStyle w:val="Kopfzeile"/>
      <w:spacing w:after="870" w:line="280" w:lineRule="atLeast"/>
    </w:pPr>
    <w:r>
      <w:rPr>
        <w:noProof/>
        <w:lang w:eastAsia="de-DE"/>
      </w:rPr>
      <w:drawing>
        <wp:anchor distT="0" distB="0" distL="114300" distR="114300" simplePos="0" relativeHeight="251682816" behindDoc="0" locked="0" layoutInCell="1" allowOverlap="1">
          <wp:simplePos x="0" y="0"/>
          <wp:positionH relativeFrom="column">
            <wp:posOffset>-2540</wp:posOffset>
          </wp:positionH>
          <wp:positionV relativeFrom="paragraph">
            <wp:posOffset>94720</wp:posOffset>
          </wp:positionV>
          <wp:extent cx="1049020" cy="1049020"/>
          <wp:effectExtent l="0" t="0" r="0" b="0"/>
          <wp:wrapNone/>
          <wp:docPr id="12" name="Grafik 12" descr="C:\Users\xcontm\AppData\Local\Microsoft\Windows\Temporary Internet Files\Content.Word\1DULogo-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contm\AppData\Local\Microsoft\Windows\Temporary Internet Files\Content.Word\1DULogo-bla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020"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sidR="00CA4CEB">
      <w:rPr>
        <w:noProof/>
        <w:lang w:eastAsia="de-DE"/>
      </w:rPr>
      <w:drawing>
        <wp:anchor distT="0" distB="0" distL="114300" distR="114300" simplePos="0" relativeHeight="251675648" behindDoc="1" locked="0" layoutInCell="1" allowOverlap="1" wp14:anchorId="0AB9D9E7" wp14:editId="16E91EE7">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2">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08534F4D" wp14:editId="7F15E61B">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9802E3" w:rsidP="001E7E0A">
                          <w:pPr>
                            <w:pStyle w:val="Datumsangabe"/>
                          </w:pPr>
                          <w:fldSimple w:instr=" STYLEREF  Datumsangabe  \* MERGEFORMAT ">
                            <w:r w:rsidR="00CD6624">
                              <w:rPr>
                                <w:noProof/>
                              </w:rPr>
                              <w:t>26.10.2016</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CD6624">
                            <w:rPr>
                              <w:noProof/>
                            </w:rPr>
                            <w:t>3</w:t>
                          </w:r>
                          <w:r>
                            <w:fldChar w:fldCharType="end"/>
                          </w:r>
                          <w:r>
                            <w:t>/</w:t>
                          </w:r>
                          <w:fldSimple w:instr=" NUMPAGES   \* MERGEFORMAT ">
                            <w:r w:rsidR="00CD6624">
                              <w:rPr>
                                <w:noProof/>
                              </w:rPr>
                              <w:t>3</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9802E3" w:rsidP="001E7E0A">
                    <w:pPr>
                      <w:pStyle w:val="Datumsangabe"/>
                    </w:pPr>
                    <w:fldSimple w:instr=" STYLEREF  Datumsangabe  \* MERGEFORMAT ">
                      <w:r w:rsidR="00CD6624">
                        <w:rPr>
                          <w:noProof/>
                        </w:rPr>
                        <w:t>26.10.2016</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CD6624">
                      <w:rPr>
                        <w:noProof/>
                      </w:rPr>
                      <w:t>3</w:t>
                    </w:r>
                    <w:r>
                      <w:fldChar w:fldCharType="end"/>
                    </w:r>
                    <w:r>
                      <w:t>/</w:t>
                    </w:r>
                    <w:fldSimple w:instr=" NUMPAGES   \* MERGEFORMAT ">
                      <w:r w:rsidR="00CD6624">
                        <w:rPr>
                          <w:noProof/>
                        </w:rPr>
                        <w:t>3</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D6624">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6pt;margin-top:3.95pt;width:82.6pt;height:82.6pt;z-index:251681792;mso-position-horizontal-relative:text;mso-position-vertical-relative:text;mso-width-relative:page;mso-height-relative:page">
          <v:imagedata r:id="rId1" o:title="1DULogo-blau"/>
        </v:shape>
      </w:pict>
    </w:r>
    <w:r w:rsidR="00CA4CEB">
      <w:rPr>
        <w:noProof/>
        <w:lang w:eastAsia="de-DE"/>
      </w:rPr>
      <w:drawing>
        <wp:anchor distT="0" distB="0" distL="114300" distR="114300" simplePos="0" relativeHeight="251673600" behindDoc="1" locked="0" layoutInCell="1" allowOverlap="1" wp14:anchorId="411A89DD" wp14:editId="3227C8AA">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2">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5pt;height:3.55pt" o:bullet="t">
        <v:imagedata r:id="rId1" o:title="Bullet_blau_RGB_klein"/>
      </v:shape>
    </w:pict>
  </w:numPicBullet>
  <w:numPicBullet w:numPicBulletId="1">
    <w:pict>
      <v:shape id="_x0000_i1027" type="#_x0000_t75" style="width:3.55pt;height:3.55pt" o:bullet="t">
        <v:imagedata r:id="rId2" o:title="Bullet_blau_RGB_mittelklein_02"/>
      </v:shape>
    </w:pict>
  </w:numPicBullet>
  <w:abstractNum w:abstractNumId="0">
    <w:nsid w:val="0F3C304E"/>
    <w:multiLevelType w:val="hybridMultilevel"/>
    <w:tmpl w:val="F502E8E8"/>
    <w:lvl w:ilvl="0" w:tplc="08EEF53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CBA08F5"/>
    <w:multiLevelType w:val="hybridMultilevel"/>
    <w:tmpl w:val="9E0CAF54"/>
    <w:lvl w:ilvl="0" w:tplc="3834AFE0">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7">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9">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C966298"/>
    <w:multiLevelType w:val="hybridMultilevel"/>
    <w:tmpl w:val="4AFAB9E6"/>
    <w:lvl w:ilvl="0" w:tplc="F3E65286">
      <w:start w:val="15"/>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78F1886"/>
    <w:multiLevelType w:val="hybridMultilevel"/>
    <w:tmpl w:val="E41E0CB6"/>
    <w:lvl w:ilvl="0" w:tplc="1AD4B4CA">
      <w:start w:val="1"/>
      <w:numFmt w:val="bullet"/>
      <w:lvlText w:val="o"/>
      <w:lvlJc w:val="left"/>
      <w:pPr>
        <w:tabs>
          <w:tab w:val="num" w:pos="720"/>
        </w:tabs>
        <w:ind w:left="720" w:hanging="360"/>
      </w:pPr>
      <w:rPr>
        <w:rFonts w:ascii="Courier New" w:hAnsi="Courier New" w:cs="Times New Roman" w:hint="default"/>
      </w:rPr>
    </w:lvl>
    <w:lvl w:ilvl="1" w:tplc="5F2C7DEA">
      <w:start w:val="1"/>
      <w:numFmt w:val="bullet"/>
      <w:lvlText w:val="o"/>
      <w:lvlJc w:val="left"/>
      <w:pPr>
        <w:tabs>
          <w:tab w:val="num" w:pos="1440"/>
        </w:tabs>
        <w:ind w:left="1440" w:hanging="360"/>
      </w:pPr>
      <w:rPr>
        <w:rFonts w:ascii="Courier New" w:hAnsi="Courier New" w:cs="Times New Roman" w:hint="default"/>
      </w:rPr>
    </w:lvl>
    <w:lvl w:ilvl="2" w:tplc="0B2AB466">
      <w:start w:val="1"/>
      <w:numFmt w:val="bullet"/>
      <w:lvlText w:val="o"/>
      <w:lvlJc w:val="left"/>
      <w:pPr>
        <w:tabs>
          <w:tab w:val="num" w:pos="2160"/>
        </w:tabs>
        <w:ind w:left="2160" w:hanging="360"/>
      </w:pPr>
      <w:rPr>
        <w:rFonts w:ascii="Courier New" w:hAnsi="Courier New" w:cs="Times New Roman" w:hint="default"/>
      </w:rPr>
    </w:lvl>
    <w:lvl w:ilvl="3" w:tplc="2D520FB8">
      <w:start w:val="1"/>
      <w:numFmt w:val="bullet"/>
      <w:lvlText w:val="o"/>
      <w:lvlJc w:val="left"/>
      <w:pPr>
        <w:tabs>
          <w:tab w:val="num" w:pos="2880"/>
        </w:tabs>
        <w:ind w:left="2880" w:hanging="360"/>
      </w:pPr>
      <w:rPr>
        <w:rFonts w:ascii="Courier New" w:hAnsi="Courier New" w:cs="Times New Roman" w:hint="default"/>
      </w:rPr>
    </w:lvl>
    <w:lvl w:ilvl="4" w:tplc="4F943E12">
      <w:start w:val="1"/>
      <w:numFmt w:val="bullet"/>
      <w:lvlText w:val="o"/>
      <w:lvlJc w:val="left"/>
      <w:pPr>
        <w:tabs>
          <w:tab w:val="num" w:pos="3600"/>
        </w:tabs>
        <w:ind w:left="3600" w:hanging="360"/>
      </w:pPr>
      <w:rPr>
        <w:rFonts w:ascii="Courier New" w:hAnsi="Courier New" w:cs="Times New Roman" w:hint="default"/>
      </w:rPr>
    </w:lvl>
    <w:lvl w:ilvl="5" w:tplc="AC5E2C58">
      <w:start w:val="1"/>
      <w:numFmt w:val="bullet"/>
      <w:lvlText w:val="o"/>
      <w:lvlJc w:val="left"/>
      <w:pPr>
        <w:tabs>
          <w:tab w:val="num" w:pos="4320"/>
        </w:tabs>
        <w:ind w:left="4320" w:hanging="360"/>
      </w:pPr>
      <w:rPr>
        <w:rFonts w:ascii="Courier New" w:hAnsi="Courier New" w:cs="Times New Roman" w:hint="default"/>
      </w:rPr>
    </w:lvl>
    <w:lvl w:ilvl="6" w:tplc="8A207AC6">
      <w:start w:val="1"/>
      <w:numFmt w:val="bullet"/>
      <w:lvlText w:val="o"/>
      <w:lvlJc w:val="left"/>
      <w:pPr>
        <w:tabs>
          <w:tab w:val="num" w:pos="5040"/>
        </w:tabs>
        <w:ind w:left="5040" w:hanging="360"/>
      </w:pPr>
      <w:rPr>
        <w:rFonts w:ascii="Courier New" w:hAnsi="Courier New" w:cs="Times New Roman" w:hint="default"/>
      </w:rPr>
    </w:lvl>
    <w:lvl w:ilvl="7" w:tplc="A5505600">
      <w:start w:val="1"/>
      <w:numFmt w:val="bullet"/>
      <w:lvlText w:val="o"/>
      <w:lvlJc w:val="left"/>
      <w:pPr>
        <w:tabs>
          <w:tab w:val="num" w:pos="5760"/>
        </w:tabs>
        <w:ind w:left="5760" w:hanging="360"/>
      </w:pPr>
      <w:rPr>
        <w:rFonts w:ascii="Courier New" w:hAnsi="Courier New" w:cs="Times New Roman" w:hint="default"/>
      </w:rPr>
    </w:lvl>
    <w:lvl w:ilvl="8" w:tplc="D890BD72">
      <w:start w:val="1"/>
      <w:numFmt w:val="bullet"/>
      <w:lvlText w:val="o"/>
      <w:lvlJc w:val="left"/>
      <w:pPr>
        <w:tabs>
          <w:tab w:val="num" w:pos="6480"/>
        </w:tabs>
        <w:ind w:left="6480" w:hanging="360"/>
      </w:pPr>
      <w:rPr>
        <w:rFonts w:ascii="Courier New" w:hAnsi="Courier New" w:cs="Times New Roman" w:hint="default"/>
      </w:rPr>
    </w:lvl>
  </w:abstractNum>
  <w:abstractNum w:abstractNumId="19">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6"/>
  </w:num>
  <w:num w:numId="3">
    <w:abstractNumId w:val="16"/>
  </w:num>
  <w:num w:numId="4">
    <w:abstractNumId w:val="7"/>
  </w:num>
  <w:num w:numId="5">
    <w:abstractNumId w:val="11"/>
  </w:num>
  <w:num w:numId="6">
    <w:abstractNumId w:val="7"/>
  </w:num>
  <w:num w:numId="7">
    <w:abstractNumId w:val="11"/>
  </w:num>
  <w:num w:numId="8">
    <w:abstractNumId w:val="12"/>
  </w:num>
  <w:num w:numId="9">
    <w:abstractNumId w:val="11"/>
  </w:num>
  <w:num w:numId="10">
    <w:abstractNumId w:val="11"/>
  </w:num>
  <w:num w:numId="11">
    <w:abstractNumId w:val="19"/>
  </w:num>
  <w:num w:numId="12">
    <w:abstractNumId w:val="19"/>
  </w:num>
  <w:num w:numId="13">
    <w:abstractNumId w:val="19"/>
  </w:num>
  <w:num w:numId="14">
    <w:abstractNumId w:val="2"/>
  </w:num>
  <w:num w:numId="15">
    <w:abstractNumId w:val="3"/>
  </w:num>
  <w:num w:numId="16">
    <w:abstractNumId w:val="4"/>
  </w:num>
  <w:num w:numId="17">
    <w:abstractNumId w:val="8"/>
  </w:num>
  <w:num w:numId="18">
    <w:abstractNumId w:val="15"/>
  </w:num>
  <w:num w:numId="19">
    <w:abstractNumId w:val="14"/>
  </w:num>
  <w:num w:numId="20">
    <w:abstractNumId w:val="9"/>
  </w:num>
  <w:num w:numId="21">
    <w:abstractNumId w:val="5"/>
  </w:num>
  <w:num w:numId="22">
    <w:abstractNumId w:val="1"/>
  </w:num>
  <w:num w:numId="23">
    <w:abstractNumId w:val="10"/>
  </w:num>
  <w:num w:numId="24">
    <w:abstractNumId w:val="17"/>
  </w:num>
  <w:num w:numId="25">
    <w:abstractNumId w:val="18"/>
  </w:num>
  <w:num w:numId="26">
    <w:abstractNumId w:val="0"/>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615C"/>
    <w:rsid w:val="00011390"/>
    <w:rsid w:val="00013973"/>
    <w:rsid w:val="00017C1F"/>
    <w:rsid w:val="00020317"/>
    <w:rsid w:val="00021A3E"/>
    <w:rsid w:val="00022818"/>
    <w:rsid w:val="00024B24"/>
    <w:rsid w:val="0003035D"/>
    <w:rsid w:val="000370E7"/>
    <w:rsid w:val="00040FF0"/>
    <w:rsid w:val="000416B2"/>
    <w:rsid w:val="00041D56"/>
    <w:rsid w:val="00047BF9"/>
    <w:rsid w:val="00056719"/>
    <w:rsid w:val="00056B18"/>
    <w:rsid w:val="0006281E"/>
    <w:rsid w:val="0006353F"/>
    <w:rsid w:val="00065D3B"/>
    <w:rsid w:val="000677D4"/>
    <w:rsid w:val="00067B08"/>
    <w:rsid w:val="00073D48"/>
    <w:rsid w:val="000838CD"/>
    <w:rsid w:val="00085CC6"/>
    <w:rsid w:val="000A2463"/>
    <w:rsid w:val="000A40CF"/>
    <w:rsid w:val="000A5FCF"/>
    <w:rsid w:val="000B471B"/>
    <w:rsid w:val="000B763C"/>
    <w:rsid w:val="000C52EA"/>
    <w:rsid w:val="000D4D6C"/>
    <w:rsid w:val="000E478B"/>
    <w:rsid w:val="000E6F26"/>
    <w:rsid w:val="000F14DB"/>
    <w:rsid w:val="000F35F8"/>
    <w:rsid w:val="000F4B4E"/>
    <w:rsid w:val="000F62A0"/>
    <w:rsid w:val="00102C50"/>
    <w:rsid w:val="001062DB"/>
    <w:rsid w:val="0011188C"/>
    <w:rsid w:val="00127BB0"/>
    <w:rsid w:val="001306E1"/>
    <w:rsid w:val="001364F9"/>
    <w:rsid w:val="001451D3"/>
    <w:rsid w:val="00155B41"/>
    <w:rsid w:val="0015720C"/>
    <w:rsid w:val="0016249E"/>
    <w:rsid w:val="00167250"/>
    <w:rsid w:val="001861FA"/>
    <w:rsid w:val="00193E9E"/>
    <w:rsid w:val="001A1774"/>
    <w:rsid w:val="001A259A"/>
    <w:rsid w:val="001A6CD7"/>
    <w:rsid w:val="001B118B"/>
    <w:rsid w:val="001B5D61"/>
    <w:rsid w:val="001C001F"/>
    <w:rsid w:val="001C031C"/>
    <w:rsid w:val="001C1666"/>
    <w:rsid w:val="001C2E21"/>
    <w:rsid w:val="001E6D97"/>
    <w:rsid w:val="001E7E0A"/>
    <w:rsid w:val="001F795E"/>
    <w:rsid w:val="002017F7"/>
    <w:rsid w:val="0022554F"/>
    <w:rsid w:val="00241B1E"/>
    <w:rsid w:val="00243C72"/>
    <w:rsid w:val="0024431D"/>
    <w:rsid w:val="0024653B"/>
    <w:rsid w:val="0024671C"/>
    <w:rsid w:val="00265BD0"/>
    <w:rsid w:val="00273264"/>
    <w:rsid w:val="00277BAA"/>
    <w:rsid w:val="00277D0B"/>
    <w:rsid w:val="0028654D"/>
    <w:rsid w:val="00286EA1"/>
    <w:rsid w:val="0029588D"/>
    <w:rsid w:val="002B1713"/>
    <w:rsid w:val="002B25A0"/>
    <w:rsid w:val="002B2A63"/>
    <w:rsid w:val="002B5DF9"/>
    <w:rsid w:val="002C4AF5"/>
    <w:rsid w:val="002C62A1"/>
    <w:rsid w:val="002C67FA"/>
    <w:rsid w:val="002D1B27"/>
    <w:rsid w:val="002E2CC9"/>
    <w:rsid w:val="002E4F7A"/>
    <w:rsid w:val="002F3236"/>
    <w:rsid w:val="00304A38"/>
    <w:rsid w:val="003070E1"/>
    <w:rsid w:val="0030756A"/>
    <w:rsid w:val="00307770"/>
    <w:rsid w:val="00311793"/>
    <w:rsid w:val="00323E6F"/>
    <w:rsid w:val="00326D76"/>
    <w:rsid w:val="003312D4"/>
    <w:rsid w:val="003412BB"/>
    <w:rsid w:val="003440A4"/>
    <w:rsid w:val="00347759"/>
    <w:rsid w:val="003611C0"/>
    <w:rsid w:val="00372E6F"/>
    <w:rsid w:val="00374CE1"/>
    <w:rsid w:val="00375991"/>
    <w:rsid w:val="003857D6"/>
    <w:rsid w:val="00386EDA"/>
    <w:rsid w:val="00393C1C"/>
    <w:rsid w:val="00394191"/>
    <w:rsid w:val="0039754F"/>
    <w:rsid w:val="003A2163"/>
    <w:rsid w:val="003A6ABE"/>
    <w:rsid w:val="003B1E7E"/>
    <w:rsid w:val="003B7043"/>
    <w:rsid w:val="003C3400"/>
    <w:rsid w:val="003C3F58"/>
    <w:rsid w:val="003D34D5"/>
    <w:rsid w:val="003F2633"/>
    <w:rsid w:val="003F4873"/>
    <w:rsid w:val="003F4A91"/>
    <w:rsid w:val="00400E0B"/>
    <w:rsid w:val="00400E1A"/>
    <w:rsid w:val="00402E5D"/>
    <w:rsid w:val="00411CE9"/>
    <w:rsid w:val="00421945"/>
    <w:rsid w:val="00424D8E"/>
    <w:rsid w:val="00424DC1"/>
    <w:rsid w:val="004275F3"/>
    <w:rsid w:val="00442017"/>
    <w:rsid w:val="00444DF5"/>
    <w:rsid w:val="004454A2"/>
    <w:rsid w:val="00445642"/>
    <w:rsid w:val="004512E4"/>
    <w:rsid w:val="004521AB"/>
    <w:rsid w:val="00457F9F"/>
    <w:rsid w:val="00460359"/>
    <w:rsid w:val="004607A6"/>
    <w:rsid w:val="00463FA6"/>
    <w:rsid w:val="00466E32"/>
    <w:rsid w:val="00467F61"/>
    <w:rsid w:val="00477103"/>
    <w:rsid w:val="004848F6"/>
    <w:rsid w:val="00485103"/>
    <w:rsid w:val="00485FCD"/>
    <w:rsid w:val="00490007"/>
    <w:rsid w:val="0049176D"/>
    <w:rsid w:val="0049341B"/>
    <w:rsid w:val="004C1133"/>
    <w:rsid w:val="004C43B9"/>
    <w:rsid w:val="004D1918"/>
    <w:rsid w:val="004D40D0"/>
    <w:rsid w:val="004D4520"/>
    <w:rsid w:val="004E1549"/>
    <w:rsid w:val="004E30F8"/>
    <w:rsid w:val="004E3BE6"/>
    <w:rsid w:val="004F3F4D"/>
    <w:rsid w:val="004F603C"/>
    <w:rsid w:val="005028EC"/>
    <w:rsid w:val="00502CE9"/>
    <w:rsid w:val="00504A20"/>
    <w:rsid w:val="0050798B"/>
    <w:rsid w:val="00515661"/>
    <w:rsid w:val="005159E6"/>
    <w:rsid w:val="005249DE"/>
    <w:rsid w:val="0052707C"/>
    <w:rsid w:val="0053020A"/>
    <w:rsid w:val="0053432D"/>
    <w:rsid w:val="005356B9"/>
    <w:rsid w:val="005367E6"/>
    <w:rsid w:val="00544BC4"/>
    <w:rsid w:val="005500C3"/>
    <w:rsid w:val="0055228F"/>
    <w:rsid w:val="00556640"/>
    <w:rsid w:val="005623E6"/>
    <w:rsid w:val="00563A7F"/>
    <w:rsid w:val="005640F6"/>
    <w:rsid w:val="00572FD2"/>
    <w:rsid w:val="00573DC5"/>
    <w:rsid w:val="005748E6"/>
    <w:rsid w:val="00584019"/>
    <w:rsid w:val="00584295"/>
    <w:rsid w:val="005851CA"/>
    <w:rsid w:val="00585C45"/>
    <w:rsid w:val="00593146"/>
    <w:rsid w:val="0059570E"/>
    <w:rsid w:val="005977DB"/>
    <w:rsid w:val="00597AA4"/>
    <w:rsid w:val="005A1A95"/>
    <w:rsid w:val="005A1EF6"/>
    <w:rsid w:val="005A20B1"/>
    <w:rsid w:val="005A42CF"/>
    <w:rsid w:val="005B5ABA"/>
    <w:rsid w:val="005C2B6E"/>
    <w:rsid w:val="005D091D"/>
    <w:rsid w:val="005D4121"/>
    <w:rsid w:val="005E5C7D"/>
    <w:rsid w:val="005E7FCB"/>
    <w:rsid w:val="005F7605"/>
    <w:rsid w:val="00606EE4"/>
    <w:rsid w:val="00614B87"/>
    <w:rsid w:val="00617526"/>
    <w:rsid w:val="006366E0"/>
    <w:rsid w:val="0066309C"/>
    <w:rsid w:val="00664C62"/>
    <w:rsid w:val="00675AD9"/>
    <w:rsid w:val="00677471"/>
    <w:rsid w:val="006870AC"/>
    <w:rsid w:val="00687521"/>
    <w:rsid w:val="00690122"/>
    <w:rsid w:val="006951BE"/>
    <w:rsid w:val="006977CF"/>
    <w:rsid w:val="006A4E1F"/>
    <w:rsid w:val="006B7A0A"/>
    <w:rsid w:val="006C137B"/>
    <w:rsid w:val="006C24E0"/>
    <w:rsid w:val="006C4DE2"/>
    <w:rsid w:val="006D2BC1"/>
    <w:rsid w:val="006E3FF5"/>
    <w:rsid w:val="006E5B34"/>
    <w:rsid w:val="0070552C"/>
    <w:rsid w:val="007065C5"/>
    <w:rsid w:val="00717F0E"/>
    <w:rsid w:val="007226A9"/>
    <w:rsid w:val="00723349"/>
    <w:rsid w:val="00730AF8"/>
    <w:rsid w:val="007406DF"/>
    <w:rsid w:val="00741356"/>
    <w:rsid w:val="00741E5F"/>
    <w:rsid w:val="00742158"/>
    <w:rsid w:val="00743CA5"/>
    <w:rsid w:val="00755DC2"/>
    <w:rsid w:val="0076561E"/>
    <w:rsid w:val="00777040"/>
    <w:rsid w:val="0078132E"/>
    <w:rsid w:val="007836A3"/>
    <w:rsid w:val="00785030"/>
    <w:rsid w:val="00793641"/>
    <w:rsid w:val="00795104"/>
    <w:rsid w:val="007B21C7"/>
    <w:rsid w:val="007B7169"/>
    <w:rsid w:val="007C2073"/>
    <w:rsid w:val="007C45CE"/>
    <w:rsid w:val="007C6F64"/>
    <w:rsid w:val="007D2DC3"/>
    <w:rsid w:val="007D3550"/>
    <w:rsid w:val="007E7192"/>
    <w:rsid w:val="007F0A0E"/>
    <w:rsid w:val="007F2F4B"/>
    <w:rsid w:val="007F331E"/>
    <w:rsid w:val="00803BF3"/>
    <w:rsid w:val="00810EDA"/>
    <w:rsid w:val="0081489E"/>
    <w:rsid w:val="008157BC"/>
    <w:rsid w:val="00816B43"/>
    <w:rsid w:val="0083279D"/>
    <w:rsid w:val="008348CB"/>
    <w:rsid w:val="00841D01"/>
    <w:rsid w:val="0084534A"/>
    <w:rsid w:val="00855504"/>
    <w:rsid w:val="0085632E"/>
    <w:rsid w:val="008668B4"/>
    <w:rsid w:val="008679D8"/>
    <w:rsid w:val="00874702"/>
    <w:rsid w:val="00874877"/>
    <w:rsid w:val="0087668E"/>
    <w:rsid w:val="00876D70"/>
    <w:rsid w:val="00877EF4"/>
    <w:rsid w:val="00885A6C"/>
    <w:rsid w:val="00892BDC"/>
    <w:rsid w:val="008A552C"/>
    <w:rsid w:val="008A7BF0"/>
    <w:rsid w:val="008B3481"/>
    <w:rsid w:val="008B6309"/>
    <w:rsid w:val="008C4331"/>
    <w:rsid w:val="008D1C62"/>
    <w:rsid w:val="008D3DFA"/>
    <w:rsid w:val="008F1C7C"/>
    <w:rsid w:val="008F2802"/>
    <w:rsid w:val="008F2FF4"/>
    <w:rsid w:val="008F65C7"/>
    <w:rsid w:val="009110E9"/>
    <w:rsid w:val="00911BB0"/>
    <w:rsid w:val="00916018"/>
    <w:rsid w:val="00922375"/>
    <w:rsid w:val="0092247E"/>
    <w:rsid w:val="00930C74"/>
    <w:rsid w:val="009507DF"/>
    <w:rsid w:val="009538EF"/>
    <w:rsid w:val="00957075"/>
    <w:rsid w:val="0097091A"/>
    <w:rsid w:val="009802E3"/>
    <w:rsid w:val="00986CDB"/>
    <w:rsid w:val="00993C40"/>
    <w:rsid w:val="00994730"/>
    <w:rsid w:val="00996B11"/>
    <w:rsid w:val="0099729B"/>
    <w:rsid w:val="009A0A2B"/>
    <w:rsid w:val="009B57CB"/>
    <w:rsid w:val="009B6480"/>
    <w:rsid w:val="009B6CA4"/>
    <w:rsid w:val="009B72A2"/>
    <w:rsid w:val="009C0EFE"/>
    <w:rsid w:val="009D2BE0"/>
    <w:rsid w:val="009E085F"/>
    <w:rsid w:val="009E4473"/>
    <w:rsid w:val="009E7421"/>
    <w:rsid w:val="009F576B"/>
    <w:rsid w:val="00A037B9"/>
    <w:rsid w:val="00A05192"/>
    <w:rsid w:val="00A16F76"/>
    <w:rsid w:val="00A2292F"/>
    <w:rsid w:val="00A429FE"/>
    <w:rsid w:val="00A42F15"/>
    <w:rsid w:val="00A51FAE"/>
    <w:rsid w:val="00A52923"/>
    <w:rsid w:val="00A542EC"/>
    <w:rsid w:val="00A54FA1"/>
    <w:rsid w:val="00A5582B"/>
    <w:rsid w:val="00A67B90"/>
    <w:rsid w:val="00A70C82"/>
    <w:rsid w:val="00A70ED2"/>
    <w:rsid w:val="00A70F5B"/>
    <w:rsid w:val="00A7148A"/>
    <w:rsid w:val="00A82721"/>
    <w:rsid w:val="00AA2A31"/>
    <w:rsid w:val="00AA2E5C"/>
    <w:rsid w:val="00AC49B6"/>
    <w:rsid w:val="00AC50D1"/>
    <w:rsid w:val="00AD1CF1"/>
    <w:rsid w:val="00AD1E9E"/>
    <w:rsid w:val="00AD28B9"/>
    <w:rsid w:val="00AE0DFC"/>
    <w:rsid w:val="00AF20A5"/>
    <w:rsid w:val="00AF4318"/>
    <w:rsid w:val="00AF75F1"/>
    <w:rsid w:val="00AF76C5"/>
    <w:rsid w:val="00B03CAB"/>
    <w:rsid w:val="00B05534"/>
    <w:rsid w:val="00B13726"/>
    <w:rsid w:val="00B14532"/>
    <w:rsid w:val="00B147E8"/>
    <w:rsid w:val="00B270A2"/>
    <w:rsid w:val="00B3304F"/>
    <w:rsid w:val="00B40E49"/>
    <w:rsid w:val="00B46ECD"/>
    <w:rsid w:val="00B50C03"/>
    <w:rsid w:val="00B51FC7"/>
    <w:rsid w:val="00B56DC4"/>
    <w:rsid w:val="00B579A7"/>
    <w:rsid w:val="00B61DEE"/>
    <w:rsid w:val="00B64AA3"/>
    <w:rsid w:val="00B6769D"/>
    <w:rsid w:val="00B70E1D"/>
    <w:rsid w:val="00B77C8B"/>
    <w:rsid w:val="00B77E66"/>
    <w:rsid w:val="00B846E0"/>
    <w:rsid w:val="00B87D83"/>
    <w:rsid w:val="00B9508B"/>
    <w:rsid w:val="00B9690B"/>
    <w:rsid w:val="00B97794"/>
    <w:rsid w:val="00BA57FD"/>
    <w:rsid w:val="00BB349B"/>
    <w:rsid w:val="00BC231C"/>
    <w:rsid w:val="00BC4E43"/>
    <w:rsid w:val="00BD3EE5"/>
    <w:rsid w:val="00BD5051"/>
    <w:rsid w:val="00BE15EB"/>
    <w:rsid w:val="00BE42D5"/>
    <w:rsid w:val="00BE5808"/>
    <w:rsid w:val="00BF3F99"/>
    <w:rsid w:val="00C02695"/>
    <w:rsid w:val="00C16E63"/>
    <w:rsid w:val="00C25567"/>
    <w:rsid w:val="00C25E75"/>
    <w:rsid w:val="00C3733B"/>
    <w:rsid w:val="00C46122"/>
    <w:rsid w:val="00C47851"/>
    <w:rsid w:val="00C47A85"/>
    <w:rsid w:val="00C53363"/>
    <w:rsid w:val="00C61CF1"/>
    <w:rsid w:val="00C622E9"/>
    <w:rsid w:val="00C62F60"/>
    <w:rsid w:val="00C73BC2"/>
    <w:rsid w:val="00C73D52"/>
    <w:rsid w:val="00C92184"/>
    <w:rsid w:val="00CA32AC"/>
    <w:rsid w:val="00CA344E"/>
    <w:rsid w:val="00CA4CEB"/>
    <w:rsid w:val="00CB157B"/>
    <w:rsid w:val="00CC7769"/>
    <w:rsid w:val="00CD41A5"/>
    <w:rsid w:val="00CD4852"/>
    <w:rsid w:val="00CD6624"/>
    <w:rsid w:val="00CE0E65"/>
    <w:rsid w:val="00CE1ACD"/>
    <w:rsid w:val="00D003F8"/>
    <w:rsid w:val="00D01441"/>
    <w:rsid w:val="00D10114"/>
    <w:rsid w:val="00D11857"/>
    <w:rsid w:val="00D12213"/>
    <w:rsid w:val="00D14345"/>
    <w:rsid w:val="00D335B3"/>
    <w:rsid w:val="00D42406"/>
    <w:rsid w:val="00D42B7D"/>
    <w:rsid w:val="00D503B9"/>
    <w:rsid w:val="00D50499"/>
    <w:rsid w:val="00D55104"/>
    <w:rsid w:val="00D615EC"/>
    <w:rsid w:val="00D66EA9"/>
    <w:rsid w:val="00D66EC0"/>
    <w:rsid w:val="00D7137C"/>
    <w:rsid w:val="00D770B8"/>
    <w:rsid w:val="00D7774C"/>
    <w:rsid w:val="00D77D8E"/>
    <w:rsid w:val="00D8016B"/>
    <w:rsid w:val="00D84E2C"/>
    <w:rsid w:val="00D90483"/>
    <w:rsid w:val="00D91F2B"/>
    <w:rsid w:val="00D92877"/>
    <w:rsid w:val="00D9726C"/>
    <w:rsid w:val="00DA5642"/>
    <w:rsid w:val="00DA5A54"/>
    <w:rsid w:val="00DB4186"/>
    <w:rsid w:val="00DC0902"/>
    <w:rsid w:val="00DC1CC4"/>
    <w:rsid w:val="00DD27E9"/>
    <w:rsid w:val="00DE7D95"/>
    <w:rsid w:val="00DF0936"/>
    <w:rsid w:val="00DF1156"/>
    <w:rsid w:val="00E27D5E"/>
    <w:rsid w:val="00E3039A"/>
    <w:rsid w:val="00E34C83"/>
    <w:rsid w:val="00E358C3"/>
    <w:rsid w:val="00E42231"/>
    <w:rsid w:val="00E504B2"/>
    <w:rsid w:val="00E559AA"/>
    <w:rsid w:val="00E67FF9"/>
    <w:rsid w:val="00E72378"/>
    <w:rsid w:val="00E72E7F"/>
    <w:rsid w:val="00E756E7"/>
    <w:rsid w:val="00E77D96"/>
    <w:rsid w:val="00E85537"/>
    <w:rsid w:val="00E9480B"/>
    <w:rsid w:val="00E97A69"/>
    <w:rsid w:val="00EA02DD"/>
    <w:rsid w:val="00EA5463"/>
    <w:rsid w:val="00EB4732"/>
    <w:rsid w:val="00EC5371"/>
    <w:rsid w:val="00ED310B"/>
    <w:rsid w:val="00ED4EEF"/>
    <w:rsid w:val="00ED573D"/>
    <w:rsid w:val="00EE05F3"/>
    <w:rsid w:val="00EE5D14"/>
    <w:rsid w:val="00F020CA"/>
    <w:rsid w:val="00F03C2C"/>
    <w:rsid w:val="00F0667B"/>
    <w:rsid w:val="00F1188E"/>
    <w:rsid w:val="00F11918"/>
    <w:rsid w:val="00F11E19"/>
    <w:rsid w:val="00F13F4B"/>
    <w:rsid w:val="00F22FC8"/>
    <w:rsid w:val="00F246D2"/>
    <w:rsid w:val="00F257A0"/>
    <w:rsid w:val="00F30D51"/>
    <w:rsid w:val="00F315AC"/>
    <w:rsid w:val="00F31AA9"/>
    <w:rsid w:val="00F3327A"/>
    <w:rsid w:val="00F35675"/>
    <w:rsid w:val="00F4093A"/>
    <w:rsid w:val="00F42010"/>
    <w:rsid w:val="00F43B96"/>
    <w:rsid w:val="00F46B44"/>
    <w:rsid w:val="00F51811"/>
    <w:rsid w:val="00F554BC"/>
    <w:rsid w:val="00F5603C"/>
    <w:rsid w:val="00F668A3"/>
    <w:rsid w:val="00F67BFF"/>
    <w:rsid w:val="00F934AC"/>
    <w:rsid w:val="00F94FF3"/>
    <w:rsid w:val="00FA584F"/>
    <w:rsid w:val="00FA5D2D"/>
    <w:rsid w:val="00FA719A"/>
    <w:rsid w:val="00FA79C7"/>
    <w:rsid w:val="00FB20DF"/>
    <w:rsid w:val="00FD23C7"/>
    <w:rsid w:val="00FD768B"/>
    <w:rsid w:val="00FD7C6F"/>
    <w:rsid w:val="00FE6741"/>
    <w:rsid w:val="00FF0B8F"/>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character" w:styleId="Kommentarzeichen">
    <w:name w:val="annotation reference"/>
    <w:basedOn w:val="Absatz-Standardschriftart"/>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basedOn w:val="Absatz-Standardschriftart"/>
    <w:link w:val="Kommentartext"/>
    <w:uiPriority w:val="99"/>
    <w:semiHidden/>
    <w:rsid w:val="00AF20A5"/>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basedOn w:val="KommentartextZchn"/>
    <w:link w:val="Kommentarthema"/>
    <w:uiPriority w:val="99"/>
    <w:semiHidden/>
    <w:rsid w:val="00AF20A5"/>
    <w:rPr>
      <w:b/>
      <w:bCs/>
      <w:color w:val="000000" w:themeColor="text1"/>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customStyle="1" w:styleId="zahl">
    <w:name w:val="zahl"/>
    <w:basedOn w:val="Standard"/>
    <w:rsid w:val="00C92184"/>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styleId="Fett">
    <w:name w:val="Strong"/>
    <w:basedOn w:val="Absatz-Standardschriftart"/>
    <w:uiPriority w:val="22"/>
    <w:qFormat/>
    <w:rsid w:val="004456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character" w:styleId="Kommentarzeichen">
    <w:name w:val="annotation reference"/>
    <w:basedOn w:val="Absatz-Standardschriftart"/>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basedOn w:val="Absatz-Standardschriftart"/>
    <w:link w:val="Kommentartext"/>
    <w:uiPriority w:val="99"/>
    <w:semiHidden/>
    <w:rsid w:val="00AF20A5"/>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basedOn w:val="KommentartextZchn"/>
    <w:link w:val="Kommentarthema"/>
    <w:uiPriority w:val="99"/>
    <w:semiHidden/>
    <w:rsid w:val="00AF20A5"/>
    <w:rPr>
      <w:b/>
      <w:bCs/>
      <w:color w:val="000000" w:themeColor="text1"/>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customStyle="1" w:styleId="zahl">
    <w:name w:val="zahl"/>
    <w:basedOn w:val="Standard"/>
    <w:rsid w:val="00C92184"/>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styleId="Fett">
    <w:name w:val="Strong"/>
    <w:basedOn w:val="Absatz-Standardschriftart"/>
    <w:uiPriority w:val="22"/>
    <w:qFormat/>
    <w:rsid w:val="004456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2536">
      <w:bodyDiv w:val="1"/>
      <w:marLeft w:val="0"/>
      <w:marRight w:val="0"/>
      <w:marTop w:val="0"/>
      <w:marBottom w:val="0"/>
      <w:divBdr>
        <w:top w:val="none" w:sz="0" w:space="0" w:color="auto"/>
        <w:left w:val="none" w:sz="0" w:space="0" w:color="auto"/>
        <w:bottom w:val="none" w:sz="0" w:space="0" w:color="auto"/>
        <w:right w:val="none" w:sz="0" w:space="0" w:color="auto"/>
      </w:divBdr>
    </w:div>
    <w:div w:id="463277998">
      <w:bodyDiv w:val="1"/>
      <w:marLeft w:val="0"/>
      <w:marRight w:val="0"/>
      <w:marTop w:val="0"/>
      <w:marBottom w:val="0"/>
      <w:divBdr>
        <w:top w:val="none" w:sz="0" w:space="0" w:color="auto"/>
        <w:left w:val="none" w:sz="0" w:space="0" w:color="auto"/>
        <w:bottom w:val="none" w:sz="0" w:space="0" w:color="auto"/>
        <w:right w:val="none" w:sz="0" w:space="0" w:color="auto"/>
      </w:divBdr>
    </w:div>
    <w:div w:id="493689358">
      <w:bodyDiv w:val="1"/>
      <w:marLeft w:val="0"/>
      <w:marRight w:val="0"/>
      <w:marTop w:val="0"/>
      <w:marBottom w:val="0"/>
      <w:divBdr>
        <w:top w:val="none" w:sz="0" w:space="0" w:color="auto"/>
        <w:left w:val="none" w:sz="0" w:space="0" w:color="auto"/>
        <w:bottom w:val="none" w:sz="0" w:space="0" w:color="auto"/>
        <w:right w:val="none" w:sz="0" w:space="0" w:color="auto"/>
      </w:divBdr>
      <w:divsChild>
        <w:div w:id="1950307983">
          <w:marLeft w:val="0"/>
          <w:marRight w:val="0"/>
          <w:marTop w:val="0"/>
          <w:marBottom w:val="0"/>
          <w:divBdr>
            <w:top w:val="none" w:sz="0" w:space="0" w:color="auto"/>
            <w:left w:val="none" w:sz="0" w:space="0" w:color="auto"/>
            <w:bottom w:val="none" w:sz="0" w:space="0" w:color="auto"/>
            <w:right w:val="none" w:sz="0" w:space="0" w:color="auto"/>
          </w:divBdr>
        </w:div>
        <w:div w:id="1355769143">
          <w:marLeft w:val="0"/>
          <w:marRight w:val="0"/>
          <w:marTop w:val="0"/>
          <w:marBottom w:val="0"/>
          <w:divBdr>
            <w:top w:val="none" w:sz="0" w:space="0" w:color="auto"/>
            <w:left w:val="none" w:sz="0" w:space="0" w:color="auto"/>
            <w:bottom w:val="none" w:sz="0" w:space="0" w:color="auto"/>
            <w:right w:val="none" w:sz="0" w:space="0" w:color="auto"/>
          </w:divBdr>
        </w:div>
      </w:divsChild>
    </w:div>
    <w:div w:id="747726565">
      <w:bodyDiv w:val="1"/>
      <w:marLeft w:val="0"/>
      <w:marRight w:val="0"/>
      <w:marTop w:val="0"/>
      <w:marBottom w:val="0"/>
      <w:divBdr>
        <w:top w:val="none" w:sz="0" w:space="0" w:color="auto"/>
        <w:left w:val="none" w:sz="0" w:space="0" w:color="auto"/>
        <w:bottom w:val="none" w:sz="0" w:space="0" w:color="auto"/>
        <w:right w:val="none" w:sz="0" w:space="0" w:color="auto"/>
      </w:divBdr>
    </w:div>
    <w:div w:id="1002854022">
      <w:bodyDiv w:val="1"/>
      <w:marLeft w:val="0"/>
      <w:marRight w:val="0"/>
      <w:marTop w:val="0"/>
      <w:marBottom w:val="0"/>
      <w:divBdr>
        <w:top w:val="none" w:sz="0" w:space="0" w:color="auto"/>
        <w:left w:val="none" w:sz="0" w:space="0" w:color="auto"/>
        <w:bottom w:val="none" w:sz="0" w:space="0" w:color="auto"/>
        <w:right w:val="none" w:sz="0" w:space="0" w:color="auto"/>
      </w:divBdr>
    </w:div>
    <w:div w:id="1289050383">
      <w:bodyDiv w:val="1"/>
      <w:marLeft w:val="0"/>
      <w:marRight w:val="0"/>
      <w:marTop w:val="0"/>
      <w:marBottom w:val="0"/>
      <w:divBdr>
        <w:top w:val="none" w:sz="0" w:space="0" w:color="auto"/>
        <w:left w:val="none" w:sz="0" w:space="0" w:color="auto"/>
        <w:bottom w:val="none" w:sz="0" w:space="0" w:color="auto"/>
        <w:right w:val="none" w:sz="0" w:space="0" w:color="auto"/>
      </w:divBdr>
    </w:div>
    <w:div w:id="1327782382">
      <w:bodyDiv w:val="1"/>
      <w:marLeft w:val="0"/>
      <w:marRight w:val="0"/>
      <w:marTop w:val="0"/>
      <w:marBottom w:val="0"/>
      <w:divBdr>
        <w:top w:val="none" w:sz="0" w:space="0" w:color="auto"/>
        <w:left w:val="none" w:sz="0" w:space="0" w:color="auto"/>
        <w:bottom w:val="none" w:sz="0" w:space="0" w:color="auto"/>
        <w:right w:val="none" w:sz="0" w:space="0" w:color="auto"/>
      </w:divBdr>
    </w:div>
    <w:div w:id="1417050985">
      <w:bodyDiv w:val="1"/>
      <w:marLeft w:val="0"/>
      <w:marRight w:val="0"/>
      <w:marTop w:val="0"/>
      <w:marBottom w:val="0"/>
      <w:divBdr>
        <w:top w:val="none" w:sz="0" w:space="0" w:color="auto"/>
        <w:left w:val="none" w:sz="0" w:space="0" w:color="auto"/>
        <w:bottom w:val="none" w:sz="0" w:space="0" w:color="auto"/>
        <w:right w:val="none" w:sz="0" w:space="0" w:color="auto"/>
      </w:divBdr>
    </w:div>
    <w:div w:id="1607351700">
      <w:bodyDiv w:val="1"/>
      <w:marLeft w:val="0"/>
      <w:marRight w:val="0"/>
      <w:marTop w:val="0"/>
      <w:marBottom w:val="0"/>
      <w:divBdr>
        <w:top w:val="none" w:sz="0" w:space="0" w:color="auto"/>
        <w:left w:val="none" w:sz="0" w:space="0" w:color="auto"/>
        <w:bottom w:val="none" w:sz="0" w:space="0" w:color="auto"/>
        <w:right w:val="none" w:sz="0" w:space="0" w:color="auto"/>
      </w:divBdr>
    </w:div>
    <w:div w:id="1841120527">
      <w:bodyDiv w:val="1"/>
      <w:marLeft w:val="0"/>
      <w:marRight w:val="0"/>
      <w:marTop w:val="0"/>
      <w:marBottom w:val="0"/>
      <w:divBdr>
        <w:top w:val="none" w:sz="0" w:space="0" w:color="auto"/>
        <w:left w:val="none" w:sz="0" w:space="0" w:color="auto"/>
        <w:bottom w:val="none" w:sz="0" w:space="0" w:color="auto"/>
        <w:right w:val="none" w:sz="0" w:space="0" w:color="auto"/>
      </w:divBdr>
      <w:divsChild>
        <w:div w:id="1384795534">
          <w:marLeft w:val="0"/>
          <w:marRight w:val="0"/>
          <w:marTop w:val="0"/>
          <w:marBottom w:val="0"/>
          <w:divBdr>
            <w:top w:val="none" w:sz="0" w:space="0" w:color="auto"/>
            <w:left w:val="none" w:sz="0" w:space="0" w:color="auto"/>
            <w:bottom w:val="none" w:sz="0" w:space="0" w:color="auto"/>
            <w:right w:val="none" w:sz="0" w:space="0" w:color="auto"/>
          </w:divBdr>
        </w:div>
      </w:divsChild>
    </w:div>
    <w:div w:id="2049573474">
      <w:bodyDiv w:val="1"/>
      <w:marLeft w:val="0"/>
      <w:marRight w:val="0"/>
      <w:marTop w:val="0"/>
      <w:marBottom w:val="0"/>
      <w:divBdr>
        <w:top w:val="none" w:sz="0" w:space="0" w:color="auto"/>
        <w:left w:val="none" w:sz="0" w:space="0" w:color="auto"/>
        <w:bottom w:val="none" w:sz="0" w:space="0" w:color="auto"/>
        <w:right w:val="none" w:sz="0" w:space="0" w:color="auto"/>
      </w:divBdr>
    </w:div>
    <w:div w:id="207496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uisburg.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stoelting@stadt-duisburg.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gineered.thyssenkrupp.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hyssenkrupp-stee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rik.walner@thyssenkrupp.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20D12-1E33-495A-8061-BB4F0030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5548</Characters>
  <Application>Microsoft Office Word</Application>
  <DocSecurity>4</DocSecurity>
  <Lines>46</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DRUEPPEL-FINK,CLAUDIA</cp:lastModifiedBy>
  <cp:revision>2</cp:revision>
  <cp:lastPrinted>2016-10-20T08:46:00Z</cp:lastPrinted>
  <dcterms:created xsi:type="dcterms:W3CDTF">2016-10-26T08:08:00Z</dcterms:created>
  <dcterms:modified xsi:type="dcterms:W3CDTF">2016-10-26T08:08:00Z</dcterms:modified>
</cp:coreProperties>
</file>