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8335DA" w:rsidP="001E7E0A">
            <w:pPr>
              <w:pStyle w:val="Datumsangabe"/>
            </w:pPr>
            <w:r>
              <w:t>10</w:t>
            </w:r>
            <w:bookmarkStart w:id="0" w:name="_GoBack"/>
            <w:bookmarkEnd w:id="0"/>
            <w:r w:rsidR="00FD6DC8">
              <w:t>.07</w:t>
            </w:r>
            <w:r w:rsidR="001E7E0A">
              <w:t>.</w:t>
            </w:r>
            <w:r w:rsidR="0017592A">
              <w:t>2017</w:t>
            </w:r>
          </w:p>
          <w:p w:rsidR="001E7E0A" w:rsidRPr="0087668E" w:rsidRDefault="001E7E0A" w:rsidP="00AC17E5">
            <w:pPr>
              <w:pStyle w:val="Seitenzahlangabe"/>
            </w:pPr>
            <w:r w:rsidRPr="0087668E">
              <w:t xml:space="preserve">Seite </w:t>
            </w:r>
            <w:r w:rsidR="00C1659C" w:rsidRPr="0087668E">
              <w:fldChar w:fldCharType="begin"/>
            </w:r>
            <w:r w:rsidRPr="0087668E">
              <w:instrText xml:space="preserve"> PAGE   \* MERGEFORMAT </w:instrText>
            </w:r>
            <w:r w:rsidR="00C1659C" w:rsidRPr="0087668E">
              <w:fldChar w:fldCharType="separate"/>
            </w:r>
            <w:r w:rsidR="00BD3EE5">
              <w:rPr>
                <w:noProof/>
              </w:rPr>
              <w:t>1</w:t>
            </w:r>
            <w:r w:rsidR="00C1659C" w:rsidRPr="0087668E">
              <w:fldChar w:fldCharType="end"/>
            </w:r>
            <w:r w:rsidRPr="0087668E">
              <w:t>/</w:t>
            </w:r>
            <w:r w:rsidR="00F56B0C">
              <w:t>2</w:t>
            </w:r>
          </w:p>
        </w:tc>
      </w:tr>
    </w:tbl>
    <w:p w:rsidR="00F56B0C" w:rsidRPr="00F56B0C" w:rsidRDefault="00FD6DC8" w:rsidP="00F56B0C">
      <w:pPr>
        <w:rPr>
          <w:b/>
          <w:szCs w:val="20"/>
        </w:rPr>
      </w:pPr>
      <w:r>
        <w:rPr>
          <w:b/>
          <w:szCs w:val="20"/>
        </w:rPr>
        <w:t xml:space="preserve">„Stahl kickt“: Über 300 Mitarbeiter nehmen am </w:t>
      </w:r>
      <w:r w:rsidR="003A081F">
        <w:rPr>
          <w:b/>
          <w:szCs w:val="20"/>
        </w:rPr>
        <w:t>traditionsreichen Fußball</w:t>
      </w:r>
      <w:r>
        <w:rPr>
          <w:b/>
          <w:szCs w:val="20"/>
        </w:rPr>
        <w:t xml:space="preserve">turnier teil </w:t>
      </w:r>
      <w:r w:rsidR="003A081F">
        <w:rPr>
          <w:b/>
          <w:szCs w:val="20"/>
        </w:rPr>
        <w:t>–</w:t>
      </w:r>
      <w:r>
        <w:rPr>
          <w:b/>
          <w:szCs w:val="20"/>
        </w:rPr>
        <w:t xml:space="preserve"> </w:t>
      </w:r>
      <w:proofErr w:type="spellStart"/>
      <w:r w:rsidR="003A081F">
        <w:rPr>
          <w:b/>
          <w:szCs w:val="20"/>
        </w:rPr>
        <w:t>thyssenkrupp</w:t>
      </w:r>
      <w:proofErr w:type="spellEnd"/>
      <w:r w:rsidR="003A081F">
        <w:rPr>
          <w:b/>
          <w:szCs w:val="20"/>
        </w:rPr>
        <w:t xml:space="preserve"> spendet Trikots für die Jugend von Hamborn 07</w:t>
      </w:r>
      <w:r>
        <w:rPr>
          <w:b/>
          <w:szCs w:val="20"/>
        </w:rPr>
        <w:t xml:space="preserve"> </w:t>
      </w:r>
    </w:p>
    <w:p w:rsidR="00BD4078" w:rsidRDefault="00BD4078" w:rsidP="00D074F2">
      <w:pPr>
        <w:rPr>
          <w:rFonts w:ascii="TKTypeRegular" w:hAnsi="TKTypeRegular"/>
          <w:b/>
          <w:szCs w:val="20"/>
        </w:rPr>
      </w:pPr>
    </w:p>
    <w:p w:rsidR="003A081F" w:rsidRDefault="00FD6DC8" w:rsidP="003A081F">
      <w:pPr>
        <w:jc w:val="both"/>
        <w:rPr>
          <w:rFonts w:ascii="TKTypeRegular" w:hAnsi="TKTypeRegular" w:cs="Arial"/>
        </w:rPr>
      </w:pPr>
      <w:proofErr w:type="spellStart"/>
      <w:r w:rsidRPr="003A081F">
        <w:rPr>
          <w:rFonts w:ascii="TKTypeRegular" w:hAnsi="TKTypeRegular" w:cs="Arial"/>
        </w:rPr>
        <w:t>Confed</w:t>
      </w:r>
      <w:proofErr w:type="spellEnd"/>
      <w:r w:rsidRPr="003A081F">
        <w:rPr>
          <w:rFonts w:ascii="TKTypeRegular" w:hAnsi="TKTypeRegular" w:cs="Arial"/>
        </w:rPr>
        <w:t xml:space="preserve">-Cup und U 21-Europameisterschaft </w:t>
      </w:r>
      <w:r w:rsidR="003A081F" w:rsidRPr="003A081F">
        <w:rPr>
          <w:rFonts w:ascii="TKTypeRegular" w:hAnsi="TKTypeRegular" w:cs="Arial"/>
        </w:rPr>
        <w:t>sind gerade zu Ende gegangen</w:t>
      </w:r>
      <w:r w:rsidRPr="003A081F">
        <w:rPr>
          <w:rFonts w:ascii="TKTypeRegular" w:hAnsi="TKTypeRegular" w:cs="Arial"/>
        </w:rPr>
        <w:t xml:space="preserve">, </w:t>
      </w:r>
      <w:r w:rsidR="003A081F" w:rsidRPr="003A081F">
        <w:rPr>
          <w:rFonts w:ascii="TKTypeRegular" w:hAnsi="TKTypeRegular" w:cs="Arial"/>
        </w:rPr>
        <w:t xml:space="preserve">da </w:t>
      </w:r>
      <w:r w:rsidRPr="003A081F">
        <w:rPr>
          <w:rFonts w:ascii="TKTypeRegular" w:hAnsi="TKTypeRegular" w:cs="Arial"/>
        </w:rPr>
        <w:t>wartet</w:t>
      </w:r>
      <w:r w:rsidR="003A081F" w:rsidRPr="003A081F">
        <w:rPr>
          <w:rFonts w:ascii="TKTypeRegular" w:hAnsi="TKTypeRegular" w:cs="Arial"/>
        </w:rPr>
        <w:t>e</w:t>
      </w:r>
      <w:r w:rsidRPr="003A081F">
        <w:rPr>
          <w:rFonts w:ascii="TKTypeRegular" w:hAnsi="TKTypeRegular" w:cs="Arial"/>
        </w:rPr>
        <w:t xml:space="preserve"> </w:t>
      </w:r>
      <w:r w:rsidR="00F41C99">
        <w:rPr>
          <w:rFonts w:ascii="TKTypeRegular" w:hAnsi="TKTypeRegular" w:cs="Arial"/>
        </w:rPr>
        <w:t xml:space="preserve">bereits </w:t>
      </w:r>
      <w:r w:rsidRPr="003A081F">
        <w:rPr>
          <w:rFonts w:ascii="TKTypeRegular" w:hAnsi="TKTypeRegular" w:cs="Arial"/>
        </w:rPr>
        <w:t>der nächste fußballerische Höhepunkt auf die Fans in Duisburg:</w:t>
      </w:r>
      <w:r w:rsidR="003A081F" w:rsidRPr="003A081F">
        <w:rPr>
          <w:rFonts w:ascii="TKTypeRegular" w:hAnsi="TKTypeRegular" w:cs="Arial"/>
        </w:rPr>
        <w:t xml:space="preserve"> </w:t>
      </w:r>
      <w:r w:rsidRPr="003A081F">
        <w:rPr>
          <w:rFonts w:ascii="TKTypeRegular" w:hAnsi="TKTypeRegular" w:cs="Arial"/>
        </w:rPr>
        <w:t>das traditionsreiche Kleinfeldfußballturnier „Stahl kickt“.</w:t>
      </w:r>
      <w:r w:rsidR="003A081F">
        <w:rPr>
          <w:rFonts w:ascii="TKTypeRegular" w:hAnsi="TKTypeRegular" w:cs="Arial"/>
        </w:rPr>
        <w:t xml:space="preserve"> </w:t>
      </w:r>
      <w:r w:rsidRPr="003A081F">
        <w:rPr>
          <w:rFonts w:ascii="TKTypeRegular" w:hAnsi="TKTypeRegular" w:cs="Arial"/>
        </w:rPr>
        <w:t xml:space="preserve">An der vom Betriebsrat und dem </w:t>
      </w:r>
      <w:proofErr w:type="spellStart"/>
      <w:r w:rsidRPr="003A081F">
        <w:rPr>
          <w:rFonts w:ascii="TKTypeRegular" w:hAnsi="TKTypeRegular" w:cs="Arial"/>
        </w:rPr>
        <w:t>Kulturmittler</w:t>
      </w:r>
      <w:proofErr w:type="spellEnd"/>
      <w:r w:rsidRPr="003A081F">
        <w:rPr>
          <w:rFonts w:ascii="TKTypeRegular" w:hAnsi="TKTypeRegular" w:cs="Arial"/>
        </w:rPr>
        <w:t xml:space="preserve"> e. V</w:t>
      </w:r>
      <w:r w:rsidR="003A081F">
        <w:rPr>
          <w:rFonts w:ascii="TKTypeRegular" w:hAnsi="TKTypeRegular" w:cs="Arial"/>
        </w:rPr>
        <w:t>. organisierten Veranstaltung na</w:t>
      </w:r>
      <w:r w:rsidRPr="003A081F">
        <w:rPr>
          <w:rFonts w:ascii="TKTypeRegular" w:hAnsi="TKTypeRegular" w:cs="Arial"/>
        </w:rPr>
        <w:t xml:space="preserve">hmen 30 Betriebsmannschaften von </w:t>
      </w:r>
      <w:proofErr w:type="spellStart"/>
      <w:r w:rsidRPr="003A081F">
        <w:rPr>
          <w:rFonts w:ascii="TKTypeRegular" w:hAnsi="TKTypeRegular" w:cs="Arial"/>
        </w:rPr>
        <w:t>thyssenkrupp</w:t>
      </w:r>
      <w:proofErr w:type="spellEnd"/>
      <w:r w:rsidRPr="003A081F">
        <w:rPr>
          <w:rFonts w:ascii="TKTypeRegular" w:hAnsi="TKTypeRegular" w:cs="Arial"/>
        </w:rPr>
        <w:t xml:space="preserve"> teil</w:t>
      </w:r>
      <w:r w:rsidR="003A081F">
        <w:rPr>
          <w:rFonts w:ascii="TKTypeRegular" w:hAnsi="TKTypeRegular" w:cs="Arial"/>
        </w:rPr>
        <w:t xml:space="preserve">, d. h. mehr als 300 Mitarbeiter </w:t>
      </w:r>
      <w:r w:rsidR="004E7485">
        <w:rPr>
          <w:rFonts w:ascii="TKTypeRegular" w:hAnsi="TKTypeRegular" w:cs="Arial"/>
        </w:rPr>
        <w:t xml:space="preserve">kämpften auf der Bezirkssportanlage im </w:t>
      </w:r>
      <w:proofErr w:type="spellStart"/>
      <w:r w:rsidR="004E7485">
        <w:rPr>
          <w:rFonts w:ascii="TKTypeRegular" w:hAnsi="TKTypeRegular" w:cs="Arial"/>
        </w:rPr>
        <w:t>Holtkamp</w:t>
      </w:r>
      <w:proofErr w:type="spellEnd"/>
      <w:r w:rsidR="004E7485">
        <w:rPr>
          <w:rFonts w:ascii="TKTypeRegular" w:hAnsi="TKTypeRegular" w:cs="Arial"/>
        </w:rPr>
        <w:t xml:space="preserve"> um den Ball</w:t>
      </w:r>
      <w:r w:rsidR="003A081F">
        <w:rPr>
          <w:rFonts w:ascii="TKTypeRegular" w:hAnsi="TKTypeRegular" w:cs="Arial"/>
        </w:rPr>
        <w:t>.</w:t>
      </w:r>
      <w:r w:rsidR="004E7485">
        <w:rPr>
          <w:rFonts w:ascii="TKTypeRegular" w:hAnsi="TKTypeRegular" w:cs="Arial"/>
        </w:rPr>
        <w:t xml:space="preserve"> Hinzu kamen viele Angehörige und Freunde, die die Sportler anfeuerten und sich am gleichzeitig laufenden Familienfest beteiligten.</w:t>
      </w:r>
    </w:p>
    <w:p w:rsidR="004E7485" w:rsidRDefault="004E7485" w:rsidP="003A081F">
      <w:pPr>
        <w:jc w:val="both"/>
        <w:rPr>
          <w:rFonts w:ascii="TKTypeRegular" w:hAnsi="TKTypeRegular" w:cs="Arial"/>
        </w:rPr>
      </w:pPr>
    </w:p>
    <w:p w:rsidR="004E7485" w:rsidRDefault="004E7485" w:rsidP="00F709E9">
      <w:pPr>
        <w:jc w:val="both"/>
        <w:rPr>
          <w:rFonts w:eastAsia="Calibri"/>
          <w:color w:val="auto"/>
          <w:szCs w:val="20"/>
        </w:rPr>
      </w:pPr>
      <w:r>
        <w:rPr>
          <w:rFonts w:ascii="TKTypeRegular" w:hAnsi="TKTypeRegular" w:cs="Arial"/>
        </w:rPr>
        <w:t xml:space="preserve">Bei der Eröffnung der Veranstaltung gab es zudem eine symbolische Trikot-Übergabe: Die Stahlsparte von </w:t>
      </w:r>
      <w:proofErr w:type="spellStart"/>
      <w:r>
        <w:rPr>
          <w:rFonts w:ascii="TKTypeRegular" w:hAnsi="TKTypeRegular" w:cs="Arial"/>
        </w:rPr>
        <w:t>thyssenkrupp</w:t>
      </w:r>
      <w:proofErr w:type="spellEnd"/>
      <w:r>
        <w:rPr>
          <w:rFonts w:ascii="TKTypeRegular" w:hAnsi="TKTypeRegular" w:cs="Arial"/>
        </w:rPr>
        <w:t xml:space="preserve"> unterstützt die gastgebenden Sportfreunde Hamborn 07 mit insgesamt 20 </w:t>
      </w:r>
      <w:r w:rsidR="00F41C99">
        <w:rPr>
          <w:rFonts w:ascii="TKTypeRegular" w:hAnsi="TKTypeRegular" w:cs="Arial"/>
        </w:rPr>
        <w:t>Trikot-</w:t>
      </w:r>
      <w:r>
        <w:rPr>
          <w:rFonts w:ascii="TKTypeRegular" w:hAnsi="TKTypeRegular" w:cs="Arial"/>
        </w:rPr>
        <w:t xml:space="preserve">Sätzen für die Mannschaften von </w:t>
      </w:r>
      <w:proofErr w:type="spellStart"/>
      <w:r>
        <w:rPr>
          <w:rFonts w:ascii="TKTypeRegular" w:hAnsi="TKTypeRegular" w:cs="Arial"/>
        </w:rPr>
        <w:t>Bambinis</w:t>
      </w:r>
      <w:proofErr w:type="spellEnd"/>
      <w:r>
        <w:rPr>
          <w:rFonts w:ascii="TKTypeRegular" w:hAnsi="TKTypeRegular" w:cs="Arial"/>
        </w:rPr>
        <w:t xml:space="preserve"> bis zu den </w:t>
      </w:r>
      <w:r w:rsidR="00F41C99">
        <w:rPr>
          <w:rFonts w:ascii="TKTypeRegular" w:hAnsi="TKTypeRegular" w:cs="Arial"/>
        </w:rPr>
        <w:t>Senioren</w:t>
      </w:r>
      <w:r w:rsidR="00CD25D2">
        <w:rPr>
          <w:rFonts w:ascii="TKTypeRegular" w:hAnsi="TKTypeRegular" w:cs="Arial"/>
        </w:rPr>
        <w:t xml:space="preserve">. </w:t>
      </w:r>
      <w:r w:rsidR="00F41C99">
        <w:rPr>
          <w:rFonts w:ascii="TKTypeRegular" w:hAnsi="TKTypeRegular" w:cs="Arial"/>
        </w:rPr>
        <w:t>„</w:t>
      </w:r>
      <w:r w:rsidR="00F41C99">
        <w:rPr>
          <w:rFonts w:eastAsia="Calibri"/>
          <w:color w:val="auto"/>
          <w:szCs w:val="20"/>
        </w:rPr>
        <w:t>„</w:t>
      </w:r>
      <w:r w:rsidR="00F41C99" w:rsidRPr="00F11E0A">
        <w:rPr>
          <w:rFonts w:eastAsia="Calibri"/>
          <w:color w:val="auto"/>
          <w:szCs w:val="20"/>
        </w:rPr>
        <w:t xml:space="preserve">Wir wollen </w:t>
      </w:r>
      <w:r w:rsidR="00F41C99">
        <w:rPr>
          <w:rFonts w:eastAsia="Calibri"/>
          <w:color w:val="auto"/>
          <w:szCs w:val="20"/>
        </w:rPr>
        <w:t xml:space="preserve">der </w:t>
      </w:r>
      <w:r w:rsidR="00F41C99" w:rsidRPr="00F11E0A">
        <w:rPr>
          <w:rFonts w:eastAsia="Calibri"/>
          <w:color w:val="auto"/>
          <w:szCs w:val="20"/>
        </w:rPr>
        <w:t>Stadt und</w:t>
      </w:r>
      <w:r w:rsidR="00F41C99">
        <w:rPr>
          <w:rFonts w:eastAsia="Calibri"/>
          <w:color w:val="auto"/>
          <w:szCs w:val="20"/>
        </w:rPr>
        <w:t xml:space="preserve"> den Bürgern in Duisburg ein guter Nachbar sein. </w:t>
      </w:r>
      <w:r w:rsidR="00F709E9">
        <w:rPr>
          <w:rFonts w:eastAsia="Calibri"/>
          <w:color w:val="auto"/>
          <w:szCs w:val="20"/>
        </w:rPr>
        <w:t>Dab</w:t>
      </w:r>
      <w:r w:rsidR="00F41C99">
        <w:rPr>
          <w:rFonts w:eastAsia="Calibri"/>
          <w:color w:val="auto"/>
          <w:szCs w:val="20"/>
        </w:rPr>
        <w:t xml:space="preserve">ei </w:t>
      </w:r>
      <w:r w:rsidR="00F709E9">
        <w:rPr>
          <w:rFonts w:eastAsia="Calibri"/>
          <w:color w:val="auto"/>
          <w:szCs w:val="20"/>
        </w:rPr>
        <w:t>ist uns die Jugendförderung ein besonderes Anliegen“</w:t>
      </w:r>
      <w:r w:rsidR="00F41C99">
        <w:rPr>
          <w:rFonts w:eastAsia="Calibri"/>
          <w:color w:val="auto"/>
          <w:szCs w:val="20"/>
        </w:rPr>
        <w:t>, betont Thomas Schlenz.</w:t>
      </w:r>
      <w:r w:rsidR="00F709E9">
        <w:rPr>
          <w:rFonts w:eastAsia="Calibri"/>
          <w:color w:val="auto"/>
          <w:szCs w:val="20"/>
        </w:rPr>
        <w:t xml:space="preserve"> Dazu gehört auch die Unterstützung </w:t>
      </w:r>
      <w:r w:rsidR="00AA1EB1">
        <w:rPr>
          <w:rFonts w:eastAsia="Calibri"/>
          <w:color w:val="auto"/>
          <w:szCs w:val="20"/>
        </w:rPr>
        <w:t xml:space="preserve">vielfältiger </w:t>
      </w:r>
      <w:r w:rsidR="00F709E9">
        <w:rPr>
          <w:rFonts w:eastAsia="Calibri"/>
          <w:color w:val="auto"/>
          <w:szCs w:val="20"/>
        </w:rPr>
        <w:t>lokaler Sp</w:t>
      </w:r>
      <w:r w:rsidR="00AA1EB1">
        <w:rPr>
          <w:rFonts w:eastAsia="Calibri"/>
          <w:color w:val="auto"/>
          <w:szCs w:val="20"/>
        </w:rPr>
        <w:t>ortaktivitäten und -initiativen</w:t>
      </w:r>
      <w:r w:rsidR="00F709E9">
        <w:rPr>
          <w:rFonts w:eastAsia="Calibri"/>
          <w:color w:val="auto"/>
          <w:szCs w:val="20"/>
        </w:rPr>
        <w:t xml:space="preserve">. „Deshalb passt auch die Zurverfügungstellung der Trikots vor allem für den Nachwuchsbereich von Hamborn 07, dem Fußballverein vor unseren Werktoren, sehr gut zu unserem gesellschaftlichen Engagement“, so der Personalvorstand von </w:t>
      </w:r>
      <w:proofErr w:type="spellStart"/>
      <w:r w:rsidR="00F709E9">
        <w:rPr>
          <w:rFonts w:eastAsia="Calibri"/>
          <w:color w:val="auto"/>
          <w:szCs w:val="20"/>
        </w:rPr>
        <w:t>thyssenkrupp</w:t>
      </w:r>
      <w:proofErr w:type="spellEnd"/>
      <w:r w:rsidR="00F709E9">
        <w:rPr>
          <w:rFonts w:eastAsia="Calibri"/>
          <w:color w:val="auto"/>
          <w:szCs w:val="20"/>
        </w:rPr>
        <w:t xml:space="preserve"> Steel Europe.</w:t>
      </w:r>
    </w:p>
    <w:p w:rsidR="00F709E9" w:rsidRDefault="00F709E9" w:rsidP="00F709E9">
      <w:pPr>
        <w:jc w:val="both"/>
        <w:rPr>
          <w:rFonts w:eastAsia="Calibri"/>
          <w:color w:val="auto"/>
          <w:szCs w:val="20"/>
        </w:rPr>
      </w:pPr>
    </w:p>
    <w:p w:rsidR="00FD6DC8" w:rsidRPr="008335DA" w:rsidRDefault="00F709E9" w:rsidP="003A081F">
      <w:pPr>
        <w:jc w:val="both"/>
        <w:rPr>
          <w:rFonts w:ascii="TKTypeRegular" w:hAnsi="TKTypeRegular" w:cs="Arial"/>
        </w:rPr>
      </w:pPr>
      <w:r w:rsidRPr="008335DA">
        <w:rPr>
          <w:rFonts w:eastAsia="Calibri"/>
          <w:szCs w:val="20"/>
        </w:rPr>
        <w:t>Nach der offiziellen Trikot-Übergabe ging es im Duisburger Norden sportlich zu. D</w:t>
      </w:r>
      <w:r w:rsidR="000F5C97" w:rsidRPr="008335DA">
        <w:rPr>
          <w:rFonts w:eastAsia="Calibri"/>
          <w:szCs w:val="20"/>
        </w:rPr>
        <w:t>as T</w:t>
      </w:r>
      <w:r w:rsidR="008335DA" w:rsidRPr="008335DA">
        <w:rPr>
          <w:rFonts w:eastAsia="Calibri"/>
          <w:szCs w:val="20"/>
        </w:rPr>
        <w:t xml:space="preserve">urnier </w:t>
      </w:r>
      <w:r w:rsidR="000F5C97" w:rsidRPr="008335DA">
        <w:rPr>
          <w:rFonts w:eastAsia="Calibri"/>
          <w:szCs w:val="20"/>
        </w:rPr>
        <w:t xml:space="preserve">gewann </w:t>
      </w:r>
      <w:r w:rsidR="008335DA" w:rsidRPr="008335DA">
        <w:rPr>
          <w:rFonts w:eastAsia="Calibri"/>
          <w:szCs w:val="20"/>
        </w:rPr>
        <w:t xml:space="preserve">am Ende </w:t>
      </w:r>
      <w:r w:rsidR="000F5C97" w:rsidRPr="008335DA">
        <w:rPr>
          <w:rFonts w:eastAsia="Calibri"/>
          <w:szCs w:val="20"/>
        </w:rPr>
        <w:t>das Team</w:t>
      </w:r>
      <w:r w:rsidR="008335DA" w:rsidRPr="008335DA">
        <w:rPr>
          <w:rFonts w:eastAsia="Calibri"/>
          <w:szCs w:val="20"/>
        </w:rPr>
        <w:t xml:space="preserve"> der Partnerfirma im Finale gegen die Betriebsmannschaft des Warmbandwerks 1. </w:t>
      </w:r>
      <w:r w:rsidR="000F5C97" w:rsidRPr="008335DA">
        <w:rPr>
          <w:rFonts w:eastAsia="Calibri"/>
          <w:szCs w:val="20"/>
        </w:rPr>
        <w:t xml:space="preserve">Erneut gab es auch ein </w:t>
      </w:r>
      <w:r w:rsidR="00FD6DC8" w:rsidRPr="008335DA">
        <w:rPr>
          <w:rFonts w:ascii="TKTypeRegular" w:hAnsi="TKTypeRegular" w:cs="Arial"/>
        </w:rPr>
        <w:t xml:space="preserve">Einlagespiel ein Team des Betriebsrates auf eine Mannschaft </w:t>
      </w:r>
      <w:r w:rsidR="000F5C97" w:rsidRPr="008335DA">
        <w:rPr>
          <w:rFonts w:ascii="TKTypeRegular" w:hAnsi="TKTypeRegular" w:cs="Arial"/>
        </w:rPr>
        <w:t xml:space="preserve">von </w:t>
      </w:r>
      <w:r w:rsidR="00FD6DC8" w:rsidRPr="008335DA">
        <w:rPr>
          <w:rFonts w:ascii="TKTypeRegular" w:hAnsi="TKTypeRegular" w:cs="Arial"/>
        </w:rPr>
        <w:t>Führungskräften</w:t>
      </w:r>
      <w:r w:rsidR="000F5C97" w:rsidRPr="008335DA">
        <w:rPr>
          <w:rFonts w:ascii="TKTypeRegular" w:hAnsi="TKTypeRegular" w:cs="Arial"/>
        </w:rPr>
        <w:t xml:space="preserve"> der </w:t>
      </w:r>
      <w:proofErr w:type="spellStart"/>
      <w:r w:rsidR="000F5C97" w:rsidRPr="008335DA">
        <w:rPr>
          <w:rFonts w:ascii="TKTypeRegular" w:hAnsi="TKTypeRegular" w:cs="Arial"/>
        </w:rPr>
        <w:t>thyssenkrupp</w:t>
      </w:r>
      <w:proofErr w:type="spellEnd"/>
      <w:r w:rsidR="000F5C97" w:rsidRPr="008335DA">
        <w:rPr>
          <w:rFonts w:ascii="TKTypeRegular" w:hAnsi="TKTypeRegular" w:cs="Arial"/>
        </w:rPr>
        <w:t xml:space="preserve"> Steel Europe AG</w:t>
      </w:r>
      <w:r w:rsidR="008335DA" w:rsidRPr="008335DA">
        <w:rPr>
          <w:rFonts w:ascii="TKTypeRegular" w:hAnsi="TKTypeRegular" w:cs="Arial"/>
        </w:rPr>
        <w:t xml:space="preserve"> und erneut gab es den gleichen Sieger wie im vergangenen Jahr: I</w:t>
      </w:r>
      <w:r w:rsidR="000F5C97" w:rsidRPr="008335DA">
        <w:rPr>
          <w:rFonts w:ascii="TKTypeRegular" w:hAnsi="TKTypeRegular" w:cs="Arial"/>
        </w:rPr>
        <w:t xml:space="preserve">n einer hart umkämpften Begegnung </w:t>
      </w:r>
      <w:r w:rsidR="008335DA">
        <w:rPr>
          <w:rFonts w:ascii="TKTypeRegular" w:hAnsi="TKTypeRegular" w:cs="Arial"/>
        </w:rPr>
        <w:t>behielten die Unternehmensvertreter</w:t>
      </w:r>
      <w:r w:rsidR="008335DA" w:rsidRPr="008335DA">
        <w:rPr>
          <w:rFonts w:ascii="TKTypeRegular" w:hAnsi="TKTypeRegular" w:cs="Arial"/>
        </w:rPr>
        <w:t xml:space="preserve"> mit 3:2 die Oberhand über </w:t>
      </w:r>
      <w:r w:rsidR="000F5C97" w:rsidRPr="008335DA">
        <w:rPr>
          <w:rFonts w:ascii="TKTypeRegular" w:hAnsi="TKTypeRegular" w:cs="Arial"/>
        </w:rPr>
        <w:t>d</w:t>
      </w:r>
      <w:r w:rsidR="008335DA">
        <w:rPr>
          <w:rFonts w:ascii="TKTypeRegular" w:hAnsi="TKTypeRegular" w:cs="Arial"/>
        </w:rPr>
        <w:t>ie Gewerkschafter</w:t>
      </w:r>
      <w:r w:rsidR="000F5C97" w:rsidRPr="008335DA">
        <w:rPr>
          <w:rFonts w:ascii="TKTypeRegular" w:hAnsi="TKTypeRegular" w:cs="Arial"/>
        </w:rPr>
        <w:t>.</w:t>
      </w:r>
    </w:p>
    <w:p w:rsidR="00D53ED5" w:rsidRPr="000F5C97" w:rsidRDefault="00F56B0C" w:rsidP="000F5C97">
      <w:pPr>
        <w:jc w:val="both"/>
        <w:rPr>
          <w:sz w:val="22"/>
          <w:szCs w:val="24"/>
        </w:rPr>
      </w:pPr>
      <w:r w:rsidRPr="00722BCD">
        <w:rPr>
          <w:sz w:val="22"/>
          <w:szCs w:val="24"/>
        </w:rPr>
        <w:t xml:space="preserve"> </w:t>
      </w:r>
    </w:p>
    <w:p w:rsidR="00AA1EB1" w:rsidRDefault="00AA1EB1" w:rsidP="00957075"/>
    <w:p w:rsidR="00957075" w:rsidRDefault="00957075" w:rsidP="00957075">
      <w:r>
        <w:t>Ansprechpartner:</w:t>
      </w:r>
    </w:p>
    <w:p w:rsidR="00046C3F" w:rsidRDefault="00046C3F" w:rsidP="00957075"/>
    <w:p w:rsidR="00957075" w:rsidRDefault="00957075" w:rsidP="00046C3F">
      <w:pPr>
        <w:spacing w:line="240" w:lineRule="auto"/>
      </w:pPr>
      <w:proofErr w:type="spellStart"/>
      <w:r>
        <w:t>thyssenkrupp</w:t>
      </w:r>
      <w:proofErr w:type="spellEnd"/>
      <w:r>
        <w:t xml:space="preserve"> </w:t>
      </w:r>
      <w:r w:rsidR="009772C9">
        <w:t>Steel</w:t>
      </w:r>
      <w:r w:rsidR="00530EEE">
        <w:t xml:space="preserve"> Europe AG </w:t>
      </w:r>
    </w:p>
    <w:p w:rsidR="00957075" w:rsidRDefault="009772C9" w:rsidP="00046C3F">
      <w:pPr>
        <w:spacing w:line="240" w:lineRule="auto"/>
      </w:pPr>
      <w:r>
        <w:t>Erik Walner</w:t>
      </w:r>
      <w:r w:rsidR="00DE50C7">
        <w:t xml:space="preserve">, </w:t>
      </w:r>
      <w:r>
        <w:t>Leiter Media Relations</w:t>
      </w:r>
    </w:p>
    <w:p w:rsidR="00957075" w:rsidRDefault="00957075" w:rsidP="00046C3F">
      <w:pPr>
        <w:spacing w:line="240" w:lineRule="auto"/>
      </w:pPr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046C3F">
      <w:pPr>
        <w:spacing w:line="240" w:lineRule="auto"/>
      </w:pPr>
      <w:r>
        <w:t>erik.walner@thyssenkrupp.com</w:t>
      </w:r>
    </w:p>
    <w:p w:rsidR="00046C3F" w:rsidRDefault="00A74187" w:rsidP="00046C3F">
      <w:pPr>
        <w:spacing w:line="240" w:lineRule="auto"/>
        <w:rPr>
          <w:rStyle w:val="Hyperlink"/>
        </w:rPr>
      </w:pPr>
      <w:hyperlink r:id="rId9" w:history="1">
        <w:r w:rsidR="0046279B" w:rsidRPr="00206888">
          <w:rPr>
            <w:rStyle w:val="Hyperlink"/>
          </w:rPr>
          <w:t>www.thyssenkrupp-steel.com</w:t>
        </w:r>
      </w:hyperlink>
    </w:p>
    <w:p w:rsidR="00046C3F" w:rsidRDefault="00046C3F" w:rsidP="00046C3F">
      <w:pPr>
        <w:spacing w:line="240" w:lineRule="auto"/>
        <w:rPr>
          <w:rStyle w:val="Hyperlink"/>
        </w:rPr>
      </w:pPr>
    </w:p>
    <w:p w:rsidR="0046279B" w:rsidRPr="00046C3F" w:rsidRDefault="0046279B" w:rsidP="00046C3F">
      <w:pPr>
        <w:spacing w:line="240" w:lineRule="auto"/>
        <w:rPr>
          <w:lang w:val="en-GB"/>
        </w:rPr>
      </w:pPr>
      <w:r w:rsidRPr="00046C3F">
        <w:rPr>
          <w:lang w:val="en-GB"/>
        </w:rPr>
        <w:t xml:space="preserve">Company blog: </w:t>
      </w:r>
      <w:hyperlink r:id="rId10" w:history="1">
        <w:r w:rsidRPr="00046C3F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sectPr w:rsidR="0046279B" w:rsidRPr="00046C3F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87" w:rsidRDefault="00A74187" w:rsidP="005B5ABA">
      <w:pPr>
        <w:spacing w:line="240" w:lineRule="auto"/>
      </w:pPr>
      <w:r>
        <w:separator/>
      </w:r>
    </w:p>
  </w:endnote>
  <w:endnote w:type="continuationSeparator" w:id="0">
    <w:p w:rsidR="00A74187" w:rsidRDefault="00A7418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altName w:val="Arial Narrow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Arial Narrow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A74187">
    <w:pPr>
      <w:pStyle w:val="Fuzeile"/>
    </w:pPr>
    <w:r>
      <w:rPr>
        <w:noProof/>
        <w:lang w:eastAsia="de-DE"/>
      </w:rPr>
      <w:pict>
        <v:rect id="Rechteck 6" o:spid="_x0000_s2050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<v:textbox inset="0,0,0,0">
            <w:txbxContent>
              <w:p w:rsidR="003B516D" w:rsidRPr="00017C1F" w:rsidRDefault="003B516D" w:rsidP="003B516D">
                <w:pPr>
                  <w:pStyle w:val="Fuzeile"/>
                  <w:tabs>
                    <w:tab w:val="clear" w:pos="4536"/>
                    <w:tab w:val="clear" w:pos="9072"/>
                    <w:tab w:val="left" w:pos="567"/>
                  </w:tabs>
                  <w:spacing w:line="200" w:lineRule="exact"/>
                  <w:rPr>
                    <w:rFonts w:asciiTheme="majorHAnsi" w:hAnsiTheme="majorHAnsi"/>
                    <w:szCs w:val="14"/>
                  </w:rPr>
                </w:pPr>
                <w:proofErr w:type="spellStart"/>
                <w:r w:rsidRPr="00017C1F">
                  <w:rPr>
                    <w:rFonts w:asciiTheme="majorHAnsi" w:hAnsiTheme="majorHAnsi"/>
                    <w:szCs w:val="14"/>
                  </w:rPr>
                  <w:t>thyssenkrupp</w:t>
                </w:r>
                <w:proofErr w:type="spellEnd"/>
                <w:r w:rsidRPr="00017C1F">
                  <w:rPr>
                    <w:rFonts w:asciiTheme="majorHAnsi" w:hAnsiTheme="majorHAnsi"/>
                    <w:szCs w:val="14"/>
                  </w:rPr>
                  <w:t xml:space="preserve"> Steel </w:t>
                </w:r>
                <w:r>
                  <w:rPr>
                    <w:rFonts w:asciiTheme="majorHAnsi" w:hAnsiTheme="majorHAnsi"/>
                    <w:szCs w:val="14"/>
                  </w:rPr>
                  <w:t xml:space="preserve">Europe 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AG, Kaiser-Wilhelm-Straße 100, 47166 Duisburg, Deutschland, T: +49 203 52 -25168, </w:t>
                </w:r>
                <w:r>
                  <w:rPr>
                    <w:rFonts w:asciiTheme="majorHAnsi" w:hAnsiTheme="majorHAnsi"/>
                    <w:szCs w:val="14"/>
                  </w:rPr>
                  <w:t>press@thyssenkrupp.com</w:t>
                </w:r>
                <w:r w:rsidRPr="00017C1F">
                  <w:rPr>
                    <w:rFonts w:asciiTheme="majorHAnsi" w:hAnsiTheme="majorHAnsi"/>
                    <w:szCs w:val="14"/>
                  </w:rPr>
                  <w:t>, www.thyssenkrupp-steel.com</w:t>
                </w:r>
              </w:p>
              <w:p w:rsidR="003B516D" w:rsidRDefault="003B516D" w:rsidP="009B6F32">
                <w:pPr>
                  <w:pStyle w:val="Fuzeile"/>
                  <w:tabs>
                    <w:tab w:val="clear" w:pos="4536"/>
                    <w:tab w:val="clear" w:pos="9072"/>
                    <w:tab w:val="left" w:pos="4082"/>
                  </w:tabs>
                  <w:spacing w:line="200" w:lineRule="exact"/>
                  <w:ind w:left="0"/>
                  <w:rPr>
                    <w:rFonts w:asciiTheme="majorHAnsi" w:hAnsiTheme="majorHAnsi"/>
                    <w:szCs w:val="14"/>
                  </w:rPr>
                </w:pPr>
                <w:r w:rsidRPr="00017C1F">
                  <w:rPr>
                    <w:rFonts w:asciiTheme="majorHAnsi" w:hAnsiTheme="majorHAnsi"/>
                    <w:szCs w:val="14"/>
                  </w:rPr>
                  <w:t>Vorsitzender des Aufsichtsrats</w:t>
                </w:r>
                <w:r>
                  <w:rPr>
                    <w:rFonts w:asciiTheme="majorHAnsi" w:hAnsiTheme="majorHAnsi"/>
                    <w:szCs w:val="14"/>
                  </w:rPr>
                  <w:t>: Dr.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Heinrich </w:t>
                </w:r>
                <w:proofErr w:type="spellStart"/>
                <w:r w:rsidRPr="00017C1F">
                  <w:rPr>
                    <w:rFonts w:asciiTheme="majorHAnsi" w:hAnsiTheme="majorHAnsi"/>
                    <w:szCs w:val="14"/>
                  </w:rPr>
                  <w:t>Hiesin</w:t>
                </w:r>
                <w:r>
                  <w:rPr>
                    <w:rFonts w:asciiTheme="majorHAnsi" w:hAnsiTheme="majorHAnsi"/>
                    <w:szCs w:val="14"/>
                  </w:rPr>
                  <w:t>g</w:t>
                </w:r>
                <w:r w:rsidRPr="00017C1F">
                  <w:rPr>
                    <w:rFonts w:asciiTheme="majorHAnsi" w:hAnsiTheme="majorHAnsi"/>
                    <w:szCs w:val="14"/>
                  </w:rPr>
                  <w:t>er</w:t>
                </w:r>
                <w:proofErr w:type="spellEnd"/>
              </w:p>
              <w:p w:rsidR="003B516D" w:rsidRPr="00017C1F" w:rsidRDefault="003B516D" w:rsidP="009B6F32">
                <w:pPr>
                  <w:pStyle w:val="Fuzeile"/>
                  <w:tabs>
                    <w:tab w:val="clear" w:pos="4536"/>
                    <w:tab w:val="clear" w:pos="9072"/>
                    <w:tab w:val="left" w:pos="4082"/>
                  </w:tabs>
                  <w:spacing w:line="200" w:lineRule="exact"/>
                  <w:ind w:left="0"/>
                  <w:rPr>
                    <w:rFonts w:asciiTheme="majorHAnsi" w:hAnsiTheme="majorHAnsi"/>
                    <w:szCs w:val="14"/>
                  </w:rPr>
                </w:pPr>
                <w:r>
                  <w:rPr>
                    <w:rFonts w:asciiTheme="majorHAnsi" w:hAnsiTheme="majorHAnsi"/>
                    <w:szCs w:val="14"/>
                  </w:rPr>
                  <w:t>Vorstand:</w:t>
                </w:r>
                <w:r w:rsidRPr="00017C1F">
                  <w:rPr>
                    <w:rFonts w:asciiTheme="majorHAnsi" w:hAnsiTheme="majorHAnsi"/>
                    <w:b/>
                    <w:szCs w:val="14"/>
                  </w:rPr>
                  <w:t xml:space="preserve"> </w:t>
                </w:r>
                <w:r w:rsidRPr="00017C1F">
                  <w:rPr>
                    <w:rFonts w:asciiTheme="majorHAnsi" w:hAnsiTheme="majorHAnsi"/>
                    <w:szCs w:val="14"/>
                  </w:rPr>
                  <w:t>Andreas J. Gos</w:t>
                </w:r>
                <w:r>
                  <w:rPr>
                    <w:rFonts w:asciiTheme="majorHAnsi" w:hAnsiTheme="majorHAnsi"/>
                    <w:szCs w:val="14"/>
                  </w:rPr>
                  <w:t>s, Vorsitzender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, </w:t>
                </w:r>
                <w:r>
                  <w:rPr>
                    <w:rFonts w:asciiTheme="majorHAnsi" w:hAnsiTheme="majorHAnsi"/>
                    <w:szCs w:val="14"/>
                  </w:rPr>
                  <w:t>Premal A. Desai, Dr</w:t>
                </w:r>
                <w:r w:rsidRPr="00017C1F">
                  <w:rPr>
                    <w:rFonts w:asciiTheme="majorHAnsi" w:hAnsiTheme="majorHAnsi"/>
                    <w:szCs w:val="14"/>
                  </w:rPr>
                  <w:t>.</w:t>
                </w:r>
                <w:r>
                  <w:rPr>
                    <w:rFonts w:asciiTheme="majorHAnsi" w:hAnsiTheme="majorHAnsi"/>
                    <w:szCs w:val="14"/>
                  </w:rPr>
                  <w:t>-Ing.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Heribert R. Fischer, </w:t>
                </w:r>
                <w:r>
                  <w:rPr>
                    <w:rFonts w:asciiTheme="majorHAnsi" w:hAnsiTheme="majorHAnsi"/>
                    <w:szCs w:val="14"/>
                  </w:rPr>
                  <w:t xml:space="preserve">Dr.-Ing. Arnd Köfler, </w:t>
                </w:r>
                <w:r w:rsidRPr="00017C1F">
                  <w:rPr>
                    <w:rFonts w:asciiTheme="majorHAnsi" w:hAnsiTheme="majorHAnsi"/>
                    <w:szCs w:val="14"/>
                  </w:rPr>
                  <w:t>Thomas Schlenz</w:t>
                </w:r>
              </w:p>
              <w:p w:rsidR="003B516D" w:rsidRPr="00017C1F" w:rsidRDefault="003B516D" w:rsidP="003B516D">
                <w:pPr>
                  <w:pStyle w:val="Fuzeile"/>
                  <w:rPr>
                    <w:rFonts w:asciiTheme="majorHAnsi" w:hAnsiTheme="majorHAnsi"/>
                  </w:rPr>
                </w:pPr>
                <w:r w:rsidRPr="00017C1F">
                  <w:rPr>
                    <w:rFonts w:asciiTheme="majorHAnsi" w:hAnsiTheme="majorHAnsi"/>
                    <w:szCs w:val="14"/>
                  </w:rPr>
                  <w:t>Sitz der Gesellschaft: Duisburg</w:t>
                </w:r>
                <w:r>
                  <w:rPr>
                    <w:rFonts w:asciiTheme="majorHAnsi" w:hAnsiTheme="majorHAnsi"/>
                    <w:szCs w:val="14"/>
                  </w:rPr>
                  <w:t>,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Registergericht: Duisburg HR B 9326</w:t>
                </w:r>
              </w:p>
              <w:p w:rsidR="005A1A95" w:rsidRPr="00AF75F1" w:rsidRDefault="005A1A95" w:rsidP="005A1A95">
                <w:pPr>
                  <w:pStyle w:val="Fuzeile"/>
                </w:pPr>
              </w:p>
            </w:txbxContent>
          </v:textbox>
          <w10:wrap type="topAndBottom"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A74187">
    <w:pPr>
      <w:pStyle w:val="Fuzeile"/>
    </w:pPr>
    <w:r>
      <w:rPr>
        <w:noProof/>
        <w:lang w:eastAsia="de-DE"/>
      </w:rPr>
      <w:pict>
        <v:rect id="Rechteck 5" o:spid="_x0000_s2049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<v:textbox inset="0,0,0,0">
            <w:txbxContent>
              <w:p w:rsidR="009772C9" w:rsidRPr="00017C1F" w:rsidRDefault="009772C9" w:rsidP="009772C9">
                <w:pPr>
                  <w:pStyle w:val="Fuzeile"/>
                  <w:tabs>
                    <w:tab w:val="clear" w:pos="4536"/>
                    <w:tab w:val="clear" w:pos="9072"/>
                    <w:tab w:val="left" w:pos="567"/>
                  </w:tabs>
                  <w:spacing w:line="200" w:lineRule="exact"/>
                  <w:rPr>
                    <w:rFonts w:asciiTheme="majorHAnsi" w:hAnsiTheme="majorHAnsi"/>
                    <w:szCs w:val="14"/>
                  </w:rPr>
                </w:pPr>
                <w:proofErr w:type="spellStart"/>
                <w:r w:rsidRPr="00017C1F">
                  <w:rPr>
                    <w:rFonts w:asciiTheme="majorHAnsi" w:hAnsiTheme="majorHAnsi"/>
                    <w:szCs w:val="14"/>
                  </w:rPr>
                  <w:t>thyssenkrupp</w:t>
                </w:r>
                <w:proofErr w:type="spellEnd"/>
                <w:r w:rsidRPr="00017C1F">
                  <w:rPr>
                    <w:rFonts w:asciiTheme="majorHAnsi" w:hAnsiTheme="majorHAnsi"/>
                    <w:szCs w:val="14"/>
                  </w:rPr>
                  <w:t xml:space="preserve"> Steel </w:t>
                </w:r>
                <w:r>
                  <w:rPr>
                    <w:rFonts w:asciiTheme="majorHAnsi" w:hAnsiTheme="majorHAnsi"/>
                    <w:szCs w:val="14"/>
                  </w:rPr>
                  <w:t xml:space="preserve">Europe 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AG, Kaiser-Wilhelm-Straße 100, 47166 Duisburg, Deutschland, T: +49 203 52 -25168, </w:t>
                </w:r>
                <w:r>
                  <w:rPr>
                    <w:rFonts w:asciiTheme="majorHAnsi" w:hAnsiTheme="majorHAnsi"/>
                    <w:szCs w:val="14"/>
                  </w:rPr>
                  <w:t>press@thyssenkrupp.com</w:t>
                </w:r>
                <w:r w:rsidRPr="00017C1F">
                  <w:rPr>
                    <w:rFonts w:asciiTheme="majorHAnsi" w:hAnsiTheme="majorHAnsi"/>
                    <w:szCs w:val="14"/>
                  </w:rPr>
                  <w:t>, www.thyssenkrupp-steel.com</w:t>
                </w:r>
              </w:p>
              <w:p w:rsidR="003B516D" w:rsidRDefault="009772C9" w:rsidP="009B6F32">
                <w:pPr>
                  <w:pStyle w:val="Fuzeile"/>
                  <w:tabs>
                    <w:tab w:val="clear" w:pos="4536"/>
                    <w:tab w:val="clear" w:pos="9072"/>
                    <w:tab w:val="left" w:pos="4082"/>
                  </w:tabs>
                  <w:spacing w:line="200" w:lineRule="exact"/>
                  <w:ind w:left="0"/>
                  <w:rPr>
                    <w:rFonts w:asciiTheme="majorHAnsi" w:hAnsiTheme="majorHAnsi"/>
                    <w:szCs w:val="14"/>
                  </w:rPr>
                </w:pPr>
                <w:r w:rsidRPr="00017C1F">
                  <w:rPr>
                    <w:rFonts w:asciiTheme="majorHAnsi" w:hAnsiTheme="majorHAnsi"/>
                    <w:szCs w:val="14"/>
                  </w:rPr>
                  <w:t>Vorsitzender des Aufsichtsrats</w:t>
                </w:r>
                <w:r>
                  <w:rPr>
                    <w:rFonts w:asciiTheme="majorHAnsi" w:hAnsiTheme="majorHAnsi"/>
                    <w:szCs w:val="14"/>
                  </w:rPr>
                  <w:t>: Dr.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Heinrich </w:t>
                </w:r>
                <w:proofErr w:type="spellStart"/>
                <w:r w:rsidRPr="00017C1F">
                  <w:rPr>
                    <w:rFonts w:asciiTheme="majorHAnsi" w:hAnsiTheme="majorHAnsi"/>
                    <w:szCs w:val="14"/>
                  </w:rPr>
                  <w:t>Hiesin</w:t>
                </w:r>
                <w:r>
                  <w:rPr>
                    <w:rFonts w:asciiTheme="majorHAnsi" w:hAnsiTheme="majorHAnsi"/>
                    <w:szCs w:val="14"/>
                  </w:rPr>
                  <w:t>g</w:t>
                </w:r>
                <w:r w:rsidRPr="00017C1F">
                  <w:rPr>
                    <w:rFonts w:asciiTheme="majorHAnsi" w:hAnsiTheme="majorHAnsi"/>
                    <w:szCs w:val="14"/>
                  </w:rPr>
                  <w:t>er</w:t>
                </w:r>
                <w:proofErr w:type="spellEnd"/>
              </w:p>
              <w:p w:rsidR="009772C9" w:rsidRPr="00017C1F" w:rsidRDefault="009772C9" w:rsidP="009772C9">
                <w:pPr>
                  <w:pStyle w:val="Fuzeile"/>
                  <w:tabs>
                    <w:tab w:val="clear" w:pos="4536"/>
                    <w:tab w:val="clear" w:pos="9072"/>
                    <w:tab w:val="left" w:pos="4082"/>
                  </w:tabs>
                  <w:spacing w:line="200" w:lineRule="exact"/>
                  <w:rPr>
                    <w:rFonts w:asciiTheme="majorHAnsi" w:hAnsiTheme="majorHAnsi"/>
                    <w:szCs w:val="14"/>
                  </w:rPr>
                </w:pPr>
                <w:r>
                  <w:rPr>
                    <w:rFonts w:asciiTheme="majorHAnsi" w:hAnsiTheme="majorHAnsi"/>
                    <w:szCs w:val="14"/>
                  </w:rPr>
                  <w:t>Vorstand:</w:t>
                </w:r>
                <w:r w:rsidRPr="00017C1F">
                  <w:rPr>
                    <w:rFonts w:asciiTheme="majorHAnsi" w:hAnsiTheme="majorHAnsi"/>
                    <w:b/>
                    <w:szCs w:val="14"/>
                  </w:rPr>
                  <w:t xml:space="preserve"> </w:t>
                </w:r>
                <w:r w:rsidRPr="00017C1F">
                  <w:rPr>
                    <w:rFonts w:asciiTheme="majorHAnsi" w:hAnsiTheme="majorHAnsi"/>
                    <w:szCs w:val="14"/>
                  </w:rPr>
                  <w:t>Andreas J. Gos</w:t>
                </w:r>
                <w:r>
                  <w:rPr>
                    <w:rFonts w:asciiTheme="majorHAnsi" w:hAnsiTheme="majorHAnsi"/>
                    <w:szCs w:val="14"/>
                  </w:rPr>
                  <w:t>s, Vorsitzender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, </w:t>
                </w:r>
                <w:r>
                  <w:rPr>
                    <w:rFonts w:asciiTheme="majorHAnsi" w:hAnsiTheme="majorHAnsi"/>
                    <w:szCs w:val="14"/>
                  </w:rPr>
                  <w:t>Premal A. Desai, Dr</w:t>
                </w:r>
                <w:r w:rsidRPr="00017C1F">
                  <w:rPr>
                    <w:rFonts w:asciiTheme="majorHAnsi" w:hAnsiTheme="majorHAnsi"/>
                    <w:szCs w:val="14"/>
                  </w:rPr>
                  <w:t>.</w:t>
                </w:r>
                <w:r w:rsidR="00CB1C0C">
                  <w:rPr>
                    <w:rFonts w:asciiTheme="majorHAnsi" w:hAnsiTheme="majorHAnsi"/>
                    <w:szCs w:val="14"/>
                  </w:rPr>
                  <w:t>-Ing.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Heribert R. Fischer, </w:t>
                </w:r>
                <w:r w:rsidR="00CB1C0C">
                  <w:rPr>
                    <w:rFonts w:asciiTheme="majorHAnsi" w:hAnsiTheme="majorHAnsi"/>
                    <w:szCs w:val="14"/>
                  </w:rPr>
                  <w:t xml:space="preserve">Dr.-Ing. Arnd Köfler, </w:t>
                </w:r>
                <w:r w:rsidRPr="00017C1F">
                  <w:rPr>
                    <w:rFonts w:asciiTheme="majorHAnsi" w:hAnsiTheme="majorHAnsi"/>
                    <w:szCs w:val="14"/>
                  </w:rPr>
                  <w:t>Thomas Schlenz</w:t>
                </w:r>
              </w:p>
              <w:p w:rsidR="009772C9" w:rsidRPr="00017C1F" w:rsidRDefault="009772C9" w:rsidP="009B6F32">
                <w:pPr>
                  <w:pStyle w:val="Fuzeile"/>
                  <w:ind w:left="0"/>
                  <w:rPr>
                    <w:rFonts w:asciiTheme="majorHAnsi" w:hAnsiTheme="majorHAnsi"/>
                  </w:rPr>
                </w:pPr>
                <w:r w:rsidRPr="00017C1F">
                  <w:rPr>
                    <w:rFonts w:asciiTheme="majorHAnsi" w:hAnsiTheme="majorHAnsi"/>
                    <w:szCs w:val="14"/>
                  </w:rPr>
                  <w:t>Sitz der Gesellschaft: Duisburg</w:t>
                </w:r>
                <w:r>
                  <w:rPr>
                    <w:rFonts w:asciiTheme="majorHAnsi" w:hAnsiTheme="majorHAnsi"/>
                    <w:szCs w:val="14"/>
                  </w:rPr>
                  <w:t>,</w:t>
                </w:r>
                <w:r w:rsidRPr="00017C1F">
                  <w:rPr>
                    <w:rFonts w:asciiTheme="majorHAnsi" w:hAnsiTheme="majorHAnsi"/>
                    <w:szCs w:val="14"/>
                  </w:rPr>
                  <w:t xml:space="preserve"> Registergericht: Duisburg HR B 9326</w:t>
                </w:r>
              </w:p>
              <w:p w:rsidR="007D3550" w:rsidRPr="00AF75F1" w:rsidRDefault="007D3550" w:rsidP="00957075">
                <w:pPr>
                  <w:pStyle w:val="Fuzeile"/>
                </w:pPr>
              </w:p>
            </w:txbxContent>
          </v:textbox>
          <w10:wrap type="topAndBottom"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87" w:rsidRDefault="00A74187" w:rsidP="005B5ABA">
      <w:pPr>
        <w:spacing w:line="240" w:lineRule="auto"/>
      </w:pPr>
      <w:r>
        <w:separator/>
      </w:r>
    </w:p>
  </w:footnote>
  <w:footnote w:type="continuationSeparator" w:id="0">
    <w:p w:rsidR="00A74187" w:rsidRDefault="00A7418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4187">
      <w:rPr>
        <w:noProof/>
        <w:lang w:eastAsia="de-DE"/>
      </w:rPr>
      <w:pict>
        <v:rect id="Rechteck 1" o:spid="_x0000_s2051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<v:textbox inset="0,0,0,0">
            <w:txbxContent>
              <w:p w:rsidR="00E67FF9" w:rsidRPr="001E7E0A" w:rsidRDefault="00C1659C" w:rsidP="001E7E0A">
                <w:pPr>
                  <w:pStyle w:val="Datumsangabe"/>
                </w:pPr>
                <w:r>
                  <w:fldChar w:fldCharType="begin"/>
                </w:r>
                <w:r w:rsidR="00AF2F82">
                  <w:instrText xml:space="preserve"> STYLEREF  Datumsangabe  \* MERGEFORMAT </w:instrText>
                </w:r>
                <w:r>
                  <w:fldChar w:fldCharType="separate"/>
                </w:r>
                <w:r w:rsidR="008335DA">
                  <w:rPr>
                    <w:noProof/>
                  </w:rPr>
                  <w:t>09.07.2017</w:t>
                </w:r>
                <w:r>
                  <w:rPr>
                    <w:noProof/>
                  </w:rPr>
                  <w:fldChar w:fldCharType="end"/>
                </w:r>
              </w:p>
              <w:p w:rsidR="00E67FF9" w:rsidRDefault="00490007" w:rsidP="00A70ED2">
                <w:pPr>
                  <w:pStyle w:val="Seitenzahlangabe"/>
                </w:pPr>
                <w:r>
                  <w:t xml:space="preserve">Seite </w:t>
                </w:r>
                <w:r w:rsidR="00C1659C">
                  <w:fldChar w:fldCharType="begin"/>
                </w:r>
                <w:r>
                  <w:instrText xml:space="preserve"> PAGE   \* MERGEFORMAT </w:instrText>
                </w:r>
                <w:r w:rsidR="00C1659C">
                  <w:fldChar w:fldCharType="separate"/>
                </w:r>
                <w:r w:rsidR="008335DA">
                  <w:rPr>
                    <w:noProof/>
                  </w:rPr>
                  <w:t>2</w:t>
                </w:r>
                <w:r w:rsidR="00C1659C">
                  <w:fldChar w:fldCharType="end"/>
                </w:r>
                <w:r>
                  <w:t>/</w:t>
                </w:r>
                <w:fldSimple w:instr=" NUMPAGES   \* MERGEFORMAT ">
                  <w:r w:rsidR="008335D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5pt;height:2.5pt" o:bullet="t">
        <v:imagedata r:id="rId1" o:title="Bullet_blau_RGB_klein"/>
      </v:shape>
    </w:pict>
  </w:numPicBullet>
  <w:numPicBullet w:numPicBulletId="1">
    <w:pict>
      <v:shape id="_x0000_i1033" type="#_x0000_t75" style="width:2.5pt;height:2.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2C9"/>
    <w:rsid w:val="00000224"/>
    <w:rsid w:val="00010392"/>
    <w:rsid w:val="000106B6"/>
    <w:rsid w:val="00013973"/>
    <w:rsid w:val="000143CF"/>
    <w:rsid w:val="00021A3E"/>
    <w:rsid w:val="00022818"/>
    <w:rsid w:val="000259EE"/>
    <w:rsid w:val="00030E51"/>
    <w:rsid w:val="00040FF0"/>
    <w:rsid w:val="000416B2"/>
    <w:rsid w:val="00041D56"/>
    <w:rsid w:val="00046C3F"/>
    <w:rsid w:val="00047BF9"/>
    <w:rsid w:val="00056719"/>
    <w:rsid w:val="00056B18"/>
    <w:rsid w:val="0006281E"/>
    <w:rsid w:val="00065D3B"/>
    <w:rsid w:val="000677D4"/>
    <w:rsid w:val="00067B08"/>
    <w:rsid w:val="00085CC6"/>
    <w:rsid w:val="000A3C08"/>
    <w:rsid w:val="000A40CF"/>
    <w:rsid w:val="000A6C35"/>
    <w:rsid w:val="000D4D6C"/>
    <w:rsid w:val="000E478B"/>
    <w:rsid w:val="000F5C97"/>
    <w:rsid w:val="000F62A0"/>
    <w:rsid w:val="00102C50"/>
    <w:rsid w:val="00121161"/>
    <w:rsid w:val="001306E1"/>
    <w:rsid w:val="001364F9"/>
    <w:rsid w:val="0014474F"/>
    <w:rsid w:val="001451D3"/>
    <w:rsid w:val="00146600"/>
    <w:rsid w:val="001508BE"/>
    <w:rsid w:val="00153710"/>
    <w:rsid w:val="0017592A"/>
    <w:rsid w:val="001861FA"/>
    <w:rsid w:val="001958FF"/>
    <w:rsid w:val="001A259A"/>
    <w:rsid w:val="001A65FD"/>
    <w:rsid w:val="001A6CD7"/>
    <w:rsid w:val="001B118B"/>
    <w:rsid w:val="001B5D61"/>
    <w:rsid w:val="001B748F"/>
    <w:rsid w:val="001C001F"/>
    <w:rsid w:val="001C031C"/>
    <w:rsid w:val="001C5486"/>
    <w:rsid w:val="001E125C"/>
    <w:rsid w:val="001E7E0A"/>
    <w:rsid w:val="002032CE"/>
    <w:rsid w:val="0022554F"/>
    <w:rsid w:val="002365F6"/>
    <w:rsid w:val="00243C72"/>
    <w:rsid w:val="0024653B"/>
    <w:rsid w:val="002505AE"/>
    <w:rsid w:val="00265BD0"/>
    <w:rsid w:val="002B1779"/>
    <w:rsid w:val="002C62A1"/>
    <w:rsid w:val="002D1B27"/>
    <w:rsid w:val="002E2CC9"/>
    <w:rsid w:val="002E3C86"/>
    <w:rsid w:val="00304A38"/>
    <w:rsid w:val="00311793"/>
    <w:rsid w:val="00315E81"/>
    <w:rsid w:val="00323E6F"/>
    <w:rsid w:val="003312D4"/>
    <w:rsid w:val="003370E9"/>
    <w:rsid w:val="003412BB"/>
    <w:rsid w:val="003440A4"/>
    <w:rsid w:val="00347759"/>
    <w:rsid w:val="0035156C"/>
    <w:rsid w:val="003611C0"/>
    <w:rsid w:val="00366EA6"/>
    <w:rsid w:val="00372E6F"/>
    <w:rsid w:val="00374CE1"/>
    <w:rsid w:val="00381121"/>
    <w:rsid w:val="003857D6"/>
    <w:rsid w:val="00386EDA"/>
    <w:rsid w:val="00394191"/>
    <w:rsid w:val="003A081F"/>
    <w:rsid w:val="003A2163"/>
    <w:rsid w:val="003B1E7E"/>
    <w:rsid w:val="003B516D"/>
    <w:rsid w:val="003C3F58"/>
    <w:rsid w:val="00402E5D"/>
    <w:rsid w:val="004161F1"/>
    <w:rsid w:val="00424DC1"/>
    <w:rsid w:val="00427062"/>
    <w:rsid w:val="004454A2"/>
    <w:rsid w:val="00451D5D"/>
    <w:rsid w:val="00457F9F"/>
    <w:rsid w:val="0046279B"/>
    <w:rsid w:val="00466E32"/>
    <w:rsid w:val="00467F61"/>
    <w:rsid w:val="00474019"/>
    <w:rsid w:val="0047485C"/>
    <w:rsid w:val="00477103"/>
    <w:rsid w:val="00477A92"/>
    <w:rsid w:val="00485FCD"/>
    <w:rsid w:val="00490007"/>
    <w:rsid w:val="004A7237"/>
    <w:rsid w:val="004C1133"/>
    <w:rsid w:val="004C43B9"/>
    <w:rsid w:val="004D1918"/>
    <w:rsid w:val="004D4520"/>
    <w:rsid w:val="004E1549"/>
    <w:rsid w:val="004E42B0"/>
    <w:rsid w:val="004E7485"/>
    <w:rsid w:val="004F3F4D"/>
    <w:rsid w:val="004F603C"/>
    <w:rsid w:val="005028EC"/>
    <w:rsid w:val="00502CE9"/>
    <w:rsid w:val="0050798B"/>
    <w:rsid w:val="00514B51"/>
    <w:rsid w:val="00515661"/>
    <w:rsid w:val="005159E6"/>
    <w:rsid w:val="0052707C"/>
    <w:rsid w:val="00530EEE"/>
    <w:rsid w:val="005356B9"/>
    <w:rsid w:val="00540C6E"/>
    <w:rsid w:val="00544BC4"/>
    <w:rsid w:val="00556640"/>
    <w:rsid w:val="00557D40"/>
    <w:rsid w:val="005623E6"/>
    <w:rsid w:val="00563A68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60CE"/>
    <w:rsid w:val="005E7FCB"/>
    <w:rsid w:val="005F7605"/>
    <w:rsid w:val="00603BC4"/>
    <w:rsid w:val="0060601B"/>
    <w:rsid w:val="00606EE4"/>
    <w:rsid w:val="00614B87"/>
    <w:rsid w:val="006366E0"/>
    <w:rsid w:val="006870AC"/>
    <w:rsid w:val="00690122"/>
    <w:rsid w:val="0069533D"/>
    <w:rsid w:val="006977CF"/>
    <w:rsid w:val="006C4DE2"/>
    <w:rsid w:val="006D2BC1"/>
    <w:rsid w:val="006E5B34"/>
    <w:rsid w:val="006E5E31"/>
    <w:rsid w:val="007065C5"/>
    <w:rsid w:val="007226A9"/>
    <w:rsid w:val="00741356"/>
    <w:rsid w:val="00743CA5"/>
    <w:rsid w:val="00755DC2"/>
    <w:rsid w:val="00777040"/>
    <w:rsid w:val="00783965"/>
    <w:rsid w:val="00785030"/>
    <w:rsid w:val="007B21C7"/>
    <w:rsid w:val="007B7169"/>
    <w:rsid w:val="007C2073"/>
    <w:rsid w:val="007C45CE"/>
    <w:rsid w:val="007C6F64"/>
    <w:rsid w:val="007D2DC3"/>
    <w:rsid w:val="007D3550"/>
    <w:rsid w:val="00806FFB"/>
    <w:rsid w:val="0083279D"/>
    <w:rsid w:val="008335DA"/>
    <w:rsid w:val="00841D01"/>
    <w:rsid w:val="00855504"/>
    <w:rsid w:val="008557F5"/>
    <w:rsid w:val="0085632E"/>
    <w:rsid w:val="00874877"/>
    <w:rsid w:val="0087668E"/>
    <w:rsid w:val="00892C9C"/>
    <w:rsid w:val="008A5501"/>
    <w:rsid w:val="008A7BF0"/>
    <w:rsid w:val="008B3481"/>
    <w:rsid w:val="008B6309"/>
    <w:rsid w:val="008C4331"/>
    <w:rsid w:val="008D1C62"/>
    <w:rsid w:val="008D2876"/>
    <w:rsid w:val="008D3DFA"/>
    <w:rsid w:val="008E6AF9"/>
    <w:rsid w:val="008E7176"/>
    <w:rsid w:val="008F1C7C"/>
    <w:rsid w:val="008F2FF4"/>
    <w:rsid w:val="0090308B"/>
    <w:rsid w:val="00905E94"/>
    <w:rsid w:val="00910125"/>
    <w:rsid w:val="009110E9"/>
    <w:rsid w:val="00922375"/>
    <w:rsid w:val="0092247E"/>
    <w:rsid w:val="00957075"/>
    <w:rsid w:val="0096423A"/>
    <w:rsid w:val="009772C9"/>
    <w:rsid w:val="0098312D"/>
    <w:rsid w:val="00986AB1"/>
    <w:rsid w:val="009A2335"/>
    <w:rsid w:val="009A2DBC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74187"/>
    <w:rsid w:val="00AA1EB1"/>
    <w:rsid w:val="00AB7250"/>
    <w:rsid w:val="00AC17E5"/>
    <w:rsid w:val="00AC49B6"/>
    <w:rsid w:val="00AD1CF1"/>
    <w:rsid w:val="00AD28B9"/>
    <w:rsid w:val="00AE0DFC"/>
    <w:rsid w:val="00AF012A"/>
    <w:rsid w:val="00AF2F82"/>
    <w:rsid w:val="00AF4318"/>
    <w:rsid w:val="00AF75F1"/>
    <w:rsid w:val="00B02582"/>
    <w:rsid w:val="00B063CA"/>
    <w:rsid w:val="00B147E8"/>
    <w:rsid w:val="00B304A9"/>
    <w:rsid w:val="00B56DC4"/>
    <w:rsid w:val="00B579A7"/>
    <w:rsid w:val="00B61DEE"/>
    <w:rsid w:val="00B753F1"/>
    <w:rsid w:val="00B77C8B"/>
    <w:rsid w:val="00B77D6C"/>
    <w:rsid w:val="00B820A5"/>
    <w:rsid w:val="00B846E0"/>
    <w:rsid w:val="00B87D83"/>
    <w:rsid w:val="00B9508B"/>
    <w:rsid w:val="00B97794"/>
    <w:rsid w:val="00BC231C"/>
    <w:rsid w:val="00BD2422"/>
    <w:rsid w:val="00BD3EE5"/>
    <w:rsid w:val="00BD4078"/>
    <w:rsid w:val="00BD5051"/>
    <w:rsid w:val="00BE76D6"/>
    <w:rsid w:val="00C124EF"/>
    <w:rsid w:val="00C1659C"/>
    <w:rsid w:val="00C3733B"/>
    <w:rsid w:val="00C50779"/>
    <w:rsid w:val="00C510DC"/>
    <w:rsid w:val="00C61CF1"/>
    <w:rsid w:val="00C62F60"/>
    <w:rsid w:val="00C73BC2"/>
    <w:rsid w:val="00C73D52"/>
    <w:rsid w:val="00C8788F"/>
    <w:rsid w:val="00CA344E"/>
    <w:rsid w:val="00CA4CEB"/>
    <w:rsid w:val="00CB1C0C"/>
    <w:rsid w:val="00CB4F7F"/>
    <w:rsid w:val="00CC7769"/>
    <w:rsid w:val="00CD25D2"/>
    <w:rsid w:val="00CD4852"/>
    <w:rsid w:val="00CD60FD"/>
    <w:rsid w:val="00CE0E65"/>
    <w:rsid w:val="00CE1ACD"/>
    <w:rsid w:val="00CF2376"/>
    <w:rsid w:val="00CF7570"/>
    <w:rsid w:val="00D003F8"/>
    <w:rsid w:val="00D074F2"/>
    <w:rsid w:val="00D32D04"/>
    <w:rsid w:val="00D335B3"/>
    <w:rsid w:val="00D42B7D"/>
    <w:rsid w:val="00D503B9"/>
    <w:rsid w:val="00D50499"/>
    <w:rsid w:val="00D53ED5"/>
    <w:rsid w:val="00D55104"/>
    <w:rsid w:val="00D615EC"/>
    <w:rsid w:val="00D66EA9"/>
    <w:rsid w:val="00D738C5"/>
    <w:rsid w:val="00D8016B"/>
    <w:rsid w:val="00D90483"/>
    <w:rsid w:val="00D92877"/>
    <w:rsid w:val="00D9726C"/>
    <w:rsid w:val="00DA45B7"/>
    <w:rsid w:val="00DA5A54"/>
    <w:rsid w:val="00DD3094"/>
    <w:rsid w:val="00DE50C7"/>
    <w:rsid w:val="00DF3103"/>
    <w:rsid w:val="00E06284"/>
    <w:rsid w:val="00E20B46"/>
    <w:rsid w:val="00E27D5E"/>
    <w:rsid w:val="00E3039A"/>
    <w:rsid w:val="00E46B80"/>
    <w:rsid w:val="00E46E95"/>
    <w:rsid w:val="00E504B2"/>
    <w:rsid w:val="00E6791F"/>
    <w:rsid w:val="00E67FF9"/>
    <w:rsid w:val="00E72E7F"/>
    <w:rsid w:val="00E756E7"/>
    <w:rsid w:val="00E77D96"/>
    <w:rsid w:val="00E874B9"/>
    <w:rsid w:val="00E97A69"/>
    <w:rsid w:val="00ED013F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41C99"/>
    <w:rsid w:val="00F51811"/>
    <w:rsid w:val="00F5603C"/>
    <w:rsid w:val="00F56B0C"/>
    <w:rsid w:val="00F67BFF"/>
    <w:rsid w:val="00F709E9"/>
    <w:rsid w:val="00F934AC"/>
    <w:rsid w:val="00F96ECB"/>
    <w:rsid w:val="00FA4AC3"/>
    <w:rsid w:val="00FA719A"/>
    <w:rsid w:val="00FA74EA"/>
    <w:rsid w:val="00FA79C7"/>
    <w:rsid w:val="00FB20DF"/>
    <w:rsid w:val="00FB5E94"/>
    <w:rsid w:val="00FC42FA"/>
    <w:rsid w:val="00FC4478"/>
    <w:rsid w:val="00FC44F7"/>
    <w:rsid w:val="00FD23C7"/>
    <w:rsid w:val="00FD6DC8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D758-997B-40C4-80B6-863B75B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Walner, Erik</cp:lastModifiedBy>
  <cp:revision>17</cp:revision>
  <cp:lastPrinted>2015-11-13T13:57:00Z</cp:lastPrinted>
  <dcterms:created xsi:type="dcterms:W3CDTF">2017-06-20T12:27:00Z</dcterms:created>
  <dcterms:modified xsi:type="dcterms:W3CDTF">2017-07-10T10:03:00Z</dcterms:modified>
</cp:coreProperties>
</file>