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4D4076" w:rsidP="001E7E0A">
            <w:pPr>
              <w:pStyle w:val="Datumsangabe"/>
            </w:pPr>
            <w:r>
              <w:t>15</w:t>
            </w:r>
            <w:r w:rsidR="002054F6">
              <w:t>.02</w:t>
            </w:r>
            <w:r w:rsidR="00297DC4">
              <w:t>.</w:t>
            </w:r>
            <w:r w:rsidR="002054F6">
              <w:t>2018</w:t>
            </w:r>
          </w:p>
          <w:p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03946">
              <w:rPr>
                <w:noProof/>
              </w:rPr>
              <w:t>1</w:t>
            </w:r>
            <w:r w:rsidRPr="0087668E">
              <w:fldChar w:fldCharType="end"/>
            </w:r>
            <w:r w:rsidRPr="0087668E">
              <w:t>/</w:t>
            </w:r>
            <w:r w:rsidR="00DE2408">
              <w:t>2</w:t>
            </w:r>
          </w:p>
        </w:tc>
      </w:tr>
    </w:tbl>
    <w:p w:rsidR="00DE2408" w:rsidRDefault="00DE2408" w:rsidP="00DE2408">
      <w:pPr>
        <w:pStyle w:val="StandardWeb1"/>
        <w:spacing w:line="360" w:lineRule="auto"/>
        <w:jc w:val="both"/>
        <w:rPr>
          <w:rFonts w:ascii="TKTypeRegular" w:hAnsi="TKTypeRegular"/>
          <w:b/>
          <w:sz w:val="20"/>
          <w:szCs w:val="20"/>
        </w:rPr>
      </w:pPr>
    </w:p>
    <w:p w:rsidR="00DE2408" w:rsidRPr="00DE2408" w:rsidRDefault="00DE2408" w:rsidP="00DE2408">
      <w:pPr>
        <w:pStyle w:val="StandardWeb1"/>
        <w:spacing w:line="360" w:lineRule="auto"/>
        <w:jc w:val="both"/>
        <w:rPr>
          <w:rFonts w:ascii="TKTypeRegular" w:hAnsi="TKTypeRegular"/>
          <w:b/>
          <w:sz w:val="20"/>
          <w:szCs w:val="20"/>
        </w:rPr>
      </w:pPr>
      <w:r w:rsidRPr="00DE2408">
        <w:rPr>
          <w:rFonts w:ascii="TKTypeRegular" w:hAnsi="TKTypeRegular"/>
          <w:b/>
          <w:sz w:val="20"/>
          <w:szCs w:val="20"/>
        </w:rPr>
        <w:t>78 Nachwuchstüftler stellen ihre Ideen vor: Der Stahlbereich von thyssenkrupp richtet Regionalwettbewerb für „Jugend forscht“ in Duisburg aus</w:t>
      </w:r>
    </w:p>
    <w:p w:rsidR="00DE2408" w:rsidRPr="00DE2408" w:rsidRDefault="00DE2408" w:rsidP="00DE2408">
      <w:pPr>
        <w:pStyle w:val="StandardWeb1"/>
        <w:spacing w:line="360" w:lineRule="auto"/>
        <w:jc w:val="both"/>
        <w:rPr>
          <w:rFonts w:ascii="TKTypeRegular" w:hAnsi="TKTypeRegular"/>
          <w:sz w:val="20"/>
          <w:szCs w:val="20"/>
        </w:rPr>
      </w:pPr>
      <w:r w:rsidRPr="00DE2408">
        <w:rPr>
          <w:rFonts w:ascii="TKTypeRegular" w:hAnsi="TKTypeRegular"/>
          <w:sz w:val="20"/>
          <w:szCs w:val="20"/>
        </w:rPr>
        <w:t xml:space="preserve">Lösungen auf bislang ungestellte Fragen, verblüffende Denkansätze und innovative Themen: „Jugend forscht“ öffnet jungen Menschen erfolgreich die Tür zu Naturwissenschaften und Mathematik. Der Wettbewerb bewirkt immer wieder, dass junge Nachwuchstüftler auf pragmatische Weise den Reiz entdecken, Neues zu </w:t>
      </w:r>
      <w:r w:rsidR="00165354">
        <w:rPr>
          <w:rFonts w:ascii="TKTypeRegular" w:hAnsi="TKTypeRegular"/>
          <w:sz w:val="20"/>
          <w:szCs w:val="20"/>
        </w:rPr>
        <w:t>erfinden</w:t>
      </w:r>
      <w:r w:rsidRPr="00DE2408">
        <w:rPr>
          <w:rFonts w:ascii="TKTypeRegular" w:hAnsi="TKTypeRegular"/>
          <w:sz w:val="20"/>
          <w:szCs w:val="20"/>
        </w:rPr>
        <w:t>. 36 Projekte sind es in diesem Jahr, die bei Jugend forscht am Mittwoch, dem 21. Februar 2018, im Technikzentrum von thyssenkrupp in Duisburg einer Fachjury präsentiert werden. Die Stahlsparte ist bereits zum 36. Mal Gastgeber für die Tüftlerwettbewerbe. Insgesamt 78 Schüler, Auszubildende und Studenten aus dem Ruhrgebiet haben den Schritt gewagt und mutig eigene wissenschaftliche Fragestellungen entwickelt, für die bislang keine Lösungen existierten. Dafür gab es Kategorien wie Biologie, Physik oder Informatik. Der Fantasie waren kaum Grenzen gesetzt, und angesichts der Fülle von eingereichten Arbeiten zeigt sich: Die Motivation zur Teilnahme ist auch in diesem Jahr ungebrochen.</w:t>
      </w:r>
    </w:p>
    <w:p w:rsidR="00DE2408" w:rsidRPr="00DE2408" w:rsidRDefault="00DE2408" w:rsidP="00DE2408">
      <w:pPr>
        <w:pStyle w:val="StandardWeb1"/>
        <w:spacing w:line="360" w:lineRule="auto"/>
        <w:jc w:val="both"/>
        <w:rPr>
          <w:rFonts w:ascii="TKTypeRegular" w:hAnsi="TKTypeRegular"/>
          <w:b/>
          <w:sz w:val="20"/>
          <w:szCs w:val="20"/>
        </w:rPr>
      </w:pPr>
      <w:r w:rsidRPr="00DE2408">
        <w:rPr>
          <w:rFonts w:ascii="TKTypeRegular" w:hAnsi="TKTypeRegular"/>
          <w:b/>
          <w:sz w:val="20"/>
          <w:szCs w:val="20"/>
        </w:rPr>
        <w:t xml:space="preserve">Von sauberen Weltmeeren bis zur neuen Therapie von Schlaganfallpatienten </w:t>
      </w:r>
    </w:p>
    <w:p w:rsidR="00DE2408" w:rsidRPr="00DE2408" w:rsidRDefault="00DE2408" w:rsidP="00DE2408">
      <w:pPr>
        <w:pStyle w:val="StandardWeb1"/>
        <w:spacing w:line="360" w:lineRule="auto"/>
        <w:jc w:val="both"/>
        <w:rPr>
          <w:rFonts w:ascii="TKTypeRegular" w:hAnsi="TKTypeRegular"/>
          <w:sz w:val="20"/>
          <w:szCs w:val="20"/>
        </w:rPr>
      </w:pPr>
      <w:r w:rsidRPr="00DE2408">
        <w:rPr>
          <w:rFonts w:ascii="TKTypeRegular" w:hAnsi="TKTypeRegular"/>
          <w:sz w:val="20"/>
          <w:szCs w:val="20"/>
        </w:rPr>
        <w:t xml:space="preserve">Das Spektrum der unter dem Motto „Spring!“ präsentierten Projekte wird facettenreich sein: So geht es in den Arbeiten </w:t>
      </w:r>
      <w:r w:rsidR="00E03946">
        <w:rPr>
          <w:rFonts w:ascii="TKTypeRegular" w:hAnsi="TKTypeRegular"/>
          <w:sz w:val="20"/>
          <w:szCs w:val="20"/>
        </w:rPr>
        <w:t>etwa</w:t>
      </w:r>
      <w:r w:rsidRPr="00DE2408">
        <w:rPr>
          <w:rFonts w:ascii="TKTypeRegular" w:hAnsi="TKTypeRegular"/>
          <w:sz w:val="20"/>
          <w:szCs w:val="20"/>
        </w:rPr>
        <w:t xml:space="preserve"> darum, wie Strom aus Biomüll gewonnen werden kann, was ein selbstgebauter Roboter </w:t>
      </w:r>
      <w:r w:rsidR="003F1CCB">
        <w:rPr>
          <w:rFonts w:ascii="TKTypeRegular" w:hAnsi="TKTypeRegular"/>
          <w:sz w:val="20"/>
          <w:szCs w:val="20"/>
        </w:rPr>
        <w:t>leisten</w:t>
      </w:r>
      <w:r w:rsidRPr="00DE2408">
        <w:rPr>
          <w:rFonts w:ascii="TKTypeRegular" w:hAnsi="TKTypeRegular"/>
          <w:sz w:val="20"/>
          <w:szCs w:val="20"/>
        </w:rPr>
        <w:t xml:space="preserve"> muss, um Müll im Meer aufzusammeln oder wie Gehirnzellen nach einem Schlaganfall neue Nervenverknüpfungen bilden können. </w:t>
      </w:r>
      <w:r>
        <w:rPr>
          <w:rFonts w:ascii="TKTypeRegular" w:hAnsi="TKTypeRegular"/>
          <w:sz w:val="20"/>
          <w:szCs w:val="20"/>
        </w:rPr>
        <w:t xml:space="preserve">Die jungen Tüftler sollen mit Mut und Experimentiergeist in ihre Projekte eintauchen und unkonventionelle Ansätze verfolgen. </w:t>
      </w:r>
      <w:r w:rsidR="00E03946">
        <w:rPr>
          <w:rFonts w:ascii="TKTypeRegular" w:hAnsi="TKTypeRegular"/>
          <w:sz w:val="20"/>
          <w:szCs w:val="20"/>
        </w:rPr>
        <w:t xml:space="preserve">Auch Auszubildende von thyssenkrupp Steel Europe gehen wieder als Teilnehmer mit technischen Fragestellungen ins Rennen, zum Beispiel </w:t>
      </w:r>
      <w:r w:rsidR="00B97E56">
        <w:rPr>
          <w:rFonts w:ascii="TKTypeRegular" w:hAnsi="TKTypeRegular"/>
          <w:sz w:val="20"/>
          <w:szCs w:val="20"/>
        </w:rPr>
        <w:t>mit dem Projekt</w:t>
      </w:r>
      <w:r w:rsidR="00E03946">
        <w:rPr>
          <w:rFonts w:ascii="TKTypeRegular" w:hAnsi="TKTypeRegular"/>
          <w:sz w:val="20"/>
          <w:szCs w:val="20"/>
        </w:rPr>
        <w:t xml:space="preserve">, wie Energie durch das Speichern von Abwärme ressourcenschonend </w:t>
      </w:r>
      <w:r w:rsidR="00B97E56">
        <w:rPr>
          <w:rFonts w:ascii="TKTypeRegular" w:hAnsi="TKTypeRegular"/>
          <w:sz w:val="20"/>
          <w:szCs w:val="20"/>
        </w:rPr>
        <w:t xml:space="preserve">weiter </w:t>
      </w:r>
      <w:r w:rsidR="00E03946">
        <w:rPr>
          <w:rFonts w:ascii="TKTypeRegular" w:hAnsi="TKTypeRegular"/>
          <w:sz w:val="20"/>
          <w:szCs w:val="20"/>
        </w:rPr>
        <w:t xml:space="preserve">genutzt werden kann. </w:t>
      </w:r>
    </w:p>
    <w:p w:rsidR="00DE2408" w:rsidRDefault="00DE2408" w:rsidP="00DE2408">
      <w:pPr>
        <w:pStyle w:val="StandardWeb1"/>
        <w:spacing w:line="360" w:lineRule="auto"/>
        <w:jc w:val="both"/>
        <w:rPr>
          <w:rFonts w:ascii="TKTypeRegular" w:hAnsi="TKTypeRegular"/>
          <w:sz w:val="20"/>
          <w:szCs w:val="20"/>
        </w:rPr>
      </w:pPr>
      <w:r>
        <w:rPr>
          <w:rFonts w:ascii="TKTypeRegular" w:hAnsi="TKTypeRegular"/>
          <w:sz w:val="20"/>
          <w:szCs w:val="20"/>
        </w:rPr>
        <w:t xml:space="preserve">„Wettbewerbe </w:t>
      </w:r>
      <w:proofErr w:type="gramStart"/>
      <w:r>
        <w:rPr>
          <w:rFonts w:ascii="TKTypeRegular" w:hAnsi="TKTypeRegular"/>
          <w:sz w:val="20"/>
          <w:szCs w:val="20"/>
        </w:rPr>
        <w:t xml:space="preserve">wie </w:t>
      </w:r>
      <w:r w:rsidRPr="00DE2408">
        <w:rPr>
          <w:rFonts w:ascii="TKTypeRegular" w:hAnsi="TKTypeRegular"/>
          <w:sz w:val="20"/>
          <w:szCs w:val="20"/>
        </w:rPr>
        <w:t>,Jugend</w:t>
      </w:r>
      <w:proofErr w:type="gramEnd"/>
      <w:r w:rsidRPr="00DE2408">
        <w:rPr>
          <w:rFonts w:ascii="TKTypeRegular" w:hAnsi="TKTypeRegular"/>
          <w:sz w:val="20"/>
          <w:szCs w:val="20"/>
        </w:rPr>
        <w:t xml:space="preserve"> forscht’ tragen nicht nur zur Popularität der MINT-Fächer bei, sie fördern darüber hinaus praxisnah das selbstständige Arbeiten an technischen und naturwissenschaftlichen Themen. Als innov</w:t>
      </w:r>
      <w:r w:rsidR="00B97E56">
        <w:rPr>
          <w:rFonts w:ascii="TKTypeRegular" w:hAnsi="TKTypeRegular"/>
          <w:sz w:val="20"/>
          <w:szCs w:val="20"/>
        </w:rPr>
        <w:t xml:space="preserve">ativer Stahlhersteller liegt es uns am Herzen, </w:t>
      </w:r>
      <w:r w:rsidRPr="00DE2408">
        <w:rPr>
          <w:rFonts w:ascii="TKTypeRegular" w:hAnsi="TKTypeRegular"/>
          <w:sz w:val="20"/>
          <w:szCs w:val="20"/>
        </w:rPr>
        <w:t>eben diesen talentierten Nachwuchs</w:t>
      </w:r>
      <w:r w:rsidR="00B97E56">
        <w:rPr>
          <w:rFonts w:ascii="TKTypeRegular" w:hAnsi="TKTypeRegular"/>
          <w:sz w:val="20"/>
          <w:szCs w:val="20"/>
        </w:rPr>
        <w:t xml:space="preserve"> zu fördern</w:t>
      </w:r>
      <w:r w:rsidRPr="00DE2408">
        <w:rPr>
          <w:rFonts w:ascii="TKTypeRegular" w:hAnsi="TKTypeRegular"/>
          <w:sz w:val="20"/>
          <w:szCs w:val="20"/>
        </w:rPr>
        <w:t>, der mit Neugierde Dinge hinterfragt und Lösungen er</w:t>
      </w:r>
      <w:r w:rsidR="007611B1">
        <w:rPr>
          <w:rFonts w:ascii="TKTypeRegular" w:hAnsi="TKTypeRegular"/>
          <w:sz w:val="20"/>
          <w:szCs w:val="20"/>
        </w:rPr>
        <w:t>findet“, sagt Dr. Sabine Maaßen</w:t>
      </w:r>
      <w:bookmarkStart w:id="0" w:name="_GoBack"/>
      <w:bookmarkEnd w:id="0"/>
      <w:r w:rsidRPr="00DE2408">
        <w:rPr>
          <w:rFonts w:ascii="TKTypeRegular" w:hAnsi="TKTypeRegular"/>
          <w:sz w:val="20"/>
          <w:szCs w:val="20"/>
        </w:rPr>
        <w:t xml:space="preserve">, Personalvorstand der thyssenkrupp Steel Europe AG. </w:t>
      </w:r>
    </w:p>
    <w:p w:rsidR="00DE2408" w:rsidRDefault="00DE2408" w:rsidP="00DE2408">
      <w:pPr>
        <w:pStyle w:val="StandardWeb1"/>
        <w:spacing w:line="360" w:lineRule="auto"/>
        <w:jc w:val="both"/>
        <w:rPr>
          <w:rFonts w:ascii="TKTypeRegular" w:hAnsi="TKTypeRegular"/>
          <w:sz w:val="20"/>
          <w:szCs w:val="20"/>
        </w:rPr>
      </w:pPr>
    </w:p>
    <w:p w:rsidR="00DE2408" w:rsidRPr="00DE2408" w:rsidRDefault="00DE2408" w:rsidP="00DE2408">
      <w:pPr>
        <w:pStyle w:val="StandardWeb1"/>
        <w:pBdr>
          <w:top w:val="single" w:sz="4" w:space="1" w:color="auto"/>
          <w:left w:val="single" w:sz="4" w:space="4" w:color="auto"/>
          <w:bottom w:val="single" w:sz="4" w:space="1" w:color="auto"/>
          <w:right w:val="single" w:sz="4" w:space="4" w:color="auto"/>
        </w:pBdr>
        <w:spacing w:line="360" w:lineRule="auto"/>
        <w:jc w:val="both"/>
        <w:rPr>
          <w:rFonts w:ascii="TKTypeRegular" w:hAnsi="TKTypeRegular"/>
          <w:b/>
          <w:sz w:val="20"/>
          <w:szCs w:val="20"/>
        </w:rPr>
      </w:pPr>
      <w:r w:rsidRPr="00DE2408">
        <w:rPr>
          <w:rFonts w:ascii="TKTypeRegular" w:hAnsi="TKTypeRegular"/>
          <w:b/>
          <w:sz w:val="20"/>
          <w:szCs w:val="20"/>
        </w:rPr>
        <w:t>thyssenkrupp als Gastgeber des Regionalwettbewerbs „Jugend forscht“</w:t>
      </w:r>
    </w:p>
    <w:p w:rsidR="00DE2408" w:rsidRDefault="00DE2408" w:rsidP="00DE2408">
      <w:pPr>
        <w:pStyle w:val="StandardWeb1"/>
        <w:pBdr>
          <w:top w:val="single" w:sz="4" w:space="1" w:color="auto"/>
          <w:left w:val="single" w:sz="4" w:space="4" w:color="auto"/>
          <w:bottom w:val="single" w:sz="4" w:space="1" w:color="auto"/>
          <w:right w:val="single" w:sz="4" w:space="4" w:color="auto"/>
        </w:pBdr>
        <w:spacing w:after="0" w:line="360" w:lineRule="auto"/>
        <w:jc w:val="both"/>
        <w:rPr>
          <w:rFonts w:ascii="TKTypeRegular" w:hAnsi="TKTypeRegular"/>
          <w:sz w:val="20"/>
          <w:szCs w:val="20"/>
        </w:rPr>
      </w:pPr>
      <w:r w:rsidRPr="00DE2408">
        <w:rPr>
          <w:rFonts w:ascii="TKTypeRegular" w:hAnsi="TKTypeRegular"/>
          <w:sz w:val="20"/>
          <w:szCs w:val="20"/>
        </w:rPr>
        <w:lastRenderedPageBreak/>
        <w:t xml:space="preserve">Neben vielen anderen Förderprogrammen, Kooperationen mit Partner- und Hochschulen und Projekten für Schüler engagiert sich thyssenkrupp seit 36 Jahren im Rahmen des Wettbewerbs „Jugend forscht“ bzw. „Schüler experimentieren“ für junge Menschen. Am diesjährigen Regionalwettbewerb im Bildungszentrum Duisburg nehmen 78 Kinder, Jugendliche und junge Erwachsene aus Bochum, Dortmund, Duisburg, Essen, Kreuztal, Oberhausen, Vreden und Kamp-Lintfort teil. Die Siegerteams der regionalen Runde treten Ende März beim Landeswettbewerb in Leverkusen an. Abschließend geht es ins Finale auf Bundesebene, deren Preisträger im Mai 2018 gekürt werden. </w:t>
      </w:r>
    </w:p>
    <w:p w:rsidR="00DE2408" w:rsidRDefault="00DE2408" w:rsidP="00DE2408">
      <w:pPr>
        <w:pStyle w:val="StandardWeb1"/>
        <w:spacing w:after="0" w:line="360" w:lineRule="auto"/>
        <w:jc w:val="both"/>
        <w:rPr>
          <w:rFonts w:ascii="TKTypeRegular" w:hAnsi="TKTypeRegular"/>
          <w:sz w:val="20"/>
          <w:szCs w:val="20"/>
        </w:rPr>
      </w:pPr>
    </w:p>
    <w:p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rsidR="00DE2408" w:rsidRDefault="00DE2408" w:rsidP="00DE2408">
      <w:pPr>
        <w:spacing w:line="288" w:lineRule="auto"/>
        <w:rPr>
          <w:szCs w:val="20"/>
        </w:rPr>
      </w:pPr>
      <w:proofErr w:type="spellStart"/>
      <w:r>
        <w:rPr>
          <w:szCs w:val="20"/>
        </w:rPr>
        <w:t>External</w:t>
      </w:r>
      <w:proofErr w:type="spellEnd"/>
      <w:r>
        <w:rPr>
          <w:szCs w:val="20"/>
        </w:rPr>
        <w:t xml:space="preserve"> Communication</w:t>
      </w:r>
      <w:r w:rsidR="003F1CCB">
        <w:rPr>
          <w:szCs w:val="20"/>
        </w:rPr>
        <w:t>s</w:t>
      </w:r>
    </w:p>
    <w:p w:rsidR="00EE4A53" w:rsidRPr="00EE4A53" w:rsidRDefault="00DE2408" w:rsidP="00DE2408">
      <w:pPr>
        <w:spacing w:line="288" w:lineRule="auto"/>
        <w:rPr>
          <w:szCs w:val="20"/>
        </w:rPr>
      </w:pPr>
      <w:r>
        <w:rPr>
          <w:szCs w:val="20"/>
        </w:rPr>
        <w:t>Theresa Junk</w:t>
      </w:r>
    </w:p>
    <w:p w:rsidR="00EE4A53" w:rsidRPr="00EE4A53" w:rsidRDefault="00EE4A53" w:rsidP="00DE2408">
      <w:pPr>
        <w:spacing w:line="288" w:lineRule="auto"/>
        <w:rPr>
          <w:szCs w:val="20"/>
        </w:rPr>
      </w:pPr>
      <w:r w:rsidRPr="00EE4A53">
        <w:rPr>
          <w:szCs w:val="20"/>
        </w:rPr>
        <w:t>T: +49 203 52</w:t>
      </w:r>
      <w:r w:rsidRPr="00EE4A53">
        <w:rPr>
          <w:rFonts w:ascii="Arial" w:hAnsi="Arial" w:cs="Arial"/>
          <w:szCs w:val="20"/>
        </w:rPr>
        <w:t> </w:t>
      </w:r>
      <w:r w:rsidRPr="00EE4A53">
        <w:rPr>
          <w:szCs w:val="20"/>
        </w:rPr>
        <w:t>-</w:t>
      </w:r>
      <w:r w:rsidRPr="00EE4A53">
        <w:rPr>
          <w:rFonts w:ascii="Arial" w:hAnsi="Arial" w:cs="Arial"/>
          <w:szCs w:val="20"/>
        </w:rPr>
        <w:t> </w:t>
      </w:r>
      <w:r w:rsidR="00DE2408">
        <w:rPr>
          <w:szCs w:val="20"/>
        </w:rPr>
        <w:t xml:space="preserve">23945 </w:t>
      </w:r>
    </w:p>
    <w:p w:rsidR="00EE4A53" w:rsidRDefault="00484362" w:rsidP="00DE2408">
      <w:pPr>
        <w:spacing w:line="288" w:lineRule="auto"/>
        <w:rPr>
          <w:szCs w:val="20"/>
        </w:rPr>
      </w:pPr>
      <w:hyperlink r:id="rId8" w:history="1">
        <w:r w:rsidR="00DE2408" w:rsidRPr="00A51283">
          <w:rPr>
            <w:rStyle w:val="Hyperlink"/>
            <w:szCs w:val="20"/>
          </w:rPr>
          <w:t>theresa.junk@thyssenkrupp.com</w:t>
        </w:r>
      </w:hyperlink>
    </w:p>
    <w:p w:rsidR="00EE4A53" w:rsidRDefault="00484362" w:rsidP="00DE2408">
      <w:pPr>
        <w:spacing w:line="288" w:lineRule="auto"/>
        <w:rPr>
          <w:rStyle w:val="Hyperlink"/>
        </w:rPr>
      </w:pPr>
      <w:hyperlink r:id="rId9" w:history="1">
        <w:r w:rsidR="00EE4A53" w:rsidRPr="00CE255A">
          <w:rPr>
            <w:rStyle w:val="Hyperlink"/>
          </w:rPr>
          <w:t>www.thyssenkrupp-steel.com</w:t>
        </w:r>
      </w:hyperlink>
    </w:p>
    <w:p w:rsidR="006A2F38" w:rsidRPr="00006CFC" w:rsidRDefault="006A2F38" w:rsidP="00DE2408">
      <w:pPr>
        <w:spacing w:line="288" w:lineRule="auto"/>
        <w:jc w:val="both"/>
      </w:pPr>
    </w:p>
    <w:p w:rsidR="001A69BC" w:rsidRPr="00DE2408" w:rsidRDefault="001A69BC" w:rsidP="00DE2408">
      <w:pPr>
        <w:spacing w:line="288" w:lineRule="auto"/>
        <w:jc w:val="both"/>
        <w:rPr>
          <w:szCs w:val="20"/>
        </w:rPr>
      </w:pPr>
      <w:r w:rsidRPr="00DE2408">
        <w:t xml:space="preserve">Company </w:t>
      </w:r>
      <w:proofErr w:type="spellStart"/>
      <w:r w:rsidRPr="00DE2408">
        <w:t>blog</w:t>
      </w:r>
      <w:proofErr w:type="spellEnd"/>
      <w:r w:rsidRPr="00DE2408">
        <w:t>: https://engineered.thyssenkrupp.com</w:t>
      </w:r>
    </w:p>
    <w:p w:rsidR="00DE2408" w:rsidRPr="00DE2408" w:rsidRDefault="00DE2408">
      <w:pPr>
        <w:spacing w:line="288" w:lineRule="auto"/>
        <w:jc w:val="both"/>
        <w:rPr>
          <w:szCs w:val="20"/>
        </w:rPr>
      </w:pPr>
    </w:p>
    <w:sectPr w:rsidR="00DE2408" w:rsidRPr="00DE2408"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362" w:rsidRDefault="00484362" w:rsidP="005B5ABA">
      <w:pPr>
        <w:spacing w:line="240" w:lineRule="auto"/>
      </w:pPr>
      <w:r>
        <w:separator/>
      </w:r>
    </w:p>
  </w:endnote>
  <w:endnote w:type="continuationSeparator" w:id="0">
    <w:p w:rsidR="00484362" w:rsidRDefault="00484362"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KTypeRegular">
    <w:panose1 w:val="020B0503040202020204"/>
    <w:charset w:val="4D"/>
    <w:family w:val="swiss"/>
    <w:pitch w:val="variable"/>
    <w:sig w:usb0="A00000AF" w:usb1="5000205B" w:usb2="00000000" w:usb3="00000000" w:csb0="0000009B"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panose1 w:val="020B0604020202020204"/>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20B0604020202020204"/>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30402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362" w:rsidRDefault="00484362" w:rsidP="005B5ABA">
      <w:pPr>
        <w:spacing w:line="240" w:lineRule="auto"/>
      </w:pPr>
      <w:r>
        <w:separator/>
      </w:r>
    </w:p>
  </w:footnote>
  <w:footnote w:type="continuationSeparator" w:id="0">
    <w:p w:rsidR="00484362" w:rsidRDefault="00484362"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E25A1D" w:rsidP="001E7E0A">
                          <w:pPr>
                            <w:pStyle w:val="Datumsangabe"/>
                          </w:pPr>
                          <w:r>
                            <w:fldChar w:fldCharType="begin"/>
                          </w:r>
                          <w:r>
                            <w:instrText xml:space="preserve"> STYLEREF  Datumsangabe  \* MERGEFORMAT </w:instrText>
                          </w:r>
                          <w:r>
                            <w:fldChar w:fldCharType="separate"/>
                          </w:r>
                          <w:r w:rsidR="007611B1">
                            <w:rPr>
                              <w:noProof/>
                            </w:rPr>
                            <w:t>15.02.2018</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3F1CCB">
                            <w:rPr>
                              <w:noProof/>
                            </w:rPr>
                            <w:t>2</w:t>
                          </w:r>
                          <w:r>
                            <w:fldChar w:fldCharType="end"/>
                          </w:r>
                          <w:r>
                            <w:t>/</w:t>
                          </w:r>
                          <w:r w:rsidR="00484362">
                            <w:fldChar w:fldCharType="begin"/>
                          </w:r>
                          <w:r w:rsidR="00484362">
                            <w:instrText xml:space="preserve"> NUMPAGES   \* MERGEFORMAT </w:instrText>
                          </w:r>
                          <w:r w:rsidR="00484362">
                            <w:fldChar w:fldCharType="separate"/>
                          </w:r>
                          <w:r w:rsidR="003F1CCB">
                            <w:rPr>
                              <w:noProof/>
                            </w:rPr>
                            <w:t>2</w:t>
                          </w:r>
                          <w:r w:rsidR="00484362">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319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C9dewIAAFQFAAAOAAAAZHJzL2Uyb0RvYy54bWysVE1P3DAQvVfqf7B8L8lG2lJFZNEKRFUJ&#13;&#10;ASpUnL2OTaLaHtf2brL99R3bSWgB9VB1D97JeObN1xufnY9akYNwvgfT0NVJSYkwHNrePDX028PV&#13;&#10;h0+U+MBMyxQY0dCj8PR88/7d2WBrUUEHqhWOIIjx9WAb2oVg66LwvBOa+ROwwuClBKdZwE/3VLSO&#13;&#10;DYiuVVGV5cdiANdaB1x4j9rLfEk3CV9KwcOtlF4EohqKuYV0unTu4llszlj95Jjtej6lwf4hC816&#13;&#10;g0EXqEsWGNm7/hWU7rkDDzKccNAFSNlzkWrAalbli2ruO2ZFqgWb4+3SJv//YPnN4c6RvsXZUWKY&#13;&#10;xhF9FbwLgn8nq9idwfoaje7tnZu+PIqx1FE6Hf+xCDKmjh6XjooxEI7KVbWuqgobz/Hu9LSs1usI&#13;&#10;Wjx7W+fDZwGaRKGhDieWGskO1z5k09kkBjNw1SuFelYr84cCMaOmiAnnFJMUjkpk669CYqGYVJUC&#13;&#10;JIqJC+XIgSE5GOfChFW+6lgrsnpd4m9KefFIBSiDgBFZYkIL9gQQ6fsaO5cz2UdXkRi6OJd/Syw7&#13;&#10;Lx4pMpiwOOvegHsLQGFVU+RsPzcptyZ2KYy7EU2iuIP2iIxwkFfFW37V42SumQ93zOFu4DBx38Mt&#13;&#10;HlLB0FCYJEo6cD/f0kd7pCzeUjLgrjXU/9gzJyhRXwySOS7mLLhZ2M2C2esLwAkhQTGbJKKDC2oW&#13;&#10;pQP9iM/ANkbBK2Y4xmpomMWLkDcenxEutttkhOtnWbg295ZH6NjOyLOH8ZE5O5ExII1vYN5CVr/g&#13;&#10;ZLaNnga2+wCyT4R97uLUaFzdxJjpmYlvw+/fyer5Mdz8AgAA//8DAFBLAwQUAAYACAAAACEAuvZW&#13;&#10;QOYAAAARAQAADwAAAGRycy9kb3ducmV2LnhtbExPTUvDQBC9C/6HZQQv0u6mCUXTbIoYBC8iVgse&#13;&#10;N5sxCWZ30+w2TfPrnZ708mB4b95Htp1Mx0YcfOushGgpgKHVrmptLeHz43lxD8wHZSvVOYsSzuhh&#13;&#10;m19fZSqt3Mm+47gLNSMT61MloQmhTzn3ukGj/NL1aIn7doNRgc6h5tWgTmRuOr4SYs2Nai0lNKrH&#13;&#10;pwb1z+5oJPTl16hfCnyLX+fD2e3v5kOhZylvb6ZiQ/C4ARZwCn8fcNlA/SGnYqU72sqzTsKDSBKS&#13;&#10;SohFHAG7KCIRrYGVEpIVcTzP+P8l+S8AAAD//wMAUEsBAi0AFAAGAAgAAAAhALaDOJL+AAAA4QEA&#13;&#10;ABMAAAAAAAAAAAAAAAAAAAAAAFtDb250ZW50X1R5cGVzXS54bWxQSwECLQAUAAYACAAAACEAOP0h&#13;&#10;/9YAAACUAQAACwAAAAAAAAAAAAAAAAAvAQAAX3JlbHMvLnJlbHNQSwECLQAUAAYACAAAACEAjigv&#13;&#10;XXsCAABUBQAADgAAAAAAAAAAAAAAAAAuAgAAZHJzL2Uyb0RvYy54bWxQSwECLQAUAAYACAAAACEA&#13;&#10;uvZWQOYAAAARAQAADwAAAAAAAAAAAAAAAADVBAAAZHJzL2Rvd25yZXYueG1sUEsFBgAAAAAEAAQA&#13;&#10;8wAAAOgFAAAAAA==&#13;&#10;" filled="f" stroked="f" strokeweight="1pt">
              <v:textbox inset="0,0,0,0">
                <w:txbxContent>
                  <w:p w:rsidR="00E67FF9" w:rsidRPr="001E7E0A" w:rsidRDefault="00E25A1D" w:rsidP="001E7E0A">
                    <w:pPr>
                      <w:pStyle w:val="Datumsangabe"/>
                    </w:pPr>
                    <w:r>
                      <w:fldChar w:fldCharType="begin"/>
                    </w:r>
                    <w:r>
                      <w:instrText xml:space="preserve"> STYLEREF  Datumsangabe  \* MERGEFORMAT </w:instrText>
                    </w:r>
                    <w:r>
                      <w:fldChar w:fldCharType="separate"/>
                    </w:r>
                    <w:r w:rsidR="007611B1">
                      <w:rPr>
                        <w:noProof/>
                      </w:rPr>
                      <w:t>15.02.2018</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3F1CCB">
                      <w:rPr>
                        <w:noProof/>
                      </w:rPr>
                      <w:t>2</w:t>
                    </w:r>
                    <w:r>
                      <w:fldChar w:fldCharType="end"/>
                    </w:r>
                    <w:r>
                      <w:t>/</w:t>
                    </w:r>
                    <w:r w:rsidR="00484362">
                      <w:fldChar w:fldCharType="begin"/>
                    </w:r>
                    <w:r w:rsidR="00484362">
                      <w:instrText xml:space="preserve"> NUMPAGES   \* MERGEFORMAT </w:instrText>
                    </w:r>
                    <w:r w:rsidR="00484362">
                      <w:fldChar w:fldCharType="separate"/>
                    </w:r>
                    <w:r w:rsidR="003F1CCB">
                      <w:rPr>
                        <w:noProof/>
                      </w:rPr>
                      <w:t>2</w:t>
                    </w:r>
                    <w:r w:rsidR="00484362">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pt;height:4.6pt" o:bullet="t">
        <v:imagedata r:id="rId1" o:title="Bullet_blau_RGB_klein"/>
      </v:shape>
    </w:pict>
  </w:numPicBullet>
  <w:numPicBullet w:numPicBulletId="1">
    <w:pict>
      <v:shape id="_x0000_i1029" type="#_x0000_t75" style="width:4.6pt;height:4.6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2C9"/>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E478B"/>
    <w:rsid w:val="000F62A0"/>
    <w:rsid w:val="00102C50"/>
    <w:rsid w:val="001306E1"/>
    <w:rsid w:val="001364F9"/>
    <w:rsid w:val="00137A1B"/>
    <w:rsid w:val="00142A34"/>
    <w:rsid w:val="0014474F"/>
    <w:rsid w:val="001451D3"/>
    <w:rsid w:val="00146600"/>
    <w:rsid w:val="001553C0"/>
    <w:rsid w:val="00162A87"/>
    <w:rsid w:val="00165354"/>
    <w:rsid w:val="00166977"/>
    <w:rsid w:val="00174160"/>
    <w:rsid w:val="0017592A"/>
    <w:rsid w:val="001769C1"/>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3738"/>
    <w:rsid w:val="00215965"/>
    <w:rsid w:val="002164F8"/>
    <w:rsid w:val="0022554F"/>
    <w:rsid w:val="00243C72"/>
    <w:rsid w:val="0024653B"/>
    <w:rsid w:val="00252404"/>
    <w:rsid w:val="0025786F"/>
    <w:rsid w:val="00265BD0"/>
    <w:rsid w:val="0027009A"/>
    <w:rsid w:val="00275D79"/>
    <w:rsid w:val="00277B27"/>
    <w:rsid w:val="00285124"/>
    <w:rsid w:val="00297160"/>
    <w:rsid w:val="00297DC4"/>
    <w:rsid w:val="002A3A5A"/>
    <w:rsid w:val="002A46D3"/>
    <w:rsid w:val="002B1779"/>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54A2"/>
    <w:rsid w:val="00446EFC"/>
    <w:rsid w:val="00451D5D"/>
    <w:rsid w:val="00457F9F"/>
    <w:rsid w:val="004630BC"/>
    <w:rsid w:val="00466E32"/>
    <w:rsid w:val="00467F61"/>
    <w:rsid w:val="00474019"/>
    <w:rsid w:val="0047485C"/>
    <w:rsid w:val="00475BFC"/>
    <w:rsid w:val="00477103"/>
    <w:rsid w:val="00477A92"/>
    <w:rsid w:val="00484362"/>
    <w:rsid w:val="00485FCD"/>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584E"/>
    <w:rsid w:val="006366E0"/>
    <w:rsid w:val="006550EA"/>
    <w:rsid w:val="00660C5E"/>
    <w:rsid w:val="00681BAF"/>
    <w:rsid w:val="006870AC"/>
    <w:rsid w:val="00690122"/>
    <w:rsid w:val="0069533D"/>
    <w:rsid w:val="006977CF"/>
    <w:rsid w:val="006A2F38"/>
    <w:rsid w:val="006C070F"/>
    <w:rsid w:val="006C1FC9"/>
    <w:rsid w:val="006C4DE2"/>
    <w:rsid w:val="006C6040"/>
    <w:rsid w:val="006D2BC1"/>
    <w:rsid w:val="006D76F9"/>
    <w:rsid w:val="006E5B34"/>
    <w:rsid w:val="006F5AA5"/>
    <w:rsid w:val="006F5FFF"/>
    <w:rsid w:val="007065C5"/>
    <w:rsid w:val="00710D9D"/>
    <w:rsid w:val="007226A9"/>
    <w:rsid w:val="00724EF3"/>
    <w:rsid w:val="00741236"/>
    <w:rsid w:val="00741356"/>
    <w:rsid w:val="00743CA5"/>
    <w:rsid w:val="00746FED"/>
    <w:rsid w:val="00755DC2"/>
    <w:rsid w:val="007611B1"/>
    <w:rsid w:val="00777040"/>
    <w:rsid w:val="00781610"/>
    <w:rsid w:val="00782FD3"/>
    <w:rsid w:val="00783965"/>
    <w:rsid w:val="00785030"/>
    <w:rsid w:val="00787F97"/>
    <w:rsid w:val="007B21C7"/>
    <w:rsid w:val="007B7169"/>
    <w:rsid w:val="007C2073"/>
    <w:rsid w:val="007C45CE"/>
    <w:rsid w:val="007C6F64"/>
    <w:rsid w:val="007D2DC3"/>
    <w:rsid w:val="007D3550"/>
    <w:rsid w:val="007E52ED"/>
    <w:rsid w:val="007F23AC"/>
    <w:rsid w:val="00800C41"/>
    <w:rsid w:val="00804B5A"/>
    <w:rsid w:val="00806FFB"/>
    <w:rsid w:val="00810089"/>
    <w:rsid w:val="00817BA6"/>
    <w:rsid w:val="008229FE"/>
    <w:rsid w:val="0082487B"/>
    <w:rsid w:val="0083279D"/>
    <w:rsid w:val="00841D01"/>
    <w:rsid w:val="00855504"/>
    <w:rsid w:val="008557F5"/>
    <w:rsid w:val="0085632E"/>
    <w:rsid w:val="00862A37"/>
    <w:rsid w:val="0086617F"/>
    <w:rsid w:val="00874877"/>
    <w:rsid w:val="0087668E"/>
    <w:rsid w:val="008A5501"/>
    <w:rsid w:val="008A7BF0"/>
    <w:rsid w:val="008B106A"/>
    <w:rsid w:val="008B3481"/>
    <w:rsid w:val="008B6309"/>
    <w:rsid w:val="008C4331"/>
    <w:rsid w:val="008C64FF"/>
    <w:rsid w:val="008D1C62"/>
    <w:rsid w:val="008D3DFA"/>
    <w:rsid w:val="008E6AF9"/>
    <w:rsid w:val="008E7176"/>
    <w:rsid w:val="008F1C7C"/>
    <w:rsid w:val="008F2FF4"/>
    <w:rsid w:val="00905E94"/>
    <w:rsid w:val="00910125"/>
    <w:rsid w:val="009110E9"/>
    <w:rsid w:val="00920002"/>
    <w:rsid w:val="00922375"/>
    <w:rsid w:val="0092247E"/>
    <w:rsid w:val="009406AB"/>
    <w:rsid w:val="00945837"/>
    <w:rsid w:val="00953B45"/>
    <w:rsid w:val="00953DA0"/>
    <w:rsid w:val="00957075"/>
    <w:rsid w:val="0096423A"/>
    <w:rsid w:val="009772C9"/>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2AAE59"/>
  <w15:docId w15:val="{8327A1B6-CC9E-AB42-882E-8BAE1FA9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a.junk@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18284-93DA-584B-BC5E-655407B2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Christoph Hilse</cp:lastModifiedBy>
  <cp:revision>6</cp:revision>
  <cp:lastPrinted>2018-02-14T17:43:00Z</cp:lastPrinted>
  <dcterms:created xsi:type="dcterms:W3CDTF">2018-02-12T15:37:00Z</dcterms:created>
  <dcterms:modified xsi:type="dcterms:W3CDTF">2018-02-16T11:21:00Z</dcterms:modified>
</cp:coreProperties>
</file>