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E95" w:rsidRDefault="004F21D0" w:rsidP="00A16E95">
      <w:pPr>
        <w:framePr w:w="2835" w:h="357" w:hRule="exact" w:wrap="notBeside" w:vAnchor="page" w:hAnchor="page" w:x="8245" w:y="4145" w:anchorLock="1"/>
        <w:tabs>
          <w:tab w:val="left" w:pos="2799"/>
        </w:tabs>
      </w:pPr>
      <w:r>
        <w:t>5</w:t>
      </w:r>
      <w:r w:rsidR="002C72F8">
        <w:t xml:space="preserve">. </w:t>
      </w:r>
      <w:r w:rsidR="00150BFD">
        <w:t>August</w:t>
      </w:r>
      <w:r w:rsidR="00874013">
        <w:t xml:space="preserve"> 2015</w:t>
      </w:r>
    </w:p>
    <w:p w:rsidR="000A1D78" w:rsidRPr="005651C8" w:rsidRDefault="000A1D78" w:rsidP="005651C8">
      <w:pPr>
        <w:spacing w:line="240" w:lineRule="auto"/>
        <w:rPr>
          <w:rFonts w:eastAsia="Calibri" w:cs="Arial"/>
          <w:b/>
          <w:szCs w:val="22"/>
          <w:lang w:eastAsia="en-US"/>
        </w:rPr>
      </w:pPr>
    </w:p>
    <w:p w:rsidR="000A1D78" w:rsidRPr="005651C8" w:rsidRDefault="000A1D78" w:rsidP="005651C8">
      <w:pPr>
        <w:spacing w:line="240" w:lineRule="auto"/>
        <w:rPr>
          <w:rFonts w:eastAsia="Calibri" w:cs="Arial"/>
          <w:b/>
          <w:szCs w:val="22"/>
          <w:lang w:eastAsia="en-US"/>
        </w:rPr>
      </w:pPr>
    </w:p>
    <w:p w:rsidR="005A10B5" w:rsidRDefault="00E86CF8" w:rsidP="008D78B2">
      <w:pPr>
        <w:spacing w:line="240" w:lineRule="auto"/>
        <w:jc w:val="both"/>
        <w:rPr>
          <w:rFonts w:cs="Arial"/>
          <w:b/>
        </w:rPr>
      </w:pPr>
      <w:r>
        <w:rPr>
          <w:b/>
          <w:szCs w:val="22"/>
        </w:rPr>
        <w:t>Operation am Herzen: Neue Turbine im Kraftwerk in Duisburg-Ruhrort installiert</w:t>
      </w:r>
      <w:r w:rsidR="003D3EA2">
        <w:rPr>
          <w:b/>
          <w:szCs w:val="22"/>
        </w:rPr>
        <w:t xml:space="preserve"> </w:t>
      </w:r>
    </w:p>
    <w:p w:rsidR="007F1C82" w:rsidRPr="00AF5587" w:rsidRDefault="007F1C82" w:rsidP="005A10B5">
      <w:pPr>
        <w:spacing w:line="360" w:lineRule="auto"/>
        <w:jc w:val="both"/>
        <w:rPr>
          <w:rFonts w:cs="Arial"/>
          <w:b/>
        </w:rPr>
      </w:pPr>
    </w:p>
    <w:p w:rsidR="005A10B5" w:rsidRPr="004F21D0" w:rsidRDefault="00150BFD" w:rsidP="00BF278C">
      <w:pPr>
        <w:spacing w:line="360" w:lineRule="auto"/>
        <w:jc w:val="both"/>
        <w:rPr>
          <w:color w:val="000000" w:themeColor="text1"/>
          <w:szCs w:val="22"/>
        </w:rPr>
      </w:pPr>
      <w:r w:rsidRPr="004F21D0">
        <w:rPr>
          <w:color w:val="000000" w:themeColor="text1"/>
          <w:szCs w:val="22"/>
        </w:rPr>
        <w:t xml:space="preserve">Hunderte kleiner, glänzender Schaufeln sind </w:t>
      </w:r>
      <w:r w:rsidR="00773FC4" w:rsidRPr="004F21D0">
        <w:rPr>
          <w:color w:val="000000" w:themeColor="text1"/>
          <w:szCs w:val="22"/>
        </w:rPr>
        <w:t xml:space="preserve">ringförmig auf einer Scheibe </w:t>
      </w:r>
      <w:r w:rsidRPr="004F21D0">
        <w:rPr>
          <w:color w:val="000000" w:themeColor="text1"/>
          <w:szCs w:val="22"/>
        </w:rPr>
        <w:t xml:space="preserve">angebracht; mehrere dieser verschieden großen </w:t>
      </w:r>
      <w:r w:rsidR="00773FC4" w:rsidRPr="004F21D0">
        <w:rPr>
          <w:color w:val="000000" w:themeColor="text1"/>
          <w:szCs w:val="22"/>
        </w:rPr>
        <w:t>Schaufelräder sind hintereinander auf einer Achse montiert</w:t>
      </w:r>
      <w:r w:rsidR="000F12F0" w:rsidRPr="004F21D0">
        <w:rPr>
          <w:color w:val="000000" w:themeColor="text1"/>
          <w:szCs w:val="22"/>
        </w:rPr>
        <w:t>: Dieser sogenannte Läufer</w:t>
      </w:r>
      <w:r w:rsidR="00773FC4" w:rsidRPr="004F21D0">
        <w:rPr>
          <w:color w:val="000000" w:themeColor="text1"/>
          <w:szCs w:val="22"/>
        </w:rPr>
        <w:t xml:space="preserve"> ist das Herzstück einer Turbine, wie </w:t>
      </w:r>
      <w:r w:rsidR="00080CB7">
        <w:rPr>
          <w:color w:val="000000" w:themeColor="text1"/>
          <w:szCs w:val="22"/>
        </w:rPr>
        <w:t>sie</w:t>
      </w:r>
      <w:r w:rsidR="006244AC" w:rsidRPr="004F21D0">
        <w:rPr>
          <w:color w:val="000000" w:themeColor="text1"/>
          <w:szCs w:val="22"/>
        </w:rPr>
        <w:t xml:space="preserve"> auch im Kraftwerkspark von</w:t>
      </w:r>
      <w:r w:rsidR="00773FC4" w:rsidRPr="004F21D0">
        <w:rPr>
          <w:color w:val="000000" w:themeColor="text1"/>
          <w:szCs w:val="22"/>
        </w:rPr>
        <w:t xml:space="preserve"> ThyssenKrupp Steel Europe zum Einsatz kommt.</w:t>
      </w:r>
      <w:r w:rsidR="006244AC" w:rsidRPr="004F21D0">
        <w:rPr>
          <w:color w:val="000000" w:themeColor="text1"/>
          <w:szCs w:val="22"/>
        </w:rPr>
        <w:t xml:space="preserve"> In der Produktion entstehende Prozessgase werden dort umweltfreundlich in Strom umgewandelt, mit dem der Stahlhersteller seinen hohen Energiebedarf effizient deckt. Dass eine solche Turbine mit all ihren Einzelteilen quasi von innen zu sehen ist, ist ein eher seltener Anblick. Nur alle zehn bis 15 Jahre kommt es zur Ge</w:t>
      </w:r>
      <w:r w:rsidR="009E2020">
        <w:rPr>
          <w:color w:val="000000" w:themeColor="text1"/>
          <w:szCs w:val="22"/>
        </w:rPr>
        <w:t>neralüberholung eines Kraftwerk</w:t>
      </w:r>
      <w:r w:rsidR="00DC78EB" w:rsidRPr="004F21D0">
        <w:rPr>
          <w:color w:val="000000" w:themeColor="text1"/>
          <w:szCs w:val="22"/>
        </w:rPr>
        <w:t>-Turbinen</w:t>
      </w:r>
      <w:r w:rsidR="004F21D0" w:rsidRPr="004F21D0">
        <w:rPr>
          <w:color w:val="000000" w:themeColor="text1"/>
          <w:szCs w:val="22"/>
        </w:rPr>
        <w:t>s</w:t>
      </w:r>
      <w:r w:rsidR="00CA2052" w:rsidRPr="004F21D0">
        <w:rPr>
          <w:color w:val="000000" w:themeColor="text1"/>
          <w:szCs w:val="22"/>
        </w:rPr>
        <w:t>tranges</w:t>
      </w:r>
      <w:r w:rsidR="006244AC" w:rsidRPr="004F21D0">
        <w:rPr>
          <w:color w:val="000000" w:themeColor="text1"/>
          <w:szCs w:val="22"/>
        </w:rPr>
        <w:t xml:space="preserve">, wie </w:t>
      </w:r>
      <w:r w:rsidR="00CA2052" w:rsidRPr="004F21D0">
        <w:rPr>
          <w:color w:val="000000" w:themeColor="text1"/>
          <w:szCs w:val="22"/>
        </w:rPr>
        <w:t>jetzt geschehen bei Block 3 in Duisburg-Ruhrort.</w:t>
      </w:r>
    </w:p>
    <w:p w:rsidR="00CA2052" w:rsidRDefault="00CA2052" w:rsidP="00BF278C">
      <w:pPr>
        <w:spacing w:line="360" w:lineRule="auto"/>
        <w:jc w:val="both"/>
        <w:rPr>
          <w:color w:val="000000" w:themeColor="text1"/>
          <w:szCs w:val="22"/>
        </w:rPr>
      </w:pPr>
    </w:p>
    <w:p w:rsidR="00CA2052" w:rsidRDefault="00CA2052" w:rsidP="00BF278C">
      <w:pPr>
        <w:spacing w:line="360" w:lineRule="auto"/>
        <w:jc w:val="both"/>
        <w:rPr>
          <w:rFonts w:cs="Arial"/>
        </w:rPr>
      </w:pPr>
      <w:r>
        <w:rPr>
          <w:rFonts w:cs="Arial"/>
        </w:rPr>
        <w:t>Rund 170 Tonnen wog das größte Teil, ein neuer Maschinentransformator, der bei den Instandhaltungsarbeiten eingebaut wurde. Nur mit Spezialtransportern und –</w:t>
      </w:r>
      <w:proofErr w:type="spellStart"/>
      <w:r>
        <w:rPr>
          <w:rFonts w:cs="Arial"/>
        </w:rPr>
        <w:t>kränen</w:t>
      </w:r>
      <w:proofErr w:type="spellEnd"/>
      <w:r>
        <w:rPr>
          <w:rFonts w:cs="Arial"/>
        </w:rPr>
        <w:t xml:space="preserve"> konnte </w:t>
      </w:r>
      <w:r w:rsidRPr="004F21D0">
        <w:rPr>
          <w:rFonts w:cs="Arial"/>
          <w:color w:val="000000" w:themeColor="text1"/>
        </w:rPr>
        <w:t xml:space="preserve">er </w:t>
      </w:r>
      <w:r w:rsidR="00DC78EB" w:rsidRPr="004F21D0">
        <w:rPr>
          <w:rFonts w:cs="Arial"/>
          <w:color w:val="000000" w:themeColor="text1"/>
        </w:rPr>
        <w:t xml:space="preserve">zu seinem Aufstellungsort </w:t>
      </w:r>
      <w:r w:rsidR="00E86CF8" w:rsidRPr="004F21D0">
        <w:rPr>
          <w:rFonts w:cs="Arial"/>
          <w:color w:val="000000" w:themeColor="text1"/>
        </w:rPr>
        <w:t xml:space="preserve">gebracht werden. Begonnen hatte die Generalüberholung schon vor Monaten. „Zeitweise </w:t>
      </w:r>
      <w:r w:rsidR="00E86CF8">
        <w:rPr>
          <w:rFonts w:cs="Arial"/>
        </w:rPr>
        <w:t xml:space="preserve">waren über 100 Spezialisten von Fachfirmen und eigene Mitarbeiter auf der Baustelle beschäftigt“, berichtet Dr. Johannes Hermsen vom Projektteam bei ThyssenKrupp Steel Europe. </w:t>
      </w:r>
      <w:r w:rsidR="007F1C82">
        <w:rPr>
          <w:rFonts w:cs="Arial"/>
        </w:rPr>
        <w:t xml:space="preserve">An der </w:t>
      </w:r>
      <w:r w:rsidR="000F12F0">
        <w:rPr>
          <w:rFonts w:cs="Arial"/>
        </w:rPr>
        <w:t>Turbine 3 wurde unter anderem die Frischdampfleitung nach über 250.000 Betriebsstunden ausgetauscht sowie die Leit</w:t>
      </w:r>
      <w:r w:rsidR="00AD6F26">
        <w:rPr>
          <w:rFonts w:cs="Arial"/>
        </w:rPr>
        <w:t>- und Steuerungs</w:t>
      </w:r>
      <w:r w:rsidR="000F12F0">
        <w:rPr>
          <w:rFonts w:cs="Arial"/>
        </w:rPr>
        <w:t xml:space="preserve">technik modernisiert. </w:t>
      </w:r>
      <w:r w:rsidR="007F1C82">
        <w:rPr>
          <w:rFonts w:cs="Arial"/>
        </w:rPr>
        <w:t xml:space="preserve">Darüber hinaus beinhaltete die Generalüberholung </w:t>
      </w:r>
      <w:r w:rsidR="000F12F0">
        <w:rPr>
          <w:rFonts w:cs="Arial"/>
        </w:rPr>
        <w:t xml:space="preserve">auch die Freilegung des kompletten </w:t>
      </w:r>
      <w:r w:rsidR="00AD6F26">
        <w:rPr>
          <w:rFonts w:cs="Arial"/>
        </w:rPr>
        <w:t xml:space="preserve">Turbinenstranges inklusive des </w:t>
      </w:r>
      <w:r w:rsidR="00AD6F26" w:rsidRPr="004F21D0">
        <w:rPr>
          <w:rFonts w:cs="Arial"/>
          <w:color w:val="000000" w:themeColor="text1"/>
        </w:rPr>
        <w:t xml:space="preserve">Ausbaus </w:t>
      </w:r>
      <w:r w:rsidR="00DC78EB" w:rsidRPr="004F21D0">
        <w:rPr>
          <w:rFonts w:cs="Arial"/>
          <w:color w:val="000000" w:themeColor="text1"/>
        </w:rPr>
        <w:t xml:space="preserve">der Läufer und </w:t>
      </w:r>
      <w:r w:rsidR="004F21D0" w:rsidRPr="004F21D0">
        <w:rPr>
          <w:rFonts w:cs="Arial"/>
          <w:color w:val="000000" w:themeColor="text1"/>
        </w:rPr>
        <w:t xml:space="preserve">des </w:t>
      </w:r>
      <w:r w:rsidR="00DC78EB" w:rsidRPr="004F21D0">
        <w:rPr>
          <w:rFonts w:cs="Arial"/>
          <w:color w:val="000000" w:themeColor="text1"/>
        </w:rPr>
        <w:t>Gehäuse</w:t>
      </w:r>
      <w:r w:rsidR="004F21D0" w:rsidRPr="004F21D0">
        <w:rPr>
          <w:rFonts w:cs="Arial"/>
          <w:color w:val="000000" w:themeColor="text1"/>
        </w:rPr>
        <w:t>s</w:t>
      </w:r>
      <w:r w:rsidR="00DC78EB" w:rsidRPr="004F21D0">
        <w:rPr>
          <w:rFonts w:cs="Arial"/>
          <w:color w:val="000000" w:themeColor="text1"/>
        </w:rPr>
        <w:t xml:space="preserve"> </w:t>
      </w:r>
      <w:r w:rsidR="004F21D0" w:rsidRPr="004F21D0">
        <w:rPr>
          <w:rFonts w:cs="Arial"/>
          <w:color w:val="000000" w:themeColor="text1"/>
        </w:rPr>
        <w:t>sowie</w:t>
      </w:r>
      <w:r w:rsidR="00AD6F26" w:rsidRPr="004F21D0">
        <w:rPr>
          <w:rFonts w:cs="Arial"/>
          <w:color w:val="000000" w:themeColor="text1"/>
        </w:rPr>
        <w:t xml:space="preserve"> der Erneuerung von 22 Schaufelreihen. „Das hatte schon etwas von einer Operation am Herzen eines Kraftwerksblocks“, so Dr. </w:t>
      </w:r>
      <w:r w:rsidR="00AD6F26">
        <w:rPr>
          <w:rFonts w:cs="Arial"/>
        </w:rPr>
        <w:t xml:space="preserve">Hermsen. </w:t>
      </w:r>
      <w:r w:rsidR="00BF278C">
        <w:rPr>
          <w:rFonts w:cs="Arial"/>
        </w:rPr>
        <w:t xml:space="preserve">Mit Abschluss der </w:t>
      </w:r>
      <w:r w:rsidR="007F1C82">
        <w:rPr>
          <w:rFonts w:cs="Arial"/>
        </w:rPr>
        <w:t>Arbeiten wird die Anlage in Kürze wieder Strom und Wärme produzieren.</w:t>
      </w:r>
    </w:p>
    <w:p w:rsidR="00AD6F26" w:rsidRDefault="00AD6F26" w:rsidP="00BF278C">
      <w:pPr>
        <w:spacing w:line="360" w:lineRule="auto"/>
        <w:jc w:val="both"/>
        <w:rPr>
          <w:rFonts w:cs="Arial"/>
        </w:rPr>
      </w:pPr>
    </w:p>
    <w:p w:rsidR="00BF278C" w:rsidRPr="00BF278C" w:rsidRDefault="007B3FBF" w:rsidP="00BF278C">
      <w:pPr>
        <w:autoSpaceDE w:val="0"/>
        <w:autoSpaceDN w:val="0"/>
        <w:adjustRightInd w:val="0"/>
        <w:spacing w:line="360" w:lineRule="auto"/>
        <w:jc w:val="both"/>
        <w:rPr>
          <w:rFonts w:cs="Arial"/>
          <w:szCs w:val="22"/>
        </w:rPr>
      </w:pPr>
      <w:r>
        <w:rPr>
          <w:rFonts w:cs="Arial"/>
        </w:rPr>
        <w:t>Block 3, der 1963 in Betrieb gegangen ist</w:t>
      </w:r>
      <w:r w:rsidR="00F0720B">
        <w:rPr>
          <w:rFonts w:cs="Arial"/>
        </w:rPr>
        <w:t>, weist</w:t>
      </w:r>
      <w:r>
        <w:rPr>
          <w:rFonts w:cs="Arial"/>
        </w:rPr>
        <w:t xml:space="preserve"> eine elektrische Leistung von 100 Megawatt auf. Während der Dauer der Revision wurde die Energieversorgung des Standortes durch die anderen Kraftwerks-Einheiten </w:t>
      </w:r>
      <w:r>
        <w:rPr>
          <w:rFonts w:cs="Arial"/>
        </w:rPr>
        <w:lastRenderedPageBreak/>
        <w:t>sichergestellt. Bei ThyssenKrupp Steel Europe gibt es in Ruhrort</w:t>
      </w:r>
      <w:r w:rsidR="00BF278C">
        <w:rPr>
          <w:rFonts w:cs="Arial"/>
        </w:rPr>
        <w:t xml:space="preserve">, dem sogenannten Kraftwerk „Hermann </w:t>
      </w:r>
      <w:r w:rsidR="00BF278C" w:rsidRPr="00BF278C">
        <w:rPr>
          <w:rFonts w:cs="Arial"/>
          <w:szCs w:val="22"/>
        </w:rPr>
        <w:t>Wenzel“,</w:t>
      </w:r>
      <w:r w:rsidRPr="00BF278C">
        <w:rPr>
          <w:rFonts w:cs="Arial"/>
          <w:szCs w:val="22"/>
        </w:rPr>
        <w:t xml:space="preserve"> drei Blöcke sowie in Hamborn ebenfalls drei Blöcke, von denen einer </w:t>
      </w:r>
      <w:r w:rsidR="00DC78EB" w:rsidRPr="004F21D0">
        <w:rPr>
          <w:rFonts w:cs="Arial"/>
          <w:color w:val="000000" w:themeColor="text1"/>
          <w:szCs w:val="22"/>
        </w:rPr>
        <w:t>R</w:t>
      </w:r>
      <w:r w:rsidR="004F21D0">
        <w:rPr>
          <w:rFonts w:cs="Arial"/>
          <w:color w:val="000000" w:themeColor="text1"/>
          <w:szCs w:val="22"/>
        </w:rPr>
        <w:t>WE gehört. Diesen Block hat ThyssenKrupp Steel Europe</w:t>
      </w:r>
      <w:r w:rsidR="00DC78EB" w:rsidRPr="004F21D0">
        <w:rPr>
          <w:rFonts w:cs="Arial"/>
          <w:color w:val="000000" w:themeColor="text1"/>
          <w:szCs w:val="22"/>
        </w:rPr>
        <w:t xml:space="preserve"> gepachtet</w:t>
      </w:r>
      <w:r w:rsidRPr="004F21D0">
        <w:rPr>
          <w:rFonts w:cs="Arial"/>
          <w:color w:val="000000" w:themeColor="text1"/>
          <w:szCs w:val="22"/>
        </w:rPr>
        <w:t xml:space="preserve">. </w:t>
      </w:r>
      <w:r w:rsidR="00BF278C" w:rsidRPr="00BF278C">
        <w:rPr>
          <w:rFonts w:cs="Arial"/>
          <w:szCs w:val="22"/>
        </w:rPr>
        <w:t xml:space="preserve">Mit der durchschnittlich erzeugten elektrischen Leistung von </w:t>
      </w:r>
      <w:r w:rsidR="00BF278C">
        <w:rPr>
          <w:rFonts w:cs="Arial"/>
          <w:szCs w:val="22"/>
        </w:rPr>
        <w:t xml:space="preserve">zusammen </w:t>
      </w:r>
      <w:r w:rsidR="00BF278C" w:rsidRPr="00BF278C">
        <w:rPr>
          <w:rFonts w:cs="Arial"/>
          <w:szCs w:val="22"/>
        </w:rPr>
        <w:t>560 Meg</w:t>
      </w:r>
      <w:r w:rsidR="00BF278C">
        <w:rPr>
          <w:rFonts w:cs="Arial"/>
          <w:szCs w:val="22"/>
        </w:rPr>
        <w:t>a</w:t>
      </w:r>
      <w:r w:rsidR="00D83B77">
        <w:rPr>
          <w:rFonts w:cs="Arial"/>
          <w:szCs w:val="22"/>
        </w:rPr>
        <w:t>watt</w:t>
      </w:r>
      <w:r w:rsidR="00BF278C" w:rsidRPr="00BF278C">
        <w:rPr>
          <w:rFonts w:cs="Arial"/>
          <w:szCs w:val="22"/>
        </w:rPr>
        <w:t xml:space="preserve"> </w:t>
      </w:r>
      <w:bookmarkStart w:id="0" w:name="_GoBack"/>
      <w:bookmarkEnd w:id="0"/>
      <w:r w:rsidR="00BF278C" w:rsidRPr="00BF278C">
        <w:rPr>
          <w:rFonts w:cs="Arial"/>
          <w:szCs w:val="22"/>
        </w:rPr>
        <w:t>wird der Eigenbedarf des Hüttenwerkes gedeckt. Zum Vergleich beträgt der Verbrauch der Stadt Duisburg ungefähr 250 Meg</w:t>
      </w:r>
      <w:r w:rsidR="00BF278C">
        <w:rPr>
          <w:rFonts w:cs="Arial"/>
          <w:szCs w:val="22"/>
        </w:rPr>
        <w:t>a</w:t>
      </w:r>
      <w:r w:rsidR="00BF278C" w:rsidRPr="00BF278C">
        <w:rPr>
          <w:rFonts w:cs="Arial"/>
          <w:szCs w:val="22"/>
        </w:rPr>
        <w:t xml:space="preserve">watt. </w:t>
      </w:r>
    </w:p>
    <w:p w:rsidR="00AD6F26" w:rsidRPr="00BF278C" w:rsidRDefault="00AD6F26" w:rsidP="00BF278C">
      <w:pPr>
        <w:spacing w:line="360" w:lineRule="auto"/>
        <w:jc w:val="both"/>
        <w:rPr>
          <w:rFonts w:cs="Arial"/>
          <w:szCs w:val="22"/>
        </w:rPr>
      </w:pPr>
    </w:p>
    <w:p w:rsidR="006F4A0A" w:rsidRPr="00BF278C" w:rsidRDefault="006F4A0A" w:rsidP="00BF278C">
      <w:pPr>
        <w:spacing w:line="360" w:lineRule="auto"/>
        <w:jc w:val="both"/>
        <w:rPr>
          <w:szCs w:val="22"/>
        </w:rPr>
      </w:pPr>
    </w:p>
    <w:p w:rsidR="006F4A0A" w:rsidRPr="00BF278C" w:rsidRDefault="006F4A0A" w:rsidP="00BF278C">
      <w:pPr>
        <w:spacing w:line="360" w:lineRule="auto"/>
        <w:jc w:val="both"/>
        <w:rPr>
          <w:szCs w:val="22"/>
        </w:rPr>
      </w:pPr>
    </w:p>
    <w:p w:rsidR="006F4A0A" w:rsidRDefault="006F4A0A" w:rsidP="004A0E00">
      <w:pPr>
        <w:spacing w:line="360" w:lineRule="auto"/>
        <w:jc w:val="both"/>
      </w:pPr>
    </w:p>
    <w:p w:rsidR="00E931DA" w:rsidRPr="00C40BEF" w:rsidRDefault="00E931DA" w:rsidP="00E931DA">
      <w:pPr>
        <w:spacing w:line="280" w:lineRule="atLeast"/>
        <w:ind w:right="-85"/>
        <w:jc w:val="both"/>
        <w:outlineLvl w:val="0"/>
        <w:rPr>
          <w:b/>
          <w:color w:val="000000"/>
          <w:szCs w:val="22"/>
        </w:rPr>
      </w:pPr>
      <w:r w:rsidRPr="00C40BEF">
        <w:rPr>
          <w:b/>
          <w:color w:val="000000"/>
          <w:szCs w:val="22"/>
        </w:rPr>
        <w:t>Ansprechpartner:</w:t>
      </w:r>
    </w:p>
    <w:p w:rsidR="00E931DA" w:rsidRPr="00C40BEF" w:rsidRDefault="00E931DA" w:rsidP="00E931DA">
      <w:pPr>
        <w:spacing w:line="280" w:lineRule="atLeast"/>
        <w:ind w:right="-85"/>
        <w:jc w:val="both"/>
        <w:outlineLvl w:val="0"/>
        <w:rPr>
          <w:b/>
          <w:color w:val="000000"/>
          <w:szCs w:val="22"/>
        </w:rPr>
      </w:pPr>
    </w:p>
    <w:p w:rsidR="00B300B7" w:rsidRPr="00C40BEF" w:rsidRDefault="00E931DA" w:rsidP="00B300B7">
      <w:pPr>
        <w:spacing w:line="276" w:lineRule="auto"/>
        <w:rPr>
          <w:rFonts w:cs="Arial"/>
          <w:color w:val="000000"/>
          <w:szCs w:val="22"/>
        </w:rPr>
      </w:pPr>
      <w:r w:rsidRPr="00C40BEF">
        <w:rPr>
          <w:color w:val="000000"/>
          <w:szCs w:val="22"/>
        </w:rPr>
        <w:t>Erik Walner</w:t>
      </w:r>
      <w:r w:rsidR="00B300B7" w:rsidRPr="00C40BEF">
        <w:rPr>
          <w:color w:val="000000"/>
          <w:szCs w:val="22"/>
        </w:rPr>
        <w:tab/>
      </w:r>
    </w:p>
    <w:p w:rsidR="0079219F" w:rsidRDefault="00B300B7" w:rsidP="00B300B7">
      <w:pPr>
        <w:spacing w:line="276" w:lineRule="auto"/>
        <w:rPr>
          <w:rFonts w:cs="Arial"/>
          <w:color w:val="000000"/>
          <w:szCs w:val="22"/>
        </w:rPr>
      </w:pPr>
      <w:r w:rsidRPr="00C40BEF">
        <w:rPr>
          <w:rFonts w:cs="Arial"/>
          <w:color w:val="000000"/>
          <w:szCs w:val="22"/>
        </w:rPr>
        <w:t>ThyssenKrupp Steel Europe</w:t>
      </w:r>
    </w:p>
    <w:p w:rsidR="00B300B7" w:rsidRPr="00C40BEF" w:rsidRDefault="00B300B7" w:rsidP="00B300B7">
      <w:pPr>
        <w:spacing w:line="276" w:lineRule="auto"/>
        <w:rPr>
          <w:rFonts w:cs="Arial"/>
          <w:color w:val="000000"/>
          <w:szCs w:val="22"/>
        </w:rPr>
      </w:pPr>
      <w:r w:rsidRPr="00C40BEF">
        <w:rPr>
          <w:rFonts w:cs="Arial"/>
          <w:color w:val="000000"/>
          <w:szCs w:val="22"/>
        </w:rPr>
        <w:t>Kommunikation</w:t>
      </w:r>
      <w:r w:rsidRPr="00C40BEF">
        <w:rPr>
          <w:rFonts w:cs="Arial"/>
          <w:color w:val="000000"/>
          <w:szCs w:val="22"/>
        </w:rPr>
        <w:tab/>
      </w:r>
      <w:r w:rsidRPr="00C40BEF">
        <w:rPr>
          <w:rFonts w:cs="Arial"/>
          <w:color w:val="000000"/>
          <w:szCs w:val="22"/>
        </w:rPr>
        <w:tab/>
      </w:r>
    </w:p>
    <w:p w:rsidR="00B300B7" w:rsidRPr="00C40BEF" w:rsidRDefault="00B300B7" w:rsidP="00B300B7">
      <w:pPr>
        <w:spacing w:line="276" w:lineRule="auto"/>
        <w:rPr>
          <w:rFonts w:cs="Arial"/>
          <w:color w:val="000000"/>
          <w:szCs w:val="22"/>
        </w:rPr>
      </w:pPr>
      <w:r w:rsidRPr="00C40BEF">
        <w:rPr>
          <w:rFonts w:cs="Arial"/>
          <w:color w:val="000000"/>
          <w:szCs w:val="22"/>
        </w:rPr>
        <w:t>Telefon: +49 204 52 45130</w:t>
      </w:r>
      <w:r w:rsidRPr="00C40BEF">
        <w:rPr>
          <w:rFonts w:cs="Arial"/>
          <w:color w:val="000000"/>
          <w:szCs w:val="22"/>
        </w:rPr>
        <w:tab/>
      </w:r>
    </w:p>
    <w:p w:rsidR="00E931DA" w:rsidRPr="00C40BEF" w:rsidRDefault="00E931DA" w:rsidP="00E931DA">
      <w:pPr>
        <w:tabs>
          <w:tab w:val="left" w:pos="708"/>
          <w:tab w:val="left" w:pos="862"/>
        </w:tabs>
        <w:spacing w:line="240" w:lineRule="auto"/>
        <w:ind w:right="-85"/>
        <w:jc w:val="both"/>
        <w:rPr>
          <w:color w:val="000000"/>
          <w:szCs w:val="22"/>
          <w:lang w:val="pt-BR"/>
        </w:rPr>
      </w:pPr>
      <w:r w:rsidRPr="00C40BEF">
        <w:rPr>
          <w:color w:val="000000"/>
          <w:szCs w:val="22"/>
          <w:lang w:val="pt-BR"/>
        </w:rPr>
        <w:t xml:space="preserve">E-Mail: </w:t>
      </w:r>
      <w:hyperlink r:id="rId9" w:history="1">
        <w:r w:rsidRPr="00C40BEF">
          <w:rPr>
            <w:color w:val="000000"/>
            <w:szCs w:val="22"/>
            <w:u w:val="single"/>
            <w:lang w:val="pt-BR"/>
          </w:rPr>
          <w:t>erik.walner@thyssenkrupp.com</w:t>
        </w:r>
      </w:hyperlink>
      <w:r w:rsidR="00B300B7" w:rsidRPr="00C40BEF">
        <w:rPr>
          <w:color w:val="000000"/>
          <w:szCs w:val="22"/>
        </w:rPr>
        <w:t xml:space="preserve"> </w:t>
      </w:r>
      <w:r w:rsidR="00B300B7" w:rsidRPr="00C40BEF">
        <w:rPr>
          <w:color w:val="000000"/>
          <w:szCs w:val="22"/>
        </w:rPr>
        <w:tab/>
      </w:r>
    </w:p>
    <w:p w:rsidR="00B300B7" w:rsidRPr="00C40BEF" w:rsidRDefault="00D83B77" w:rsidP="00A93D71">
      <w:pPr>
        <w:tabs>
          <w:tab w:val="left" w:pos="708"/>
          <w:tab w:val="left" w:pos="862"/>
        </w:tabs>
        <w:spacing w:line="240" w:lineRule="auto"/>
        <w:ind w:right="-85"/>
        <w:jc w:val="both"/>
        <w:rPr>
          <w:color w:val="000000"/>
          <w:szCs w:val="22"/>
          <w:lang w:val="pt-BR"/>
        </w:rPr>
      </w:pPr>
      <w:hyperlink r:id="rId10" w:history="1">
        <w:r w:rsidR="00E931DA" w:rsidRPr="00C40BEF">
          <w:rPr>
            <w:color w:val="000000"/>
            <w:szCs w:val="22"/>
            <w:u w:val="single"/>
            <w:lang w:val="pt-BR"/>
          </w:rPr>
          <w:t>www.thyssenkrupp-steel-europe.com</w:t>
        </w:r>
      </w:hyperlink>
    </w:p>
    <w:sectPr w:rsidR="00B300B7" w:rsidRPr="00C40BEF" w:rsidSect="008E6909">
      <w:headerReference w:type="default" r:id="rId11"/>
      <w:footerReference w:type="default" r:id="rId12"/>
      <w:headerReference w:type="first" r:id="rId13"/>
      <w:footerReference w:type="first" r:id="rId14"/>
      <w:pgSz w:w="11906" w:h="16838" w:code="9"/>
      <w:pgMar w:top="4820" w:right="851" w:bottom="2694" w:left="1366" w:header="714"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2D5" w:rsidRDefault="001E42D5">
      <w:r>
        <w:separator/>
      </w:r>
    </w:p>
  </w:endnote>
  <w:endnote w:type="continuationSeparator" w:id="0">
    <w:p w:rsidR="001E42D5" w:rsidRDefault="001E4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KTypeRegular">
    <w:panose1 w:val="020B0306040502020204"/>
    <w:charset w:val="00"/>
    <w:family w:val="swiss"/>
    <w:pitch w:val="variable"/>
    <w:sig w:usb0="800000A7" w:usb1="00000040" w:usb2="00000000" w:usb3="00000000" w:csb0="00000093"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KTypeBold">
    <w:altName w:val="Franklin Gothic Demi Cond"/>
    <w:panose1 w:val="020B0806040502020204"/>
    <w:charset w:val="00"/>
    <w:family w:val="swiss"/>
    <w:pitch w:val="variable"/>
    <w:sig w:usb0="800000A7" w:usb1="00000040" w:usb2="00000000" w:usb3="00000000" w:csb0="00000093"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KTypeMedium">
    <w:altName w:val="Franklin Gothic Medium Cond"/>
    <w:panose1 w:val="020B0606040502020204"/>
    <w:charset w:val="00"/>
    <w:family w:val="swiss"/>
    <w:pitch w:val="variable"/>
    <w:sig w:usb0="800000A7" w:usb1="00000040" w:usb2="00000000" w:usb3="00000000" w:csb0="00000093" w:csb1="00000000"/>
  </w:font>
  <w:font w:name="TKTypeLogo">
    <w:altName w:val="TKTypeMedium"/>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E6909" w:rsidRDefault="00C95661" w:rsidP="008E6909">
    <w:pPr>
      <w:framePr w:w="612" w:h="335" w:wrap="around" w:vAnchor="page" w:hAnchor="page" w:x="1342" w:y="14272" w:anchorLock="1"/>
      <w:shd w:val="solid" w:color="FFFFFF" w:fill="FFFFFF"/>
      <w:spacing w:line="280" w:lineRule="exact"/>
      <w:rPr>
        <w:szCs w:val="22"/>
      </w:rPr>
    </w:pPr>
    <w:r w:rsidRPr="008E6909">
      <w:rPr>
        <w:szCs w:val="22"/>
      </w:rPr>
      <w:fldChar w:fldCharType="begin"/>
    </w:r>
    <w:r w:rsidRPr="008E6909">
      <w:rPr>
        <w:szCs w:val="22"/>
      </w:rPr>
      <w:instrText xml:space="preserve"> IF </w:instrText>
    </w:r>
    <w:r w:rsidRPr="008E6909">
      <w:rPr>
        <w:szCs w:val="22"/>
      </w:rPr>
      <w:fldChar w:fldCharType="begin"/>
    </w:r>
    <w:r w:rsidRPr="008E6909">
      <w:rPr>
        <w:szCs w:val="22"/>
      </w:rPr>
      <w:instrText xml:space="preserve"> NUMPAGES  \* MERGEFORMAT </w:instrText>
    </w:r>
    <w:r w:rsidRPr="008E6909">
      <w:rPr>
        <w:szCs w:val="22"/>
      </w:rPr>
      <w:fldChar w:fldCharType="separate"/>
    </w:r>
    <w:r w:rsidR="00D83B77">
      <w:rPr>
        <w:noProof/>
        <w:szCs w:val="22"/>
      </w:rPr>
      <w:instrText>2</w:instrText>
    </w:r>
    <w:r w:rsidRPr="008E6909">
      <w:rPr>
        <w:szCs w:val="22"/>
      </w:rPr>
      <w:fldChar w:fldCharType="end"/>
    </w:r>
    <w:r w:rsidRPr="008E6909">
      <w:rPr>
        <w:szCs w:val="22"/>
      </w:rPr>
      <w:instrText xml:space="preserve"> &gt;</w:instrText>
    </w:r>
    <w:r w:rsidRPr="008E6909">
      <w:rPr>
        <w:szCs w:val="22"/>
      </w:rPr>
      <w:fldChar w:fldCharType="begin"/>
    </w:r>
    <w:r w:rsidRPr="008E6909">
      <w:rPr>
        <w:szCs w:val="22"/>
      </w:rPr>
      <w:instrText xml:space="preserve"> PAGE </w:instrText>
    </w:r>
    <w:r w:rsidRPr="008E6909">
      <w:rPr>
        <w:szCs w:val="22"/>
      </w:rPr>
      <w:fldChar w:fldCharType="separate"/>
    </w:r>
    <w:r w:rsidR="00D83B77">
      <w:rPr>
        <w:noProof/>
        <w:szCs w:val="22"/>
      </w:rPr>
      <w:instrText>2</w:instrText>
    </w:r>
    <w:r w:rsidRPr="008E6909">
      <w:rPr>
        <w:szCs w:val="22"/>
      </w:rPr>
      <w:fldChar w:fldCharType="end"/>
    </w:r>
    <w:r w:rsidRPr="008E6909">
      <w:rPr>
        <w:szCs w:val="22"/>
      </w:rPr>
      <w:instrText xml:space="preserve"> ".../</w:instrText>
    </w:r>
    <w:r w:rsidRPr="008E6909">
      <w:rPr>
        <w:szCs w:val="22"/>
      </w:rPr>
      <w:fldChar w:fldCharType="begin"/>
    </w:r>
    <w:r w:rsidRPr="008E6909">
      <w:rPr>
        <w:szCs w:val="22"/>
      </w:rPr>
      <w:instrText xml:space="preserve"> =</w:instrText>
    </w:r>
    <w:r w:rsidRPr="008E6909">
      <w:rPr>
        <w:szCs w:val="22"/>
      </w:rPr>
      <w:fldChar w:fldCharType="begin"/>
    </w:r>
    <w:r w:rsidRPr="008E6909">
      <w:rPr>
        <w:szCs w:val="22"/>
      </w:rPr>
      <w:instrText xml:space="preserve"> PAGE  \* MERGEFORMAT </w:instrText>
    </w:r>
    <w:r w:rsidRPr="008E6909">
      <w:rPr>
        <w:szCs w:val="22"/>
      </w:rPr>
      <w:fldChar w:fldCharType="separate"/>
    </w:r>
    <w:r w:rsidR="00BF278C">
      <w:rPr>
        <w:noProof/>
        <w:szCs w:val="22"/>
      </w:rPr>
      <w:instrText>2</w:instrText>
    </w:r>
    <w:r w:rsidRPr="008E6909">
      <w:rPr>
        <w:szCs w:val="22"/>
      </w:rPr>
      <w:fldChar w:fldCharType="end"/>
    </w:r>
    <w:r w:rsidRPr="008E6909">
      <w:rPr>
        <w:szCs w:val="22"/>
      </w:rPr>
      <w:instrText xml:space="preserve">+1 </w:instrText>
    </w:r>
    <w:r w:rsidRPr="008E6909">
      <w:rPr>
        <w:szCs w:val="22"/>
      </w:rPr>
      <w:fldChar w:fldCharType="separate"/>
    </w:r>
    <w:r w:rsidR="00BF278C">
      <w:rPr>
        <w:noProof/>
        <w:szCs w:val="22"/>
      </w:rPr>
      <w:instrText>3</w:instrText>
    </w:r>
    <w:r w:rsidRPr="008E6909">
      <w:rPr>
        <w:szCs w:val="22"/>
      </w:rPr>
      <w:fldChar w:fldCharType="end"/>
    </w:r>
    <w:r w:rsidRPr="008E6909">
      <w:rPr>
        <w:szCs w:val="22"/>
      </w:rPr>
      <w:instrText>" " "</w:instrText>
    </w:r>
    <w:r w:rsidRPr="008E6909">
      <w:rPr>
        <w:szCs w:val="22"/>
      </w:rPr>
      <w:fldChar w:fldCharType="separate"/>
    </w:r>
    <w:r w:rsidR="00D83B77" w:rsidRPr="008E6909">
      <w:rPr>
        <w:noProof/>
        <w:szCs w:val="22"/>
      </w:rPr>
      <w:t xml:space="preserve"> </w:t>
    </w:r>
    <w:r w:rsidRPr="008E6909">
      <w:rPr>
        <w:szCs w:val="22"/>
      </w:rPr>
      <w:fldChar w:fldCharType="end"/>
    </w:r>
  </w:p>
  <w:tbl>
    <w:tblPr>
      <w:tblW w:w="0" w:type="auto"/>
      <w:tblInd w:w="-34" w:type="dxa"/>
      <w:tblLook w:val="01E0" w:firstRow="1" w:lastRow="1" w:firstColumn="1" w:lastColumn="1" w:noHBand="0" w:noVBand="0"/>
    </w:tblPr>
    <w:tblGrid>
      <w:gridCol w:w="9863"/>
    </w:tblGrid>
    <w:tr w:rsidR="00E37F75" w:rsidRPr="00BB53CB" w:rsidTr="00BB53CB">
      <w:tc>
        <w:tcPr>
          <w:tcW w:w="9863" w:type="dxa"/>
          <w:vAlign w:val="bottom"/>
        </w:tcPr>
        <w:p w:rsidR="001E027B" w:rsidRPr="007C3EDD" w:rsidRDefault="001E027B" w:rsidP="001E027B">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1E027B" w:rsidRPr="007468B4" w:rsidRDefault="001E027B" w:rsidP="001E027B">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1E027B" w:rsidRDefault="001E027B" w:rsidP="001E027B">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Premal A. Desai, Dr.-Ing. Herbert Eichelkraut, Dr.-Ing. Heribert R. Fischer, Thomas Schlenz</w:t>
          </w:r>
        </w:p>
        <w:p w:rsidR="00E37F75" w:rsidRPr="00BB53CB" w:rsidRDefault="001E027B" w:rsidP="001E027B">
          <w:pPr>
            <w:pStyle w:val="Fuzeile"/>
            <w:spacing w:line="200" w:lineRule="exact"/>
            <w:rPr>
              <w:sz w:val="15"/>
              <w:szCs w:val="15"/>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C95661" w:rsidRPr="00C834B7" w:rsidRDefault="00C95661" w:rsidP="00445B45">
    <w:pPr>
      <w:pStyle w:val="Fuzeile"/>
      <w:spacing w:line="180" w:lineRule="exact"/>
      <w:rPr>
        <w:sz w:val="15"/>
        <w:szCs w:val="15"/>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4C4B11" w:rsidRDefault="001679CF" w:rsidP="004C4B11">
    <w:pPr>
      <w:framePr w:w="534" w:h="335" w:wrap="around" w:vAnchor="page" w:hAnchor="page" w:x="1342" w:y="14275" w:anchorLock="1"/>
      <w:shd w:val="solid" w:color="FFFFFF" w:fill="FFFFFF"/>
      <w:spacing w:line="280" w:lineRule="exact"/>
      <w:rPr>
        <w:szCs w:val="22"/>
      </w:rPr>
    </w:pPr>
    <w:r w:rsidRPr="004C4B11">
      <w:rPr>
        <w:szCs w:val="22"/>
      </w:rPr>
      <w:fldChar w:fldCharType="begin"/>
    </w:r>
    <w:r w:rsidRPr="004C4B11">
      <w:rPr>
        <w:szCs w:val="22"/>
      </w:rPr>
      <w:instrText xml:space="preserve"> IF </w:instrText>
    </w:r>
    <w:r w:rsidRPr="004C4B11">
      <w:rPr>
        <w:szCs w:val="22"/>
      </w:rPr>
      <w:fldChar w:fldCharType="begin"/>
    </w:r>
    <w:r w:rsidRPr="004C4B11">
      <w:rPr>
        <w:szCs w:val="22"/>
      </w:rPr>
      <w:instrText xml:space="preserve"> NUMPAGES  \* MERGEFORMAT </w:instrText>
    </w:r>
    <w:r w:rsidRPr="004C4B11">
      <w:rPr>
        <w:szCs w:val="22"/>
      </w:rPr>
      <w:fldChar w:fldCharType="separate"/>
    </w:r>
    <w:r w:rsidR="00D83B77">
      <w:rPr>
        <w:noProof/>
        <w:szCs w:val="22"/>
      </w:rPr>
      <w:instrText>2</w:instrText>
    </w:r>
    <w:r w:rsidRPr="004C4B11">
      <w:rPr>
        <w:szCs w:val="22"/>
      </w:rPr>
      <w:fldChar w:fldCharType="end"/>
    </w:r>
    <w:r w:rsidRPr="004C4B11">
      <w:rPr>
        <w:szCs w:val="22"/>
      </w:rPr>
      <w:instrText xml:space="preserve"> &gt;</w:instrText>
    </w:r>
    <w:r w:rsidRPr="004C4B11">
      <w:rPr>
        <w:szCs w:val="22"/>
      </w:rPr>
      <w:fldChar w:fldCharType="begin"/>
    </w:r>
    <w:r w:rsidRPr="004C4B11">
      <w:rPr>
        <w:szCs w:val="22"/>
      </w:rPr>
      <w:instrText xml:space="preserve"> PAGE </w:instrText>
    </w:r>
    <w:r w:rsidRPr="004C4B11">
      <w:rPr>
        <w:szCs w:val="22"/>
      </w:rPr>
      <w:fldChar w:fldCharType="separate"/>
    </w:r>
    <w:r w:rsidR="00D83B77">
      <w:rPr>
        <w:noProof/>
        <w:szCs w:val="22"/>
      </w:rPr>
      <w:instrText>1</w:instrText>
    </w:r>
    <w:r w:rsidRPr="004C4B11">
      <w:rPr>
        <w:szCs w:val="22"/>
      </w:rPr>
      <w:fldChar w:fldCharType="end"/>
    </w:r>
    <w:r w:rsidRPr="004C4B11">
      <w:rPr>
        <w:szCs w:val="22"/>
      </w:rPr>
      <w:instrText xml:space="preserve"> ".../</w:instrText>
    </w:r>
    <w:r w:rsidRPr="004C4B11">
      <w:rPr>
        <w:szCs w:val="22"/>
      </w:rPr>
      <w:fldChar w:fldCharType="begin"/>
    </w:r>
    <w:r w:rsidRPr="004C4B11">
      <w:rPr>
        <w:szCs w:val="22"/>
      </w:rPr>
      <w:instrText xml:space="preserve"> =</w:instrText>
    </w:r>
    <w:r w:rsidRPr="004C4B11">
      <w:rPr>
        <w:szCs w:val="22"/>
      </w:rPr>
      <w:fldChar w:fldCharType="begin"/>
    </w:r>
    <w:r w:rsidRPr="004C4B11">
      <w:rPr>
        <w:szCs w:val="22"/>
      </w:rPr>
      <w:instrText xml:space="preserve"> PAGE  \* MERGEFORMAT </w:instrText>
    </w:r>
    <w:r w:rsidRPr="004C4B11">
      <w:rPr>
        <w:szCs w:val="22"/>
      </w:rPr>
      <w:fldChar w:fldCharType="separate"/>
    </w:r>
    <w:r w:rsidR="00D83B77">
      <w:rPr>
        <w:noProof/>
        <w:szCs w:val="22"/>
      </w:rPr>
      <w:instrText>1</w:instrText>
    </w:r>
    <w:r w:rsidRPr="004C4B11">
      <w:rPr>
        <w:szCs w:val="22"/>
      </w:rPr>
      <w:fldChar w:fldCharType="end"/>
    </w:r>
    <w:r w:rsidRPr="004C4B11">
      <w:rPr>
        <w:szCs w:val="22"/>
      </w:rPr>
      <w:instrText xml:space="preserve">+1 </w:instrText>
    </w:r>
    <w:r w:rsidRPr="004C4B11">
      <w:rPr>
        <w:szCs w:val="22"/>
      </w:rPr>
      <w:fldChar w:fldCharType="separate"/>
    </w:r>
    <w:r w:rsidR="00D83B77">
      <w:rPr>
        <w:noProof/>
        <w:szCs w:val="22"/>
      </w:rPr>
      <w:instrText>2</w:instrText>
    </w:r>
    <w:r w:rsidRPr="004C4B11">
      <w:rPr>
        <w:szCs w:val="22"/>
      </w:rPr>
      <w:fldChar w:fldCharType="end"/>
    </w:r>
    <w:r w:rsidRPr="004C4B11">
      <w:rPr>
        <w:szCs w:val="22"/>
      </w:rPr>
      <w:instrText>" " "</w:instrText>
    </w:r>
    <w:r w:rsidRPr="004C4B11">
      <w:rPr>
        <w:szCs w:val="22"/>
      </w:rPr>
      <w:fldChar w:fldCharType="separate"/>
    </w:r>
    <w:r w:rsidR="00D83B77" w:rsidRPr="004C4B11">
      <w:rPr>
        <w:noProof/>
        <w:szCs w:val="22"/>
      </w:rPr>
      <w:t>.../</w:t>
    </w:r>
    <w:r w:rsidR="00D83B77">
      <w:rPr>
        <w:noProof/>
        <w:szCs w:val="22"/>
      </w:rPr>
      <w:t>2</w:t>
    </w:r>
    <w:r w:rsidRPr="004C4B11">
      <w:rPr>
        <w:szCs w:val="22"/>
      </w:rPr>
      <w:fldChar w:fldCharType="end"/>
    </w:r>
  </w:p>
  <w:tbl>
    <w:tblPr>
      <w:tblW w:w="9851" w:type="dxa"/>
      <w:tblLayout w:type="fixed"/>
      <w:tblCellMar>
        <w:left w:w="70" w:type="dxa"/>
        <w:right w:w="70" w:type="dxa"/>
      </w:tblCellMar>
      <w:tblLook w:val="0000" w:firstRow="0" w:lastRow="0" w:firstColumn="0" w:lastColumn="0" w:noHBand="0" w:noVBand="0"/>
    </w:tblPr>
    <w:tblGrid>
      <w:gridCol w:w="9851"/>
    </w:tblGrid>
    <w:tr w:rsidR="004A2A8A" w:rsidRPr="007C3EDD">
      <w:tc>
        <w:tcPr>
          <w:tcW w:w="9851" w:type="dxa"/>
          <w:vAlign w:val="bottom"/>
        </w:tcPr>
        <w:tbl>
          <w:tblPr>
            <w:tblW w:w="9851" w:type="dxa"/>
            <w:tblLayout w:type="fixed"/>
            <w:tblCellMar>
              <w:left w:w="70" w:type="dxa"/>
              <w:right w:w="70" w:type="dxa"/>
            </w:tblCellMar>
            <w:tblLook w:val="0000" w:firstRow="0" w:lastRow="0" w:firstColumn="0" w:lastColumn="0" w:noHBand="0" w:noVBand="0"/>
          </w:tblPr>
          <w:tblGrid>
            <w:gridCol w:w="9851"/>
          </w:tblGrid>
          <w:tr w:rsidR="001E027B" w:rsidRPr="007C3EDD" w:rsidTr="00EB110F">
            <w:tc>
              <w:tcPr>
                <w:tcW w:w="9851" w:type="dxa"/>
                <w:vAlign w:val="bottom"/>
              </w:tcPr>
              <w:p w:rsidR="001E027B" w:rsidRPr="007C3EDD" w:rsidRDefault="001E027B" w:rsidP="00EB110F">
                <w:pPr>
                  <w:pStyle w:val="Fuzeile"/>
                  <w:tabs>
                    <w:tab w:val="clear" w:pos="4536"/>
                    <w:tab w:val="clear" w:pos="9072"/>
                    <w:tab w:val="left" w:pos="567"/>
                  </w:tabs>
                  <w:spacing w:line="200" w:lineRule="exact"/>
                  <w:rPr>
                    <w:sz w:val="14"/>
                    <w:szCs w:val="14"/>
                  </w:rPr>
                </w:pPr>
                <w:r w:rsidRPr="006C7B24">
                  <w:rPr>
                    <w:rFonts w:ascii="TKTypeMedium" w:hAnsi="TKTypeMedium"/>
                    <w:b/>
                    <w:sz w:val="14"/>
                    <w:szCs w:val="14"/>
                  </w:rPr>
                  <w:t>Adresse:</w:t>
                </w:r>
                <w:r>
                  <w:rPr>
                    <w:sz w:val="14"/>
                    <w:szCs w:val="14"/>
                  </w:rPr>
                  <w:t xml:space="preserve"> ThyssenKrupp Steel Europe AG, Kommunikation, Kaiser-Wilhelm-Straße 100, 47166 Duisburg</w:t>
                </w:r>
                <w:r w:rsidRPr="007C3EDD">
                  <w:rPr>
                    <w:sz w:val="14"/>
                    <w:szCs w:val="14"/>
                  </w:rPr>
                  <w:tab/>
                </w:r>
              </w:p>
              <w:p w:rsidR="001E027B" w:rsidRPr="007468B4" w:rsidRDefault="001E027B" w:rsidP="00EB110F">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Telefon:</w:t>
                </w:r>
                <w:r w:rsidRPr="007468B4">
                  <w:rPr>
                    <w:sz w:val="14"/>
                    <w:szCs w:val="14"/>
                  </w:rPr>
                  <w:t xml:space="preserve"> +49 203 52-0 (Vermittlung)  </w:t>
                </w:r>
                <w:r w:rsidRPr="007468B4">
                  <w:rPr>
                    <w:rFonts w:ascii="TKTypeMedium" w:hAnsi="TKTypeMedium"/>
                    <w:b/>
                    <w:sz w:val="14"/>
                    <w:szCs w:val="14"/>
                  </w:rPr>
                  <w:t>Telefax:</w:t>
                </w:r>
                <w:r w:rsidRPr="007468B4">
                  <w:rPr>
                    <w:sz w:val="14"/>
                    <w:szCs w:val="14"/>
                  </w:rPr>
                  <w:t xml:space="preserve"> +49 203-52-25102  </w:t>
                </w:r>
                <w:r w:rsidRPr="007468B4">
                  <w:rPr>
                    <w:rFonts w:ascii="TKTypeMedium" w:hAnsi="TKTypeMedium"/>
                    <w:b/>
                    <w:sz w:val="14"/>
                    <w:szCs w:val="14"/>
                  </w:rPr>
                  <w:t>Internet:</w:t>
                </w:r>
                <w:r w:rsidRPr="007468B4">
                  <w:rPr>
                    <w:sz w:val="14"/>
                    <w:szCs w:val="14"/>
                  </w:rPr>
                  <w:t xml:space="preserve"> www.thyssenkrupp-steel-europe.com</w:t>
                </w:r>
              </w:p>
              <w:p w:rsidR="001E027B" w:rsidRDefault="001E027B" w:rsidP="00EB110F">
                <w:pPr>
                  <w:pStyle w:val="Fuzeile"/>
                  <w:tabs>
                    <w:tab w:val="clear" w:pos="4536"/>
                    <w:tab w:val="clear" w:pos="9072"/>
                    <w:tab w:val="left" w:pos="4082"/>
                  </w:tabs>
                  <w:spacing w:line="200" w:lineRule="exact"/>
                  <w:rPr>
                    <w:rFonts w:ascii="TKTypeMedium" w:hAnsi="TKTypeMedium"/>
                    <w:sz w:val="14"/>
                    <w:szCs w:val="14"/>
                  </w:rPr>
                </w:pPr>
                <w:r w:rsidRPr="007468B4">
                  <w:rPr>
                    <w:rFonts w:ascii="TKTypeMedium" w:hAnsi="TKTypeMedium"/>
                    <w:b/>
                    <w:sz w:val="14"/>
                    <w:szCs w:val="14"/>
                  </w:rPr>
                  <w:t>Vorstand:</w:t>
                </w:r>
                <w:r w:rsidRPr="007468B4">
                  <w:rPr>
                    <w:rFonts w:ascii="TKTypeMedium" w:hAnsi="TKTypeMedium"/>
                    <w:sz w:val="14"/>
                    <w:szCs w:val="14"/>
                  </w:rPr>
                  <w:t xml:space="preserve"> </w:t>
                </w:r>
                <w:r>
                  <w:rPr>
                    <w:rFonts w:ascii="TKTypeMedium" w:hAnsi="TKTypeMedium"/>
                    <w:sz w:val="14"/>
                    <w:szCs w:val="14"/>
                  </w:rPr>
                  <w:t>Andreas J. Goss (Vorsitzender),</w:t>
                </w:r>
                <w:r w:rsidRPr="007468B4">
                  <w:rPr>
                    <w:rFonts w:ascii="TKTypeMedium" w:hAnsi="TKTypeMedium"/>
                    <w:sz w:val="14"/>
                    <w:szCs w:val="14"/>
                  </w:rPr>
                  <w:t xml:space="preserve"> </w:t>
                </w:r>
                <w:r>
                  <w:rPr>
                    <w:rFonts w:ascii="TKTypeMedium" w:hAnsi="TKTypeMedium"/>
                    <w:sz w:val="14"/>
                    <w:szCs w:val="14"/>
                  </w:rPr>
                  <w:t>Premal A. Desai, Dr.-Ing. Herbert Eichelkraut, Dr.-Ing. Heribert R. Fischer, Thomas Schlenz</w:t>
                </w:r>
              </w:p>
              <w:p w:rsidR="001E027B" w:rsidRPr="00FA2D29" w:rsidRDefault="001E027B" w:rsidP="00EB110F">
                <w:pPr>
                  <w:pStyle w:val="Fuzeile"/>
                  <w:tabs>
                    <w:tab w:val="clear" w:pos="4536"/>
                    <w:tab w:val="clear" w:pos="9072"/>
                    <w:tab w:val="left" w:pos="4082"/>
                  </w:tabs>
                  <w:spacing w:line="200" w:lineRule="exact"/>
                  <w:rPr>
                    <w:sz w:val="14"/>
                    <w:szCs w:val="14"/>
                  </w:rPr>
                </w:pPr>
                <w:r w:rsidRPr="007468B4">
                  <w:rPr>
                    <w:rFonts w:ascii="TKTypeMedium" w:hAnsi="TKTypeMedium"/>
                    <w:b/>
                    <w:sz w:val="14"/>
                    <w:szCs w:val="14"/>
                  </w:rPr>
                  <w:t>Sitz der Gesellschaft:</w:t>
                </w:r>
                <w:r w:rsidRPr="007468B4">
                  <w:rPr>
                    <w:rFonts w:ascii="TKTypeMedium" w:hAnsi="TKTypeMedium"/>
                    <w:sz w:val="14"/>
                    <w:szCs w:val="14"/>
                  </w:rPr>
                  <w:t xml:space="preserve"> Duisburg </w:t>
                </w:r>
                <w:r w:rsidRPr="007468B4">
                  <w:rPr>
                    <w:rFonts w:ascii="TKTypeMedium" w:hAnsi="TKTypeMedium"/>
                    <w:b/>
                    <w:sz w:val="14"/>
                    <w:szCs w:val="14"/>
                  </w:rPr>
                  <w:t>Registergericht:</w:t>
                </w:r>
                <w:r w:rsidRPr="007468B4">
                  <w:rPr>
                    <w:rFonts w:ascii="TKTypeMedium" w:hAnsi="TKTypeMedium"/>
                    <w:sz w:val="14"/>
                    <w:szCs w:val="14"/>
                  </w:rPr>
                  <w:t xml:space="preserve"> Duisburg HR B 9326</w:t>
                </w:r>
              </w:p>
            </w:tc>
          </w:tr>
        </w:tbl>
        <w:p w:rsidR="004A2A8A" w:rsidRPr="00FA2D29" w:rsidRDefault="004A2A8A" w:rsidP="004601C5">
          <w:pPr>
            <w:pStyle w:val="Fuzeile"/>
            <w:tabs>
              <w:tab w:val="clear" w:pos="4536"/>
              <w:tab w:val="clear" w:pos="9072"/>
              <w:tab w:val="left" w:pos="4082"/>
            </w:tabs>
            <w:spacing w:line="200" w:lineRule="exact"/>
            <w:rPr>
              <w:sz w:val="14"/>
              <w:szCs w:val="14"/>
            </w:rPr>
          </w:pPr>
        </w:p>
      </w:tc>
    </w:tr>
  </w:tbl>
  <w:p w:rsidR="00C95661" w:rsidRPr="009263B3" w:rsidRDefault="00C95661" w:rsidP="007C3EDD">
    <w:pPr>
      <w:pStyle w:val="Fuzeile"/>
      <w:tabs>
        <w:tab w:val="clear" w:pos="4536"/>
        <w:tab w:val="clear" w:pos="9072"/>
        <w:tab w:val="left" w:pos="4082"/>
      </w:tabs>
      <w:spacing w:line="200" w:lineRule="exact"/>
      <w:rPr>
        <w:sz w:val="15"/>
        <w:szCs w:val="15"/>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2D5" w:rsidRDefault="001E42D5">
      <w:r>
        <w:separator/>
      </w:r>
    </w:p>
  </w:footnote>
  <w:footnote w:type="continuationSeparator" w:id="0">
    <w:p w:rsidR="001E42D5" w:rsidRDefault="001E4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0" w:type="dxa"/>
        <w:right w:w="70" w:type="dxa"/>
      </w:tblCellMar>
      <w:tblLook w:val="0000" w:firstRow="0" w:lastRow="0" w:firstColumn="0" w:lastColumn="0" w:noHBand="0" w:noVBand="0"/>
    </w:tblPr>
    <w:tblGrid>
      <w:gridCol w:w="993"/>
      <w:gridCol w:w="1912"/>
    </w:tblGrid>
    <w:tr w:rsidR="00F26F31">
      <w:trPr>
        <w:trHeight w:val="141"/>
      </w:trPr>
      <w:tc>
        <w:tcPr>
          <w:tcW w:w="993" w:type="dxa"/>
          <w:tcMar>
            <w:left w:w="0" w:type="dxa"/>
            <w:right w:w="0" w:type="dxa"/>
          </w:tcMar>
          <w:vAlign w:val="bottom"/>
        </w:tcPr>
        <w:p w:rsidR="00F26F31" w:rsidRPr="00D812DD" w:rsidRDefault="00C72AAA"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S</w:t>
          </w:r>
          <w:r w:rsidR="00F26F31" w:rsidRPr="00D812DD">
            <w:rPr>
              <w:rFonts w:ascii="TKTypeMedium" w:hAnsi="TKTypeMedium"/>
              <w:sz w:val="14"/>
              <w:szCs w:val="14"/>
            </w:rPr>
            <w:t>eite:</w:t>
          </w:r>
        </w:p>
      </w:tc>
      <w:tc>
        <w:tcPr>
          <w:tcW w:w="1912"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sz w:val="14"/>
              <w:szCs w:val="14"/>
            </w:rPr>
          </w:pPr>
          <w:r w:rsidRPr="00D812DD">
            <w:rPr>
              <w:sz w:val="14"/>
              <w:szCs w:val="14"/>
            </w:rPr>
            <w:fldChar w:fldCharType="begin"/>
          </w:r>
          <w:r w:rsidRPr="00D812DD">
            <w:rPr>
              <w:sz w:val="14"/>
              <w:szCs w:val="14"/>
            </w:rPr>
            <w:instrText xml:space="preserve"> PAGE </w:instrText>
          </w:r>
          <w:r w:rsidRPr="00D812DD">
            <w:rPr>
              <w:sz w:val="14"/>
              <w:szCs w:val="14"/>
            </w:rPr>
            <w:fldChar w:fldCharType="separate"/>
          </w:r>
          <w:r w:rsidR="00D83B77">
            <w:rPr>
              <w:noProof/>
              <w:sz w:val="14"/>
              <w:szCs w:val="14"/>
            </w:rPr>
            <w:t>2</w:t>
          </w:r>
          <w:r w:rsidRPr="00D812DD">
            <w:rPr>
              <w:sz w:val="14"/>
              <w:szCs w:val="14"/>
            </w:rPr>
            <w:fldChar w:fldCharType="end"/>
          </w:r>
        </w:p>
      </w:tc>
    </w:tr>
    <w:tr w:rsidR="00F26F31">
      <w:trPr>
        <w:trHeight w:val="62"/>
      </w:trPr>
      <w:tc>
        <w:tcPr>
          <w:tcW w:w="993" w:type="dxa"/>
          <w:tcMar>
            <w:left w:w="0" w:type="dxa"/>
            <w:right w:w="0" w:type="dxa"/>
          </w:tcMar>
          <w:vAlign w:val="bottom"/>
        </w:tcPr>
        <w:p w:rsidR="00F26F31" w:rsidRPr="00D812DD" w:rsidRDefault="00F26F31" w:rsidP="00F53B6C">
          <w:pPr>
            <w:framePr w:vSpace="567" w:wrap="notBeside" w:vAnchor="page" w:hAnchor="page" w:x="8240" w:y="3063" w:anchorLock="1"/>
            <w:tabs>
              <w:tab w:val="left" w:pos="2799"/>
            </w:tabs>
            <w:spacing w:line="200" w:lineRule="exact"/>
            <w:rPr>
              <w:rFonts w:ascii="TKTypeMedium" w:hAnsi="TKTypeMedium"/>
              <w:sz w:val="14"/>
              <w:szCs w:val="14"/>
            </w:rPr>
          </w:pPr>
          <w:r w:rsidRPr="00D812DD">
            <w:rPr>
              <w:rFonts w:ascii="TKTypeMedium" w:hAnsi="TKTypeMedium"/>
              <w:sz w:val="14"/>
              <w:szCs w:val="14"/>
            </w:rPr>
            <w:t>Datum:</w:t>
          </w:r>
        </w:p>
      </w:tc>
      <w:tc>
        <w:tcPr>
          <w:tcW w:w="1912" w:type="dxa"/>
          <w:tcMar>
            <w:left w:w="0" w:type="dxa"/>
            <w:right w:w="0" w:type="dxa"/>
          </w:tcMar>
          <w:vAlign w:val="bottom"/>
        </w:tcPr>
        <w:p w:rsidR="00F26F31" w:rsidRPr="00265F61" w:rsidRDefault="004F21D0" w:rsidP="00BF278C">
          <w:pPr>
            <w:framePr w:vSpace="567" w:wrap="notBeside" w:vAnchor="page" w:hAnchor="page" w:x="8240" w:y="3063" w:anchorLock="1"/>
            <w:tabs>
              <w:tab w:val="left" w:pos="2799"/>
            </w:tabs>
            <w:spacing w:line="200" w:lineRule="exact"/>
            <w:rPr>
              <w:sz w:val="14"/>
              <w:szCs w:val="14"/>
            </w:rPr>
          </w:pPr>
          <w:r>
            <w:rPr>
              <w:sz w:val="14"/>
              <w:szCs w:val="14"/>
            </w:rPr>
            <w:t>5</w:t>
          </w:r>
          <w:r w:rsidR="002C72F8">
            <w:rPr>
              <w:sz w:val="14"/>
              <w:szCs w:val="14"/>
            </w:rPr>
            <w:t>.</w:t>
          </w:r>
          <w:r w:rsidR="00511AC1">
            <w:rPr>
              <w:sz w:val="14"/>
              <w:szCs w:val="14"/>
            </w:rPr>
            <w:t xml:space="preserve"> </w:t>
          </w:r>
          <w:r w:rsidR="00BF278C">
            <w:rPr>
              <w:sz w:val="14"/>
              <w:szCs w:val="14"/>
            </w:rPr>
            <w:t>August</w:t>
          </w:r>
          <w:r w:rsidR="00B63631">
            <w:rPr>
              <w:sz w:val="14"/>
              <w:szCs w:val="14"/>
            </w:rPr>
            <w:t xml:space="preserve"> 201</w:t>
          </w:r>
          <w:r w:rsidR="00874013">
            <w:rPr>
              <w:sz w:val="14"/>
              <w:szCs w:val="14"/>
            </w:rPr>
            <w:t>5</w:t>
          </w:r>
        </w:p>
      </w:tc>
    </w:tr>
  </w:tbl>
  <w:p w:rsidR="00C95661" w:rsidRDefault="005A10B5" w:rsidP="00685B69">
    <w:r>
      <w:rPr>
        <w:noProof/>
      </w:rPr>
      <w:drawing>
        <wp:anchor distT="0" distB="0" distL="114300" distR="114300" simplePos="0" relativeHeight="251658240" behindDoc="0" locked="1" layoutInCell="0" allowOverlap="1" wp14:anchorId="1009F587" wp14:editId="691D0865">
          <wp:simplePos x="0" y="0"/>
          <wp:positionH relativeFrom="page">
            <wp:posOffset>5141595</wp:posOffset>
          </wp:positionH>
          <wp:positionV relativeFrom="page">
            <wp:posOffset>360045</wp:posOffset>
          </wp:positionV>
          <wp:extent cx="1916430" cy="554355"/>
          <wp:effectExtent l="0" t="0" r="7620" b="0"/>
          <wp:wrapNone/>
          <wp:docPr id="37" name="Bild 37"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sidR="00C95661">
      <w:t xml:space="preserve"> </w:t>
    </w:r>
    <w:r w:rsidR="007E3674">
      <w:tab/>
    </w:r>
  </w:p>
  <w:p w:rsidR="00C95661" w:rsidRDefault="005A10B5">
    <w:pPr>
      <w:pStyle w:val="Kopfzeile"/>
      <w:rPr>
        <w:rFonts w:ascii="TKTypeLogo" w:hAnsi="TKTypeLogo"/>
        <w:sz w:val="38"/>
      </w:rPr>
    </w:pPr>
    <w:r>
      <w:rPr>
        <w:rFonts w:ascii="TKTypeLogo" w:hAnsi="TKTypeLogo"/>
        <w:noProof/>
        <w:sz w:val="38"/>
      </w:rPr>
      <mc:AlternateContent>
        <mc:Choice Requires="wps">
          <w:drawing>
            <wp:anchor distT="0" distB="0" distL="114300" distR="114300" simplePos="0" relativeHeight="251660288" behindDoc="0" locked="1" layoutInCell="1" allowOverlap="1" wp14:anchorId="19D7E80E" wp14:editId="0AEE2101">
              <wp:simplePos x="0" y="0"/>
              <wp:positionH relativeFrom="page">
                <wp:posOffset>867410</wp:posOffset>
              </wp:positionH>
              <wp:positionV relativeFrom="page">
                <wp:posOffset>467995</wp:posOffset>
              </wp:positionV>
              <wp:extent cx="3886200" cy="457200"/>
              <wp:effectExtent l="0" t="0" r="0" b="0"/>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68.3pt;margin-top:36.85pt;width:306pt;height:3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tUsAIAAK8FAAAOAAAAZHJzL2Uyb0RvYy54bWysVG1vmzAQ/j5p/8Hyd8pLSQKopGpDmCZ1&#10;L1K7H+CACdbA9mwn0E377zubJE1bTZq28QEd5/Nz99w93NX12HdoT5Vmguc4vAgworwSNePbHH95&#10;KL0EI20Ir0knOM3xI9X4evn2zdUgMxqJVnQ1VQhAuM4GmePWGJn5vq5a2hN9ISTlcNgI1RMDn2rr&#10;14oMgN53fhQEc38QqpZKVFRr8BbTIV46/KahlfnUNJoa1OUYajPurdx7Y9/+8opkW0Vky6pDGeQv&#10;qugJ45D0BFUQQ9BOsVdQPauU0KIxF5XofdE0rKKOA7AJgxds7lsiqeMCzdHy1Cb9/2Crj/vPCrE6&#10;xzFGnPQwogc6GnQrRnSZ2vYMUmcQdS8hzozghzE7qlreieqrRlysWsK39EYpMbSU1FBeaG/6Z1cn&#10;HG1BNsMHUUMesjPCAY2N6m3voBsI0GFMj6fR2FoqcF4myRzmjVEFZ/FsYW2bgmTH21Jp846KHlkj&#10;xwpG79DJ/k6bKfQYYpNxUbKuAz/JOv7MAZiTB3LDVXtmq3DT/JEG6TpZJ7EXR/O1FwdF4d2Uq9ib&#10;l+FiVlwWq1UR/rR5wzhrWV1TbtMclRXGfza5g8YnTZy0pUXHagtnS9Jqu1l1Cu0JKLt0z6EhZ2H+&#10;8zJcv4DLC0phFAe3UeqV82ThxWU889JFkHhBmN6m8yBO46J8TumOcfrvlNCQ43QWzSYx/ZZb4J7X&#10;3EjWMwO7o2N9jpNTEMmsBNe8dqM1hHWTfdYKW/5TK2Dcx0E7wVqNTmo142YEFKvijagfQbpKgLJA&#10;hLDwwGiF+o7RAMsjx/rbjiiKUfeeg/ztpnFGNEudatXRvTkahFdwP8cGo8lcmWkt7aRi2xbgp7+M&#10;ixv4TxrmJPxUyuHvgq3gmBw2mF07598u6mnPLn8BAAD//wMAUEsDBBQABgAIAAAAIQC9ge9n3gAA&#10;AAoBAAAPAAAAZHJzL2Rvd25yZXYueG1sTI9BT4NAEIXvJv0Pm2nixdilLQJSlsaY9Kip1YPHhR2B&#10;lJ0l7NLiv3c86fHN+/LmvWI/215ccPSdIwXrVQQCqXamo0bBx/vhPgPhgyaje0eo4Bs97MvFTaFz&#10;4670hpdTaASHkM+1gjaEIZfS1y1a7VduQGLvy41WB5ZjI82orxxue7mJokRa3RF/aPWAzy3W59Nk&#10;FWQVVo+fSfwykT2eD6+0uQuzVep2OT/tQAScwx8Mv/W5OpTcqXITGS961tskYVRBuk1BMJDGGR8q&#10;duKHFGRZyP8Tyh8AAAD//wMAUEsBAi0AFAAGAAgAAAAhALaDOJL+AAAA4QEAABMAAAAAAAAAAAAA&#10;AAAAAAAAAFtDb250ZW50X1R5cGVzXS54bWxQSwECLQAUAAYACAAAACEAOP0h/9YAAACUAQAACwAA&#10;AAAAAAAAAAAAAAAvAQAAX3JlbHMvLnJlbHNQSwECLQAUAAYACAAAACEAAQ3LVLACAACvBQAADgAA&#10;AAAAAAAAAAAAAAAuAgAAZHJzL2Uyb0RvYy54bWxQSwECLQAUAAYACAAAACEAvYHvZ94AAAAKAQAA&#10;DwAAAAAAAAAAAAAAAAAKBQAAZHJzL2Rvd25yZXYueG1sUEsFBgAAAAAEAAQA8wAAABUGAAAAAA==&#10;" filled="f" stroked="f">
              <v:textbox inset="0,7.2mm,0,0">
                <w:txbxContent>
                  <w:p w:rsidR="007E2A58" w:rsidRDefault="007E2A58" w:rsidP="007E2A58">
                    <w:pPr>
                      <w:pStyle w:val="TKFirma"/>
                    </w:pPr>
                    <w:r>
                      <w:t xml:space="preserve">ThyssenKrupp </w:t>
                    </w:r>
                    <w:r w:rsidR="00B63631">
                      <w:t xml:space="preserve">Steel Europe </w:t>
                    </w:r>
                  </w:p>
                  <w:p w:rsidR="007E2A58" w:rsidRPr="001A2C49" w:rsidRDefault="007E2A58" w:rsidP="007E2A58"/>
                </w:txbxContent>
              </v:textbox>
              <w10:wrap anchorx="page" anchory="page"/>
              <w10:anchorlock/>
            </v:shape>
          </w:pict>
        </mc:Fallback>
      </mc:AlternateContent>
    </w:r>
  </w:p>
  <w:p w:rsidR="00C95661" w:rsidRDefault="00C95661">
    <w:pPr>
      <w:pStyle w:val="Kopfzeile"/>
      <w:rPr>
        <w:sz w:val="24"/>
      </w:rPr>
    </w:pPr>
  </w:p>
  <w:p w:rsidR="00C95661" w:rsidRDefault="005A10B5">
    <w:pPr>
      <w:pStyle w:val="Kopfzeile"/>
    </w:pPr>
    <w:r>
      <w:rPr>
        <w:noProof/>
      </w:rPr>
      <mc:AlternateContent>
        <mc:Choice Requires="wps">
          <w:drawing>
            <wp:anchor distT="0" distB="0" distL="114300" distR="114300" simplePos="0" relativeHeight="251655168" behindDoc="0" locked="1" layoutInCell="1" allowOverlap="1" wp14:anchorId="6C74D484" wp14:editId="5909ABC9">
              <wp:simplePos x="0" y="0"/>
              <wp:positionH relativeFrom="page">
                <wp:posOffset>867410</wp:posOffset>
              </wp:positionH>
              <wp:positionV relativeFrom="page">
                <wp:posOffset>972185</wp:posOffset>
              </wp:positionV>
              <wp:extent cx="6283960" cy="908050"/>
              <wp:effectExtent l="0" t="0" r="0"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2" o:spid="_x0000_s1027" type="#_x0000_t202" style="position:absolute;margin-left:68.3pt;margin-top:76.55pt;width:494.8pt;height:71.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jfsQIAALEFAAAOAAAAZHJzL2Uyb0RvYy54bWysVNuOmzAQfa/Uf7D8znIJmwW0pNoNoaq0&#10;vUi7/QDHmGAVbGo7gW3Vf+/YhGQvL1VbHqzBHp85M3M81+/GrkUHpjSXIsfhRYARE1RWXOxy/PWh&#10;9BKMtCGiIq0ULMePTON3q7dvroc+Y5FsZFsxhQBE6Gzoc9wY02e+r2nDOqIvZM8EHNZSdcTAr9r5&#10;lSIDoHetHwXB0h+kqnolKdMadovpEK8cfl0zaj7XtWYGtTkGbsatyq1bu/qra5LtFOkbTo80yF+w&#10;6AgXEPQEVRBD0F7xV1Adp0pqWZsLKjtf1jWnzOUA2YTBi2zuG9IzlwsUR/enMun/B0s/Hb4oxKsc&#10;LzASpIMWPbDRoFs5okVkyzP0OgOv+x78zAj70GaXqu7vJP2mkZDrhogdu1FKDg0jFdAL7U3/ydUJ&#10;R1uQ7fBRVhCH7I10QGOtOls7qAYCdGjT46k1lguFzWWULNIlHFE4S4MkuHS980k23+6VNu+Z7JA1&#10;cqyg9Q6dHO60sWxINrvYYEKWvG1d+1vxbAMcpx2IDVftmWXhuvkzDdJNskliL46WGy8OisK7Kdex&#10;tyzDq8tiUazXRfjLxg3jrOFVxYQNMysrjP+sc0eNT5o4aUvLllcWzlLSarddtwodCCi7dJ+rOZyc&#10;3fznNFwRIJcXKYVRHNxGqVcukysvLuNLL70KEi8I01soeZzGRfk8pTsu2L+nhAYQHVRtEtOZ9Ivc&#10;Ave9zo1kHTcwO1re5Tg5OZHMSnAjKtdaQ3g72U9KYemfSwHtnhvtBGs1OqnVjNvRPQ2nZivmrawe&#10;QcFKgsBAizD3wGik+oHRADMkx/r7niiGUftBwCuwA2c21GxsZ4MICldzbDCazLWZBtO+V3zXAPL0&#10;zoS8gZdScyfiM4vj+4K54HI5zjA7eJ7+O6/zpF39BgAA//8DAFBLAwQUAAYACAAAACEAcgkonN8A&#10;AAAMAQAADwAAAGRycy9kb3ducmV2LnhtbEyPy07DMBBF90j8gzVI7KjzUNMS4lQIiQ2biBbBdho7&#10;D2GPo9htw98zXcFurubozplqtzgrzmYOoycF6SoBYaj1eqRewcfh9WELIkQkjdaTUfBjAuzq25sK&#10;S+0v9G7O+9gLLqFQooIhxqmUMrSDcRhWfjLEu87PDiPHuZd6xguXOyuzJCmkw5H4woCTeRlM+70/&#10;OQW0XbdJ3r1h8+U/x83UdBurG6Xu75bnJxDRLPEPhqs+q0PNTkd/Ih2E5ZwXBaM8rPMUxJVIsyID&#10;cVSQPRYpyLqS/5+ofwEAAP//AwBQSwECLQAUAAYACAAAACEAtoM4kv4AAADhAQAAEwAAAAAAAAAA&#10;AAAAAAAAAAAAW0NvbnRlbnRfVHlwZXNdLnhtbFBLAQItABQABgAIAAAAIQA4/SH/1gAAAJQBAAAL&#10;AAAAAAAAAAAAAAAAAC8BAABfcmVscy8ucmVsc1BLAQItABQABgAIAAAAIQB/jujfsQIAALEFAAAO&#10;AAAAAAAAAAAAAAAAAC4CAABkcnMvZTJvRG9jLnhtbFBLAQItABQABgAIAAAAIQByCSic3wAAAAwB&#10;AAAPAAAAAAAAAAAAAAAAAAsFAABkcnMvZG93bnJldi54bWxQSwUGAAAAAAQABADzAAAAFwY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F2083E" w:rsidTr="00BB53CB">
                      <w:trPr>
                        <w:trHeight w:val="1406"/>
                      </w:trPr>
                      <w:tc>
                        <w:tcPr>
                          <w:tcW w:w="6981" w:type="dxa"/>
                          <w:vAlign w:val="bottom"/>
                        </w:tcPr>
                        <w:p w:rsidR="00F2083E" w:rsidRPr="00BB53CB" w:rsidRDefault="00F2083E" w:rsidP="00BB53CB">
                          <w:pPr>
                            <w:shd w:val="solid" w:color="FFFFFF" w:fill="FFFFFF"/>
                            <w:spacing w:line="160" w:lineRule="exact"/>
                            <w:rPr>
                              <w:sz w:val="14"/>
                              <w:szCs w:val="14"/>
                            </w:rPr>
                          </w:pPr>
                        </w:p>
                      </w:tc>
                      <w:tc>
                        <w:tcPr>
                          <w:tcW w:w="2908" w:type="dxa"/>
                          <w:tcMar>
                            <w:left w:w="0" w:type="dxa"/>
                            <w:right w:w="0" w:type="dxa"/>
                          </w:tcMar>
                          <w:vAlign w:val="bottom"/>
                        </w:tcPr>
                        <w:p w:rsidR="00F2083E" w:rsidRPr="00BB53CB" w:rsidRDefault="00F2083E" w:rsidP="00BC78BA">
                          <w:pPr>
                            <w:pStyle w:val="Kopfzeile"/>
                            <w:rPr>
                              <w:noProof/>
                              <w:sz w:val="14"/>
                              <w:szCs w:val="14"/>
                            </w:rPr>
                          </w:pPr>
                        </w:p>
                        <w:p w:rsidR="00F2083E" w:rsidRPr="00BB53CB" w:rsidRDefault="004A2A8A" w:rsidP="00BB53CB">
                          <w:pPr>
                            <w:pStyle w:val="Kopfzeile"/>
                            <w:spacing w:line="240" w:lineRule="exact"/>
                            <w:rPr>
                              <w:noProof/>
                              <w:sz w:val="24"/>
                              <w:szCs w:val="24"/>
                              <w:lang w:val="de-AT"/>
                            </w:rPr>
                          </w:pPr>
                          <w:r w:rsidRPr="00BB53CB">
                            <w:rPr>
                              <w:noProof/>
                              <w:sz w:val="28"/>
                              <w:szCs w:val="28"/>
                              <w:lang w:val="de-AT"/>
                            </w:rPr>
                            <w:t>Presseinformation</w:t>
                          </w:r>
                        </w:p>
                      </w:tc>
                    </w:tr>
                  </w:tbl>
                  <w:p w:rsidR="00F2083E" w:rsidRPr="008B6652" w:rsidRDefault="00F2083E" w:rsidP="00F2083E">
                    <w:pPr>
                      <w:pStyle w:val="Kopfzeile"/>
                      <w:spacing w:line="200" w:lineRule="exact"/>
                      <w:rPr>
                        <w:noProof/>
                        <w:lang w:val="de-AT"/>
                      </w:rPr>
                    </w:pPr>
                  </w:p>
                </w:txbxContent>
              </v:textbox>
              <w10:wrap anchorx="page" anchory="page"/>
              <w10:anchorlock/>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5661" w:rsidRPr="00851163" w:rsidRDefault="005A10B5" w:rsidP="007E3674">
    <w:pPr>
      <w:pStyle w:val="Kopfzeile"/>
      <w:spacing w:line="280" w:lineRule="exact"/>
      <w:rPr>
        <w:rFonts w:ascii="TKTypeBold" w:hAnsi="TKTypeBold"/>
        <w:sz w:val="24"/>
        <w:szCs w:val="24"/>
      </w:rPr>
    </w:pPr>
    <w:r>
      <w:rPr>
        <w:rFonts w:ascii="TKTypeBold" w:hAnsi="TKTypeBold"/>
        <w:noProof/>
        <w:sz w:val="24"/>
        <w:szCs w:val="24"/>
      </w:rPr>
      <mc:AlternateContent>
        <mc:Choice Requires="wps">
          <w:drawing>
            <wp:anchor distT="0" distB="0" distL="114300" distR="114300" simplePos="0" relativeHeight="251659264" behindDoc="0" locked="1" layoutInCell="1" allowOverlap="1">
              <wp:simplePos x="0" y="0"/>
              <wp:positionH relativeFrom="page">
                <wp:posOffset>867410</wp:posOffset>
              </wp:positionH>
              <wp:positionV relativeFrom="page">
                <wp:posOffset>467995</wp:posOffset>
              </wp:positionV>
              <wp:extent cx="3886200" cy="457200"/>
              <wp:effectExtent l="0" t="0" r="0" b="0"/>
              <wp:wrapNone/>
              <wp:docPr id="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2A58" w:rsidRDefault="007E2A58" w:rsidP="007E2A58">
                          <w:pPr>
                            <w:pStyle w:val="TKFirma"/>
                          </w:pPr>
                          <w:r>
                            <w:t xml:space="preserve">ThyssenKrupp </w:t>
                          </w:r>
                          <w:r w:rsidR="00C04197">
                            <w:t>Steel Europe</w:t>
                          </w:r>
                        </w:p>
                        <w:p w:rsidR="007E2A58" w:rsidRPr="001A2C49" w:rsidRDefault="007E2A58" w:rsidP="007E2A58"/>
                      </w:txbxContent>
                    </wps:txbx>
                    <wps:bodyPr rot="0" vert="horz" wrap="square" lIns="0" tIns="2592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8" type="#_x0000_t202" style="position:absolute;margin-left:68.3pt;margin-top:36.85pt;width:306pt;height:3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Z4wsgIAALYFAAAOAAAAZHJzL2Uyb0RvYy54bWysVG1vmzAQ/j5p/8Hyd8pLSQKopGpDmCZ1&#10;L1K7H+CACdaMzWwn0E377zubJE1bTZq28cE6zufn3p67q+ux42hPlWZS5Di8CDCiopI1E9scf3ko&#10;vQQjbYioCZeC5viRany9fPvmaugzGslW8poqBCBCZ0Of49aYPvN9XbW0I/pC9lTAZSNVRwz8qq1f&#10;KzIAesf9KAjm/iBV3StZUa1BW0yXeOnwm4ZW5lPTaGoQzzHEZtyp3Lmxp7+8ItlWkb5l1SEM8hdR&#10;dIQJcHqCKoghaKfYK6iOVUpq2ZiLSna+bBpWUZcDZBMGL7K5b0lPXS5QHN2fyqT/H2z1cf9ZIVbn&#10;OMJIkA5a9EBHg27liC4TW56h1xlY3fdgZ0bQQ5tdqrq/k9VXjYRctURs6Y1ScmgpqSG80L70z55O&#10;ONqCbIYPsgY/ZGekAxob1dnaQTUQoEObHk+tsbFUoLxMkjn0G6MK7uLZwsrWBcmOr3ulzTsqO2SF&#10;HCtovUMn+zttJtOjiXUmZMk4Bz3JuHimAMxJA77hqb2zUbhu/kiDdJ2sk9iLo/nai4Oi8G7KVezN&#10;y3AxKy6L1aoIf1q/YZy1rK6psG6OzArjP+vcgeMTJ07c0pKz2sLZkLTablZcoT0BZpfuOxTkzMx/&#10;HoarF+TyIqUwioPbKPXKebLw4jKeeekiSLwgTG/TeRCncVE+T+mOCfrvKaEhx+ksmk1k+m1ugfte&#10;50ayjhnYHZx1OU5ORiSzFFyL2rXWEMYn+awUNvynUkC7j412hLUcndhqxs14GA0As2TeyPoRGKwk&#10;EAy4CHsPhFaq7xgNsENyrL/tiKIY8fcCpsAuHCdEs9SRVx3Vm6NARAXvc2wwmsSVmbbTrlds2wL8&#10;NGxC3sC4NMwx+SmUw5DBcnAJHRaZ3T7n/87qad0ufwEAAP//AwBQSwMEFAAGAAgAAAAhAL2B72fe&#10;AAAACgEAAA8AAABkcnMvZG93bnJldi54bWxMj0FPg0AQhe8m/Q+baeLF2KUtAlKWxpj0qKnVg8eF&#10;HYGUnSXs0uK/dzzp8c378ua9Yj/bXlxw9J0jBetVBAKpdqajRsHH++E+A+GDJqN7R6jgGz3sy8VN&#10;oXPjrvSGl1NoBIeQz7WCNoQhl9LXLVrtV25AYu/LjVYHlmMjzaivHG57uYmiRFrdEX9o9YDPLdbn&#10;02QVZBVWj59J/DKRPZ4Pr7S5C7NV6nY5P+1ABJzDHwy/9bk6lNypchMZL3rW2yRhVEG6TUEwkMYZ&#10;Hyp24ocUZFnI/xPKHwAAAP//AwBQSwECLQAUAAYACAAAACEAtoM4kv4AAADhAQAAEwAAAAAAAAAA&#10;AAAAAAAAAAAAW0NvbnRlbnRfVHlwZXNdLnhtbFBLAQItABQABgAIAAAAIQA4/SH/1gAAAJQBAAAL&#10;AAAAAAAAAAAAAAAAAC8BAABfcmVscy8ucmVsc1BLAQItABQABgAIAAAAIQDTgZ4wsgIAALYFAAAO&#10;AAAAAAAAAAAAAAAAAC4CAABkcnMvZTJvRG9jLnhtbFBLAQItABQABgAIAAAAIQC9ge9n3gAAAAoB&#10;AAAPAAAAAAAAAAAAAAAAAAwFAABkcnMvZG93bnJldi54bWxQSwUGAAAAAAQABADzAAAAFwYAAAAA&#10;" filled="f" stroked="f">
              <v:textbox inset="0,7.2mm,0,0">
                <w:txbxContent>
                  <w:p w:rsidR="007E2A58" w:rsidRDefault="007E2A58" w:rsidP="007E2A58">
                    <w:pPr>
                      <w:pStyle w:val="TKFirma"/>
                    </w:pPr>
                    <w:r>
                      <w:t xml:space="preserve">ThyssenKrupp </w:t>
                    </w:r>
                    <w:r w:rsidR="00C04197">
                      <w:t>Steel Europe</w:t>
                    </w:r>
                  </w:p>
                  <w:p w:rsidR="007E2A58" w:rsidRPr="001A2C49" w:rsidRDefault="007E2A58" w:rsidP="007E2A58"/>
                </w:txbxContent>
              </v:textbox>
              <w10:wrap anchorx="page" anchory="page"/>
              <w10:anchorlock/>
            </v:shape>
          </w:pict>
        </mc:Fallback>
      </mc:AlternateContent>
    </w:r>
    <w:r>
      <w:rPr>
        <w:rFonts w:ascii="TKTypeBold" w:hAnsi="TKTypeBold"/>
        <w:noProof/>
        <w:sz w:val="24"/>
        <w:szCs w:val="24"/>
      </w:rPr>
      <w:drawing>
        <wp:anchor distT="0" distB="0" distL="114300" distR="114300" simplePos="0" relativeHeight="251657216" behindDoc="0" locked="1" layoutInCell="1" allowOverlap="1">
          <wp:simplePos x="0" y="0"/>
          <wp:positionH relativeFrom="column">
            <wp:posOffset>4273550</wp:posOffset>
          </wp:positionH>
          <wp:positionV relativeFrom="page">
            <wp:posOffset>360045</wp:posOffset>
          </wp:positionV>
          <wp:extent cx="1916430" cy="554355"/>
          <wp:effectExtent l="0" t="0" r="7620" b="0"/>
          <wp:wrapNone/>
          <wp:docPr id="36" name="Bild 36" descr="090812_TKLogo3d_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90812_TKLogo3d_4C5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6430" cy="554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KTypeBold" w:hAnsi="TKTypeBold"/>
        <w:noProof/>
        <w:sz w:val="24"/>
        <w:szCs w:val="24"/>
      </w:rPr>
      <mc:AlternateContent>
        <mc:Choice Requires="wps">
          <w:drawing>
            <wp:anchor distT="0" distB="0" distL="114300" distR="114300" simplePos="0" relativeHeight="251656192" behindDoc="0" locked="1" layoutInCell="1" allowOverlap="1">
              <wp:simplePos x="0" y="0"/>
              <wp:positionH relativeFrom="page">
                <wp:posOffset>867410</wp:posOffset>
              </wp:positionH>
              <wp:positionV relativeFrom="page">
                <wp:posOffset>972185</wp:posOffset>
              </wp:positionV>
              <wp:extent cx="6283960" cy="90805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3960" cy="908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8.3pt;margin-top:76.55pt;width:494.8pt;height:71.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TWysAIAALAFAAAOAAAAZHJzL2Uyb0RvYy54bWysVNuOmzAQfa/Uf7D8znIJmwW0pNoNoaq0&#10;vUi7/QDHmGAVbGo7gW3Vf+/YhGQvL1VbHqzBMz5zOzPX78auRQemNJcix+FFgBETVFZc7HL89aH0&#10;Eoy0IaIirRQsx49M43ert2+uhz5jkWxkWzGFAETobOhz3BjTZ76vacM6oi9kzwQoa6k6YuBX7fxK&#10;kQHQu9aPgmDpD1JVvZKUaQ23xaTEK4df14yaz3WtmUFtjiE2407lzq09/dU1yXaK9A2nxzDIX0TR&#10;ES7A6QmqIIagveKvoDpOldSyNhdUdr6sa06ZywGyCYMX2dw3pGcuFyiO7k9l0v8Pln46fFGIV9A7&#10;jATpoEUPbDToVo4ostUZep2B0X0PZmaEa2tpM9X9naTfNBJy3RCxYzdKyaFhpILoQvvSf/J0wtEW&#10;ZDt8lBW4IXsjHdBYq84CQjEQoEOXHk+dsaFQuFxGySJdgoqCLg2S4NK1zifZ/LpX2rxnskNWyLGC&#10;zjt0crjTxkZDstnEOhOy5G3rut+KZxdgON2Ab3hqdTYK18yfaZBukk0Se3G03HhxUBTeTbmOvWUZ&#10;Xl0Wi2K9LsJf1m8YZw2vKiasm5lYYfxnjTtSfKLEiVpatryycDYkrXbbdavQgQCxS/e5moPmbOY/&#10;D8MVAXJ5kVIYxcFtlHrlMrny4jK+9NKrIPGCML2FksdpXJTPU7rjgv17SmjI8QKqNpHpHPSL3AL3&#10;vc6NZB03sDpa3uU4ORmRzFJwIyrXWkN4O8lPSmHDP5cC2j032hHWcnRiqxm3o5uMxTwHW1k9AoOV&#10;BIIBF2HtgdBI9QOjAVZIjvX3PVEMo/aDgCmw+2YW1CxsZ4EICk9zbDCaxLWZ9tK+V3zXAPI0Z0Le&#10;wKTU3JHYjtQUxXG+YC24XI4rzO6dp//O6rxoV78BAAD//wMAUEsDBBQABgAIAAAAIQByCSic3wAA&#10;AAwBAAAPAAAAZHJzL2Rvd25yZXYueG1sTI/LTsMwEEX3SPyDNUjsqPNQ0xLiVAiJDZuIFsF2GjsP&#10;YY+j2G3D3zNdwW6u5ujOmWq3OCvOZg6jJwXpKgFhqPV6pF7Bx+H1YQsiRCSN1pNR8GMC7OrbmwpL&#10;7S/0bs772AsuoVCigiHGqZQytINxGFZ+MsS7zs8OI8e5l3rGC5c7K7MkKaTDkfjCgJN5GUz7vT85&#10;BbRdt0nevWHz5T/HzdR0G6sbpe7vlucnENEs8Q+Gqz6rQ81OR38iHYTlnBcFozys8xTElUizIgNx&#10;VJA9FinIupL/n6h/AQAA//8DAFBLAQItABQABgAIAAAAIQC2gziS/gAAAOEBAAATAAAAAAAAAAAA&#10;AAAAAAAAAABbQ29udGVudF9UeXBlc10ueG1sUEsBAi0AFAAGAAgAAAAhADj9If/WAAAAlAEAAAsA&#10;AAAAAAAAAAAAAAAALwEAAF9yZWxzLy5yZWxzUEsBAi0AFAAGAAgAAAAhABqBNbKwAgAAsAUAAA4A&#10;AAAAAAAAAAAAAAAALgIAAGRycy9lMm9Eb2MueG1sUEsBAi0AFAAGAAgAAAAhAHIJKJzfAAAADAEA&#10;AA8AAAAAAAAAAAAAAAAACgUAAGRycy9kb3ducmV2LnhtbFBLBQYAAAAABAAEAPMAAAAWBgAAAAA=&#10;" filled="f" stroked="f" strokeweight=".25pt">
              <v:textbox inset="0,0,0,0">
                <w:txbxContent>
                  <w:tbl>
                    <w:tblPr>
                      <w:tblW w:w="9889" w:type="dxa"/>
                      <w:tblLayout w:type="fixed"/>
                      <w:tblLook w:val="01E0" w:firstRow="1" w:lastRow="1" w:firstColumn="1" w:lastColumn="1" w:noHBand="0" w:noVBand="0"/>
                    </w:tblPr>
                    <w:tblGrid>
                      <w:gridCol w:w="6981"/>
                      <w:gridCol w:w="2908"/>
                    </w:tblGrid>
                    <w:tr w:rsidR="00A806F6" w:rsidTr="00BB53CB">
                      <w:trPr>
                        <w:trHeight w:val="1406"/>
                      </w:trPr>
                      <w:tc>
                        <w:tcPr>
                          <w:tcW w:w="6981" w:type="dxa"/>
                          <w:vAlign w:val="bottom"/>
                        </w:tcPr>
                        <w:p w:rsidR="00262F96" w:rsidRPr="00BB53CB" w:rsidRDefault="00262F96" w:rsidP="00BB53CB">
                          <w:pPr>
                            <w:shd w:val="solid" w:color="FFFFFF" w:fill="FFFFFF"/>
                            <w:spacing w:line="160" w:lineRule="exact"/>
                            <w:rPr>
                              <w:sz w:val="14"/>
                              <w:szCs w:val="14"/>
                            </w:rPr>
                          </w:pPr>
                        </w:p>
                      </w:tc>
                      <w:tc>
                        <w:tcPr>
                          <w:tcW w:w="2908" w:type="dxa"/>
                          <w:tcMar>
                            <w:left w:w="0" w:type="dxa"/>
                            <w:right w:w="0" w:type="dxa"/>
                          </w:tcMar>
                          <w:vAlign w:val="bottom"/>
                        </w:tcPr>
                        <w:p w:rsidR="00262F96" w:rsidRPr="00BB53CB" w:rsidRDefault="00262F96" w:rsidP="00BC78BA">
                          <w:pPr>
                            <w:pStyle w:val="Kopfzeile"/>
                            <w:rPr>
                              <w:noProof/>
                              <w:sz w:val="14"/>
                              <w:szCs w:val="14"/>
                            </w:rPr>
                          </w:pPr>
                        </w:p>
                        <w:p w:rsidR="00262F96" w:rsidRPr="00BB53CB" w:rsidRDefault="004A2A8A" w:rsidP="00BB53CB">
                          <w:pPr>
                            <w:pStyle w:val="Kopfzeile"/>
                            <w:spacing w:line="240" w:lineRule="auto"/>
                            <w:rPr>
                              <w:noProof/>
                              <w:sz w:val="28"/>
                              <w:szCs w:val="28"/>
                              <w:lang w:val="de-AT"/>
                            </w:rPr>
                          </w:pPr>
                          <w:r w:rsidRPr="00BB53CB">
                            <w:rPr>
                              <w:noProof/>
                              <w:sz w:val="28"/>
                              <w:szCs w:val="28"/>
                              <w:lang w:val="de-AT"/>
                            </w:rPr>
                            <w:t>Presseinformation</w:t>
                          </w:r>
                        </w:p>
                      </w:tc>
                    </w:tr>
                  </w:tbl>
                  <w:p w:rsidR="00731C50" w:rsidRPr="008B6652" w:rsidRDefault="00731C50" w:rsidP="00262F96">
                    <w:pPr>
                      <w:pStyle w:val="Kopfzeile"/>
                      <w:spacing w:line="200" w:lineRule="exact"/>
                      <w:rPr>
                        <w:noProof/>
                        <w:lang w:val="de-AT"/>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C1059"/>
    <w:multiLevelType w:val="hybridMultilevel"/>
    <w:tmpl w:val="D2B87B72"/>
    <w:lvl w:ilvl="0" w:tplc="B7663D7A">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4C2AE7"/>
    <w:multiLevelType w:val="hybridMultilevel"/>
    <w:tmpl w:val="784A41B4"/>
    <w:lvl w:ilvl="0" w:tplc="46A22E08">
      <w:start w:val="20"/>
      <w:numFmt w:val="bullet"/>
      <w:lvlText w:val="-"/>
      <w:lvlJc w:val="left"/>
      <w:pPr>
        <w:ind w:left="720" w:hanging="360"/>
      </w:pPr>
      <w:rPr>
        <w:rFonts w:ascii="TKTypeRegular" w:eastAsia="Times New Roman" w:hAnsi="TKTypeRegular"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de-DE" w:vendorID="9" w:dllVersion="512" w:checkStyle="1"/>
  <w:activeWritingStyle w:appName="MSWord" w:lang="it-IT" w:vendorID="3" w:dllVersion="517"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9B3"/>
    <w:rsid w:val="000007E1"/>
    <w:rsid w:val="00001182"/>
    <w:rsid w:val="00001222"/>
    <w:rsid w:val="00003431"/>
    <w:rsid w:val="0001396A"/>
    <w:rsid w:val="00016A3E"/>
    <w:rsid w:val="00035844"/>
    <w:rsid w:val="00042C4C"/>
    <w:rsid w:val="00044B9C"/>
    <w:rsid w:val="00060621"/>
    <w:rsid w:val="00065061"/>
    <w:rsid w:val="000662D4"/>
    <w:rsid w:val="0006700A"/>
    <w:rsid w:val="0007401C"/>
    <w:rsid w:val="00080CB7"/>
    <w:rsid w:val="000863DE"/>
    <w:rsid w:val="00086CEF"/>
    <w:rsid w:val="00087F9E"/>
    <w:rsid w:val="00094F18"/>
    <w:rsid w:val="00095DF6"/>
    <w:rsid w:val="000A1D78"/>
    <w:rsid w:val="000A3FF3"/>
    <w:rsid w:val="000B0283"/>
    <w:rsid w:val="000B10A1"/>
    <w:rsid w:val="000B11A4"/>
    <w:rsid w:val="000B4CB8"/>
    <w:rsid w:val="000B5888"/>
    <w:rsid w:val="000B6E15"/>
    <w:rsid w:val="000C173B"/>
    <w:rsid w:val="000C29AE"/>
    <w:rsid w:val="000C593A"/>
    <w:rsid w:val="000D25B2"/>
    <w:rsid w:val="000D4C39"/>
    <w:rsid w:val="000D4F58"/>
    <w:rsid w:val="000E23AE"/>
    <w:rsid w:val="000E2AF9"/>
    <w:rsid w:val="000E399D"/>
    <w:rsid w:val="000E47B0"/>
    <w:rsid w:val="000E50DF"/>
    <w:rsid w:val="000F12F0"/>
    <w:rsid w:val="000F16FF"/>
    <w:rsid w:val="000F38FC"/>
    <w:rsid w:val="000F3A48"/>
    <w:rsid w:val="00101953"/>
    <w:rsid w:val="001026C7"/>
    <w:rsid w:val="001104FD"/>
    <w:rsid w:val="001134F9"/>
    <w:rsid w:val="00114BCA"/>
    <w:rsid w:val="00120C2B"/>
    <w:rsid w:val="00124FC7"/>
    <w:rsid w:val="00130932"/>
    <w:rsid w:val="00133A38"/>
    <w:rsid w:val="00135014"/>
    <w:rsid w:val="001400CE"/>
    <w:rsid w:val="00144C0C"/>
    <w:rsid w:val="001509A3"/>
    <w:rsid w:val="00150BFD"/>
    <w:rsid w:val="00150E84"/>
    <w:rsid w:val="001532D2"/>
    <w:rsid w:val="001536E5"/>
    <w:rsid w:val="00153FC3"/>
    <w:rsid w:val="0016272F"/>
    <w:rsid w:val="0016438F"/>
    <w:rsid w:val="0016598A"/>
    <w:rsid w:val="001679CF"/>
    <w:rsid w:val="00170F48"/>
    <w:rsid w:val="0017209A"/>
    <w:rsid w:val="0017571E"/>
    <w:rsid w:val="001868EF"/>
    <w:rsid w:val="0019193A"/>
    <w:rsid w:val="00196545"/>
    <w:rsid w:val="001A0B3C"/>
    <w:rsid w:val="001A0B77"/>
    <w:rsid w:val="001A0D92"/>
    <w:rsid w:val="001A2FC0"/>
    <w:rsid w:val="001B557B"/>
    <w:rsid w:val="001B75AA"/>
    <w:rsid w:val="001B7EDE"/>
    <w:rsid w:val="001C1373"/>
    <w:rsid w:val="001C2D56"/>
    <w:rsid w:val="001C2DEA"/>
    <w:rsid w:val="001C2F85"/>
    <w:rsid w:val="001D097F"/>
    <w:rsid w:val="001D4B9F"/>
    <w:rsid w:val="001D4F81"/>
    <w:rsid w:val="001D5CF5"/>
    <w:rsid w:val="001D682D"/>
    <w:rsid w:val="001D72F1"/>
    <w:rsid w:val="001D7386"/>
    <w:rsid w:val="001E027B"/>
    <w:rsid w:val="001E42D5"/>
    <w:rsid w:val="001E57C4"/>
    <w:rsid w:val="001F5F88"/>
    <w:rsid w:val="001F669A"/>
    <w:rsid w:val="00200EFF"/>
    <w:rsid w:val="002019CB"/>
    <w:rsid w:val="00203944"/>
    <w:rsid w:val="002104B7"/>
    <w:rsid w:val="00221BB2"/>
    <w:rsid w:val="0022218C"/>
    <w:rsid w:val="00226137"/>
    <w:rsid w:val="00227B7F"/>
    <w:rsid w:val="002313D6"/>
    <w:rsid w:val="00235EAE"/>
    <w:rsid w:val="00236473"/>
    <w:rsid w:val="002426B3"/>
    <w:rsid w:val="00247801"/>
    <w:rsid w:val="002515D6"/>
    <w:rsid w:val="00253578"/>
    <w:rsid w:val="00254E43"/>
    <w:rsid w:val="00255622"/>
    <w:rsid w:val="00260C33"/>
    <w:rsid w:val="00262F96"/>
    <w:rsid w:val="00265F61"/>
    <w:rsid w:val="0026689F"/>
    <w:rsid w:val="0027042F"/>
    <w:rsid w:val="00272F39"/>
    <w:rsid w:val="00273014"/>
    <w:rsid w:val="00274BD4"/>
    <w:rsid w:val="002752B9"/>
    <w:rsid w:val="00282629"/>
    <w:rsid w:val="00282EF1"/>
    <w:rsid w:val="00285566"/>
    <w:rsid w:val="00286073"/>
    <w:rsid w:val="00287694"/>
    <w:rsid w:val="00292534"/>
    <w:rsid w:val="00293213"/>
    <w:rsid w:val="00293CAA"/>
    <w:rsid w:val="002A07BD"/>
    <w:rsid w:val="002A2F92"/>
    <w:rsid w:val="002A3201"/>
    <w:rsid w:val="002A64D8"/>
    <w:rsid w:val="002B27ED"/>
    <w:rsid w:val="002B2872"/>
    <w:rsid w:val="002B3100"/>
    <w:rsid w:val="002B533B"/>
    <w:rsid w:val="002B6593"/>
    <w:rsid w:val="002B6E5B"/>
    <w:rsid w:val="002C14BB"/>
    <w:rsid w:val="002C72F8"/>
    <w:rsid w:val="002D0F34"/>
    <w:rsid w:val="002D23D4"/>
    <w:rsid w:val="002D2793"/>
    <w:rsid w:val="002D64D9"/>
    <w:rsid w:val="002D747C"/>
    <w:rsid w:val="002E1632"/>
    <w:rsid w:val="002E24BD"/>
    <w:rsid w:val="002E3BDF"/>
    <w:rsid w:val="002E49D6"/>
    <w:rsid w:val="002E4A81"/>
    <w:rsid w:val="002E6954"/>
    <w:rsid w:val="002F2CD1"/>
    <w:rsid w:val="002F47B7"/>
    <w:rsid w:val="00301494"/>
    <w:rsid w:val="00302C2D"/>
    <w:rsid w:val="00303C91"/>
    <w:rsid w:val="00306B06"/>
    <w:rsid w:val="003111B6"/>
    <w:rsid w:val="00313416"/>
    <w:rsid w:val="003151FA"/>
    <w:rsid w:val="00316E38"/>
    <w:rsid w:val="003233A7"/>
    <w:rsid w:val="00327B04"/>
    <w:rsid w:val="00327CE2"/>
    <w:rsid w:val="00332B51"/>
    <w:rsid w:val="00332F42"/>
    <w:rsid w:val="003333A7"/>
    <w:rsid w:val="0033433C"/>
    <w:rsid w:val="003357BA"/>
    <w:rsid w:val="003437B9"/>
    <w:rsid w:val="003470D9"/>
    <w:rsid w:val="00353424"/>
    <w:rsid w:val="00354D7F"/>
    <w:rsid w:val="003568D8"/>
    <w:rsid w:val="00360B0E"/>
    <w:rsid w:val="00363131"/>
    <w:rsid w:val="0037558C"/>
    <w:rsid w:val="00376C21"/>
    <w:rsid w:val="003800DF"/>
    <w:rsid w:val="00380668"/>
    <w:rsid w:val="00384736"/>
    <w:rsid w:val="00385078"/>
    <w:rsid w:val="00391708"/>
    <w:rsid w:val="00393D8A"/>
    <w:rsid w:val="00394ADC"/>
    <w:rsid w:val="00397045"/>
    <w:rsid w:val="003A27B5"/>
    <w:rsid w:val="003A3E5A"/>
    <w:rsid w:val="003A432E"/>
    <w:rsid w:val="003A44DA"/>
    <w:rsid w:val="003A6625"/>
    <w:rsid w:val="003B1563"/>
    <w:rsid w:val="003B1641"/>
    <w:rsid w:val="003C4191"/>
    <w:rsid w:val="003C6239"/>
    <w:rsid w:val="003D1C38"/>
    <w:rsid w:val="003D3EA2"/>
    <w:rsid w:val="003D40F3"/>
    <w:rsid w:val="003D4CE7"/>
    <w:rsid w:val="003E0617"/>
    <w:rsid w:val="003E3021"/>
    <w:rsid w:val="003E53F5"/>
    <w:rsid w:val="003F01E6"/>
    <w:rsid w:val="003F4477"/>
    <w:rsid w:val="003F6D36"/>
    <w:rsid w:val="00411FD1"/>
    <w:rsid w:val="00414A04"/>
    <w:rsid w:val="00415479"/>
    <w:rsid w:val="004205FC"/>
    <w:rsid w:val="00420F6D"/>
    <w:rsid w:val="004331C4"/>
    <w:rsid w:val="00433D7A"/>
    <w:rsid w:val="00437917"/>
    <w:rsid w:val="00440484"/>
    <w:rsid w:val="00440C1B"/>
    <w:rsid w:val="00445B45"/>
    <w:rsid w:val="00450200"/>
    <w:rsid w:val="00453ECE"/>
    <w:rsid w:val="00455564"/>
    <w:rsid w:val="00456863"/>
    <w:rsid w:val="00457459"/>
    <w:rsid w:val="004601C5"/>
    <w:rsid w:val="00460237"/>
    <w:rsid w:val="004605EE"/>
    <w:rsid w:val="00462B4A"/>
    <w:rsid w:val="00463543"/>
    <w:rsid w:val="00464D1D"/>
    <w:rsid w:val="004656D5"/>
    <w:rsid w:val="00472FCA"/>
    <w:rsid w:val="00484920"/>
    <w:rsid w:val="00491342"/>
    <w:rsid w:val="00493E43"/>
    <w:rsid w:val="004970D5"/>
    <w:rsid w:val="00497D35"/>
    <w:rsid w:val="004A0E00"/>
    <w:rsid w:val="004A2A8A"/>
    <w:rsid w:val="004A6A31"/>
    <w:rsid w:val="004B0579"/>
    <w:rsid w:val="004B22DD"/>
    <w:rsid w:val="004B48E7"/>
    <w:rsid w:val="004C256B"/>
    <w:rsid w:val="004C3872"/>
    <w:rsid w:val="004C4B11"/>
    <w:rsid w:val="004C576A"/>
    <w:rsid w:val="004C5BF0"/>
    <w:rsid w:val="004D0285"/>
    <w:rsid w:val="004D0FA6"/>
    <w:rsid w:val="004E0C39"/>
    <w:rsid w:val="004E39B1"/>
    <w:rsid w:val="004E3E22"/>
    <w:rsid w:val="004E653A"/>
    <w:rsid w:val="004E663D"/>
    <w:rsid w:val="004F1CF8"/>
    <w:rsid w:val="004F21D0"/>
    <w:rsid w:val="004F42C3"/>
    <w:rsid w:val="004F47C2"/>
    <w:rsid w:val="004F538E"/>
    <w:rsid w:val="004F6E7F"/>
    <w:rsid w:val="004F72D1"/>
    <w:rsid w:val="004F75C0"/>
    <w:rsid w:val="00501268"/>
    <w:rsid w:val="00507B4C"/>
    <w:rsid w:val="00511810"/>
    <w:rsid w:val="00511AC1"/>
    <w:rsid w:val="00512CD4"/>
    <w:rsid w:val="00514DAE"/>
    <w:rsid w:val="00517373"/>
    <w:rsid w:val="00520C42"/>
    <w:rsid w:val="00520DFA"/>
    <w:rsid w:val="005219D8"/>
    <w:rsid w:val="005223C3"/>
    <w:rsid w:val="0052678A"/>
    <w:rsid w:val="00531787"/>
    <w:rsid w:val="0054044D"/>
    <w:rsid w:val="00543400"/>
    <w:rsid w:val="00544494"/>
    <w:rsid w:val="0055332F"/>
    <w:rsid w:val="00555A11"/>
    <w:rsid w:val="005602C5"/>
    <w:rsid w:val="0056074D"/>
    <w:rsid w:val="00560886"/>
    <w:rsid w:val="00561E69"/>
    <w:rsid w:val="00563708"/>
    <w:rsid w:val="00564FEE"/>
    <w:rsid w:val="005651C8"/>
    <w:rsid w:val="00565A12"/>
    <w:rsid w:val="005702BE"/>
    <w:rsid w:val="00571213"/>
    <w:rsid w:val="00571BEB"/>
    <w:rsid w:val="005722FF"/>
    <w:rsid w:val="00573D0C"/>
    <w:rsid w:val="005762CC"/>
    <w:rsid w:val="00576723"/>
    <w:rsid w:val="0057785D"/>
    <w:rsid w:val="00580201"/>
    <w:rsid w:val="00582A29"/>
    <w:rsid w:val="005860E1"/>
    <w:rsid w:val="00591EB7"/>
    <w:rsid w:val="00592B32"/>
    <w:rsid w:val="00596230"/>
    <w:rsid w:val="0059658F"/>
    <w:rsid w:val="005A0505"/>
    <w:rsid w:val="005A08CE"/>
    <w:rsid w:val="005A10B5"/>
    <w:rsid w:val="005A4088"/>
    <w:rsid w:val="005B30C1"/>
    <w:rsid w:val="005B6B26"/>
    <w:rsid w:val="005B7AD1"/>
    <w:rsid w:val="005C0AC7"/>
    <w:rsid w:val="005C1031"/>
    <w:rsid w:val="005D03E7"/>
    <w:rsid w:val="005D2035"/>
    <w:rsid w:val="005D2108"/>
    <w:rsid w:val="005D2659"/>
    <w:rsid w:val="005D462B"/>
    <w:rsid w:val="005E1136"/>
    <w:rsid w:val="005E3F60"/>
    <w:rsid w:val="005E415A"/>
    <w:rsid w:val="005F08EB"/>
    <w:rsid w:val="005F5686"/>
    <w:rsid w:val="005F7345"/>
    <w:rsid w:val="005F78B3"/>
    <w:rsid w:val="006011D7"/>
    <w:rsid w:val="00602C5B"/>
    <w:rsid w:val="006039D7"/>
    <w:rsid w:val="00610D88"/>
    <w:rsid w:val="006111E4"/>
    <w:rsid w:val="006129FF"/>
    <w:rsid w:val="0061506B"/>
    <w:rsid w:val="00624440"/>
    <w:rsid w:val="006244AC"/>
    <w:rsid w:val="00625608"/>
    <w:rsid w:val="0062562E"/>
    <w:rsid w:val="00626ADC"/>
    <w:rsid w:val="00630B87"/>
    <w:rsid w:val="006412B2"/>
    <w:rsid w:val="00647562"/>
    <w:rsid w:val="006532E1"/>
    <w:rsid w:val="006618F4"/>
    <w:rsid w:val="006629D0"/>
    <w:rsid w:val="00665DEA"/>
    <w:rsid w:val="00666556"/>
    <w:rsid w:val="00672EA3"/>
    <w:rsid w:val="0067307E"/>
    <w:rsid w:val="0067347B"/>
    <w:rsid w:val="006735F8"/>
    <w:rsid w:val="0067783D"/>
    <w:rsid w:val="006837B8"/>
    <w:rsid w:val="0068572E"/>
    <w:rsid w:val="00685B69"/>
    <w:rsid w:val="00692179"/>
    <w:rsid w:val="006933A7"/>
    <w:rsid w:val="00696D57"/>
    <w:rsid w:val="006A1FC1"/>
    <w:rsid w:val="006A2808"/>
    <w:rsid w:val="006A5190"/>
    <w:rsid w:val="006B2ED0"/>
    <w:rsid w:val="006B435A"/>
    <w:rsid w:val="006B54F3"/>
    <w:rsid w:val="006C29EF"/>
    <w:rsid w:val="006C3302"/>
    <w:rsid w:val="006C34EB"/>
    <w:rsid w:val="006C3E30"/>
    <w:rsid w:val="006C6D13"/>
    <w:rsid w:val="006D4B4C"/>
    <w:rsid w:val="006D6247"/>
    <w:rsid w:val="006D7959"/>
    <w:rsid w:val="006E4226"/>
    <w:rsid w:val="006F4A0A"/>
    <w:rsid w:val="006F4B34"/>
    <w:rsid w:val="006F4F7F"/>
    <w:rsid w:val="007054EB"/>
    <w:rsid w:val="00705A68"/>
    <w:rsid w:val="007061D9"/>
    <w:rsid w:val="00713288"/>
    <w:rsid w:val="00714DB2"/>
    <w:rsid w:val="00716497"/>
    <w:rsid w:val="00720DE8"/>
    <w:rsid w:val="00722160"/>
    <w:rsid w:val="007238F8"/>
    <w:rsid w:val="00725166"/>
    <w:rsid w:val="00731C50"/>
    <w:rsid w:val="00736C9A"/>
    <w:rsid w:val="00736F19"/>
    <w:rsid w:val="00737989"/>
    <w:rsid w:val="00742502"/>
    <w:rsid w:val="00742F5E"/>
    <w:rsid w:val="00743FA4"/>
    <w:rsid w:val="00744001"/>
    <w:rsid w:val="00745496"/>
    <w:rsid w:val="007468B4"/>
    <w:rsid w:val="007517B6"/>
    <w:rsid w:val="0075350B"/>
    <w:rsid w:val="00761E10"/>
    <w:rsid w:val="00763F0F"/>
    <w:rsid w:val="007648BC"/>
    <w:rsid w:val="007709F1"/>
    <w:rsid w:val="007727FC"/>
    <w:rsid w:val="0077327E"/>
    <w:rsid w:val="00773A62"/>
    <w:rsid w:val="00773FC4"/>
    <w:rsid w:val="0078093A"/>
    <w:rsid w:val="00781DA4"/>
    <w:rsid w:val="00784CA8"/>
    <w:rsid w:val="00787926"/>
    <w:rsid w:val="00787D06"/>
    <w:rsid w:val="0079219F"/>
    <w:rsid w:val="007946EF"/>
    <w:rsid w:val="007972C9"/>
    <w:rsid w:val="007A009C"/>
    <w:rsid w:val="007A1966"/>
    <w:rsid w:val="007A2217"/>
    <w:rsid w:val="007B1DB0"/>
    <w:rsid w:val="007B2A58"/>
    <w:rsid w:val="007B37DF"/>
    <w:rsid w:val="007B3FBF"/>
    <w:rsid w:val="007B59B2"/>
    <w:rsid w:val="007C1996"/>
    <w:rsid w:val="007C1DED"/>
    <w:rsid w:val="007C1F23"/>
    <w:rsid w:val="007C3EDD"/>
    <w:rsid w:val="007D2D0D"/>
    <w:rsid w:val="007D681F"/>
    <w:rsid w:val="007D68CC"/>
    <w:rsid w:val="007E1B2D"/>
    <w:rsid w:val="007E244A"/>
    <w:rsid w:val="007E2A58"/>
    <w:rsid w:val="007E2AFE"/>
    <w:rsid w:val="007E3674"/>
    <w:rsid w:val="007E5B1E"/>
    <w:rsid w:val="007E63B9"/>
    <w:rsid w:val="007F1C82"/>
    <w:rsid w:val="007F1DD5"/>
    <w:rsid w:val="007F32AE"/>
    <w:rsid w:val="007F351C"/>
    <w:rsid w:val="007F7340"/>
    <w:rsid w:val="007F75D6"/>
    <w:rsid w:val="00802A32"/>
    <w:rsid w:val="00803E87"/>
    <w:rsid w:val="0080543C"/>
    <w:rsid w:val="00806040"/>
    <w:rsid w:val="00810B62"/>
    <w:rsid w:val="00815AB1"/>
    <w:rsid w:val="0082060C"/>
    <w:rsid w:val="00823C31"/>
    <w:rsid w:val="008277A2"/>
    <w:rsid w:val="008309DC"/>
    <w:rsid w:val="008312AF"/>
    <w:rsid w:val="00831879"/>
    <w:rsid w:val="0083287F"/>
    <w:rsid w:val="00833546"/>
    <w:rsid w:val="0083503D"/>
    <w:rsid w:val="00837F69"/>
    <w:rsid w:val="008420BA"/>
    <w:rsid w:val="0084287E"/>
    <w:rsid w:val="0084514E"/>
    <w:rsid w:val="008501E6"/>
    <w:rsid w:val="00851163"/>
    <w:rsid w:val="00853EFE"/>
    <w:rsid w:val="00856735"/>
    <w:rsid w:val="00856E29"/>
    <w:rsid w:val="0085744B"/>
    <w:rsid w:val="0086089C"/>
    <w:rsid w:val="00873A69"/>
    <w:rsid w:val="00873F7A"/>
    <w:rsid w:val="00874013"/>
    <w:rsid w:val="00875DE5"/>
    <w:rsid w:val="00881490"/>
    <w:rsid w:val="008908F9"/>
    <w:rsid w:val="00891D47"/>
    <w:rsid w:val="00893420"/>
    <w:rsid w:val="00895CEA"/>
    <w:rsid w:val="008A034C"/>
    <w:rsid w:val="008A7B53"/>
    <w:rsid w:val="008B1676"/>
    <w:rsid w:val="008B459C"/>
    <w:rsid w:val="008B6652"/>
    <w:rsid w:val="008C1E70"/>
    <w:rsid w:val="008C400A"/>
    <w:rsid w:val="008C6C11"/>
    <w:rsid w:val="008C7B36"/>
    <w:rsid w:val="008D068B"/>
    <w:rsid w:val="008D4A8E"/>
    <w:rsid w:val="008D75BA"/>
    <w:rsid w:val="008D76BB"/>
    <w:rsid w:val="008D78B2"/>
    <w:rsid w:val="008E6909"/>
    <w:rsid w:val="008E6CE6"/>
    <w:rsid w:val="008F2880"/>
    <w:rsid w:val="008F31E4"/>
    <w:rsid w:val="008F4E7C"/>
    <w:rsid w:val="008F7B8F"/>
    <w:rsid w:val="0090156F"/>
    <w:rsid w:val="00903312"/>
    <w:rsid w:val="009066AA"/>
    <w:rsid w:val="009100D3"/>
    <w:rsid w:val="00913395"/>
    <w:rsid w:val="009203D6"/>
    <w:rsid w:val="00920CF2"/>
    <w:rsid w:val="0092467B"/>
    <w:rsid w:val="009258E1"/>
    <w:rsid w:val="00925A1D"/>
    <w:rsid w:val="009263B3"/>
    <w:rsid w:val="009269EE"/>
    <w:rsid w:val="00927A19"/>
    <w:rsid w:val="00930DFA"/>
    <w:rsid w:val="00933EB7"/>
    <w:rsid w:val="00945732"/>
    <w:rsid w:val="00946B4E"/>
    <w:rsid w:val="00953786"/>
    <w:rsid w:val="009544A2"/>
    <w:rsid w:val="00957932"/>
    <w:rsid w:val="00965C04"/>
    <w:rsid w:val="00967798"/>
    <w:rsid w:val="0096783E"/>
    <w:rsid w:val="00970A43"/>
    <w:rsid w:val="0097200F"/>
    <w:rsid w:val="0097271D"/>
    <w:rsid w:val="00976EA4"/>
    <w:rsid w:val="00977605"/>
    <w:rsid w:val="009778E3"/>
    <w:rsid w:val="00980560"/>
    <w:rsid w:val="009855AB"/>
    <w:rsid w:val="009905E7"/>
    <w:rsid w:val="00991651"/>
    <w:rsid w:val="0099449B"/>
    <w:rsid w:val="009A0EF8"/>
    <w:rsid w:val="009A0FF8"/>
    <w:rsid w:val="009A2F93"/>
    <w:rsid w:val="009A37C3"/>
    <w:rsid w:val="009A45D1"/>
    <w:rsid w:val="009A496A"/>
    <w:rsid w:val="009A59D5"/>
    <w:rsid w:val="009A7E54"/>
    <w:rsid w:val="009B34FF"/>
    <w:rsid w:val="009B4662"/>
    <w:rsid w:val="009B770F"/>
    <w:rsid w:val="009C110F"/>
    <w:rsid w:val="009C543E"/>
    <w:rsid w:val="009C6434"/>
    <w:rsid w:val="009E0CCA"/>
    <w:rsid w:val="009E2020"/>
    <w:rsid w:val="009E26AD"/>
    <w:rsid w:val="009E2729"/>
    <w:rsid w:val="009E2955"/>
    <w:rsid w:val="009E2E5E"/>
    <w:rsid w:val="009E5E39"/>
    <w:rsid w:val="009F2A5C"/>
    <w:rsid w:val="009F39EB"/>
    <w:rsid w:val="009F5693"/>
    <w:rsid w:val="00A009DE"/>
    <w:rsid w:val="00A00B51"/>
    <w:rsid w:val="00A020DF"/>
    <w:rsid w:val="00A06C15"/>
    <w:rsid w:val="00A100AA"/>
    <w:rsid w:val="00A15515"/>
    <w:rsid w:val="00A16E95"/>
    <w:rsid w:val="00A22511"/>
    <w:rsid w:val="00A22F88"/>
    <w:rsid w:val="00A30447"/>
    <w:rsid w:val="00A33068"/>
    <w:rsid w:val="00A35FD3"/>
    <w:rsid w:val="00A43AD1"/>
    <w:rsid w:val="00A452AE"/>
    <w:rsid w:val="00A46C8D"/>
    <w:rsid w:val="00A46EA8"/>
    <w:rsid w:val="00A47938"/>
    <w:rsid w:val="00A51FEC"/>
    <w:rsid w:val="00A521EF"/>
    <w:rsid w:val="00A52CA9"/>
    <w:rsid w:val="00A5642F"/>
    <w:rsid w:val="00A57372"/>
    <w:rsid w:val="00A575D2"/>
    <w:rsid w:val="00A57F61"/>
    <w:rsid w:val="00A60C9B"/>
    <w:rsid w:val="00A620C6"/>
    <w:rsid w:val="00A64355"/>
    <w:rsid w:val="00A73056"/>
    <w:rsid w:val="00A731A6"/>
    <w:rsid w:val="00A73E47"/>
    <w:rsid w:val="00A74DD3"/>
    <w:rsid w:val="00A806F6"/>
    <w:rsid w:val="00A809E2"/>
    <w:rsid w:val="00A81703"/>
    <w:rsid w:val="00A840BF"/>
    <w:rsid w:val="00A84863"/>
    <w:rsid w:val="00A84A35"/>
    <w:rsid w:val="00A8577B"/>
    <w:rsid w:val="00A93D71"/>
    <w:rsid w:val="00A974D5"/>
    <w:rsid w:val="00A976D1"/>
    <w:rsid w:val="00AA33EA"/>
    <w:rsid w:val="00AA5117"/>
    <w:rsid w:val="00AA6247"/>
    <w:rsid w:val="00AA6E15"/>
    <w:rsid w:val="00AB2F7E"/>
    <w:rsid w:val="00AC4E45"/>
    <w:rsid w:val="00AC575F"/>
    <w:rsid w:val="00AD6C24"/>
    <w:rsid w:val="00AD6F26"/>
    <w:rsid w:val="00AE0C28"/>
    <w:rsid w:val="00AE1D21"/>
    <w:rsid w:val="00AE2884"/>
    <w:rsid w:val="00AE57BF"/>
    <w:rsid w:val="00AF0F80"/>
    <w:rsid w:val="00AF16BA"/>
    <w:rsid w:val="00AF68BD"/>
    <w:rsid w:val="00B04B6A"/>
    <w:rsid w:val="00B06CF7"/>
    <w:rsid w:val="00B14A54"/>
    <w:rsid w:val="00B15D2A"/>
    <w:rsid w:val="00B20150"/>
    <w:rsid w:val="00B20535"/>
    <w:rsid w:val="00B20C2A"/>
    <w:rsid w:val="00B24CD4"/>
    <w:rsid w:val="00B24CD9"/>
    <w:rsid w:val="00B2756D"/>
    <w:rsid w:val="00B300B7"/>
    <w:rsid w:val="00B32375"/>
    <w:rsid w:val="00B326D6"/>
    <w:rsid w:val="00B3444B"/>
    <w:rsid w:val="00B3519B"/>
    <w:rsid w:val="00B353F6"/>
    <w:rsid w:val="00B35CB6"/>
    <w:rsid w:val="00B35CB9"/>
    <w:rsid w:val="00B40290"/>
    <w:rsid w:val="00B42937"/>
    <w:rsid w:val="00B46907"/>
    <w:rsid w:val="00B46D4D"/>
    <w:rsid w:val="00B50C12"/>
    <w:rsid w:val="00B50FE4"/>
    <w:rsid w:val="00B51FC2"/>
    <w:rsid w:val="00B53C4E"/>
    <w:rsid w:val="00B54FF7"/>
    <w:rsid w:val="00B575B0"/>
    <w:rsid w:val="00B61C38"/>
    <w:rsid w:val="00B630E7"/>
    <w:rsid w:val="00B63534"/>
    <w:rsid w:val="00B63631"/>
    <w:rsid w:val="00B75208"/>
    <w:rsid w:val="00B77CD1"/>
    <w:rsid w:val="00B81E72"/>
    <w:rsid w:val="00B82B1B"/>
    <w:rsid w:val="00B8512E"/>
    <w:rsid w:val="00B861A6"/>
    <w:rsid w:val="00BA3B47"/>
    <w:rsid w:val="00BB3044"/>
    <w:rsid w:val="00BB53CB"/>
    <w:rsid w:val="00BC61B9"/>
    <w:rsid w:val="00BC78BA"/>
    <w:rsid w:val="00BD275B"/>
    <w:rsid w:val="00BD3EF9"/>
    <w:rsid w:val="00BD519B"/>
    <w:rsid w:val="00BD77A6"/>
    <w:rsid w:val="00BE110B"/>
    <w:rsid w:val="00BF0F8C"/>
    <w:rsid w:val="00BF1906"/>
    <w:rsid w:val="00BF278C"/>
    <w:rsid w:val="00BF2F61"/>
    <w:rsid w:val="00BF49E1"/>
    <w:rsid w:val="00BF4E20"/>
    <w:rsid w:val="00C01E69"/>
    <w:rsid w:val="00C02F20"/>
    <w:rsid w:val="00C04197"/>
    <w:rsid w:val="00C066A4"/>
    <w:rsid w:val="00C146B2"/>
    <w:rsid w:val="00C168CE"/>
    <w:rsid w:val="00C22A26"/>
    <w:rsid w:val="00C22DAF"/>
    <w:rsid w:val="00C23E5F"/>
    <w:rsid w:val="00C274A2"/>
    <w:rsid w:val="00C338A4"/>
    <w:rsid w:val="00C342F9"/>
    <w:rsid w:val="00C358BD"/>
    <w:rsid w:val="00C35B81"/>
    <w:rsid w:val="00C40BEF"/>
    <w:rsid w:val="00C42E28"/>
    <w:rsid w:val="00C43DB3"/>
    <w:rsid w:val="00C457BF"/>
    <w:rsid w:val="00C45E67"/>
    <w:rsid w:val="00C47B88"/>
    <w:rsid w:val="00C50BD7"/>
    <w:rsid w:val="00C529DF"/>
    <w:rsid w:val="00C54239"/>
    <w:rsid w:val="00C54EF9"/>
    <w:rsid w:val="00C63EEB"/>
    <w:rsid w:val="00C64712"/>
    <w:rsid w:val="00C72AAA"/>
    <w:rsid w:val="00C72EE8"/>
    <w:rsid w:val="00C732FB"/>
    <w:rsid w:val="00C734FA"/>
    <w:rsid w:val="00C7542A"/>
    <w:rsid w:val="00C8008F"/>
    <w:rsid w:val="00C808CB"/>
    <w:rsid w:val="00C834B7"/>
    <w:rsid w:val="00C9081B"/>
    <w:rsid w:val="00C95661"/>
    <w:rsid w:val="00C956B9"/>
    <w:rsid w:val="00CA0E89"/>
    <w:rsid w:val="00CA147A"/>
    <w:rsid w:val="00CA2052"/>
    <w:rsid w:val="00CA26B4"/>
    <w:rsid w:val="00CA38C5"/>
    <w:rsid w:val="00CA599F"/>
    <w:rsid w:val="00CB388B"/>
    <w:rsid w:val="00CB5957"/>
    <w:rsid w:val="00CB5BAA"/>
    <w:rsid w:val="00CB6D89"/>
    <w:rsid w:val="00CB7D15"/>
    <w:rsid w:val="00CC0466"/>
    <w:rsid w:val="00CC153B"/>
    <w:rsid w:val="00CC2596"/>
    <w:rsid w:val="00CC38F5"/>
    <w:rsid w:val="00CC6546"/>
    <w:rsid w:val="00CD0332"/>
    <w:rsid w:val="00CD2C32"/>
    <w:rsid w:val="00CD3D16"/>
    <w:rsid w:val="00CD6A3C"/>
    <w:rsid w:val="00CD6EEC"/>
    <w:rsid w:val="00CD7403"/>
    <w:rsid w:val="00CE0D15"/>
    <w:rsid w:val="00CE17C8"/>
    <w:rsid w:val="00CE3ACA"/>
    <w:rsid w:val="00CE7CDD"/>
    <w:rsid w:val="00CF48D0"/>
    <w:rsid w:val="00D00509"/>
    <w:rsid w:val="00D00831"/>
    <w:rsid w:val="00D105DC"/>
    <w:rsid w:val="00D12752"/>
    <w:rsid w:val="00D173AF"/>
    <w:rsid w:val="00D175BE"/>
    <w:rsid w:val="00D21AD2"/>
    <w:rsid w:val="00D2290A"/>
    <w:rsid w:val="00D23438"/>
    <w:rsid w:val="00D44605"/>
    <w:rsid w:val="00D4487A"/>
    <w:rsid w:val="00D44E94"/>
    <w:rsid w:val="00D51852"/>
    <w:rsid w:val="00D573C9"/>
    <w:rsid w:val="00D575B5"/>
    <w:rsid w:val="00D5776C"/>
    <w:rsid w:val="00D60C9A"/>
    <w:rsid w:val="00D60D29"/>
    <w:rsid w:val="00D617F0"/>
    <w:rsid w:val="00D77934"/>
    <w:rsid w:val="00D812DD"/>
    <w:rsid w:val="00D8336E"/>
    <w:rsid w:val="00D83B77"/>
    <w:rsid w:val="00D842E6"/>
    <w:rsid w:val="00D85A52"/>
    <w:rsid w:val="00D86236"/>
    <w:rsid w:val="00D9052B"/>
    <w:rsid w:val="00D9083E"/>
    <w:rsid w:val="00D90CF5"/>
    <w:rsid w:val="00D9455E"/>
    <w:rsid w:val="00D96018"/>
    <w:rsid w:val="00D961C8"/>
    <w:rsid w:val="00DA1F6A"/>
    <w:rsid w:val="00DA3665"/>
    <w:rsid w:val="00DC78EB"/>
    <w:rsid w:val="00DD020E"/>
    <w:rsid w:val="00DD267E"/>
    <w:rsid w:val="00DD3373"/>
    <w:rsid w:val="00DE152B"/>
    <w:rsid w:val="00DE3843"/>
    <w:rsid w:val="00DE40E6"/>
    <w:rsid w:val="00DF22AA"/>
    <w:rsid w:val="00DF498E"/>
    <w:rsid w:val="00DF6B73"/>
    <w:rsid w:val="00E04608"/>
    <w:rsid w:val="00E1397F"/>
    <w:rsid w:val="00E17425"/>
    <w:rsid w:val="00E236CD"/>
    <w:rsid w:val="00E2449B"/>
    <w:rsid w:val="00E2613C"/>
    <w:rsid w:val="00E32AE8"/>
    <w:rsid w:val="00E33B5C"/>
    <w:rsid w:val="00E35C73"/>
    <w:rsid w:val="00E37F75"/>
    <w:rsid w:val="00E41BDA"/>
    <w:rsid w:val="00E455A5"/>
    <w:rsid w:val="00E46EB8"/>
    <w:rsid w:val="00E52B70"/>
    <w:rsid w:val="00E60746"/>
    <w:rsid w:val="00E61F1C"/>
    <w:rsid w:val="00E62D6C"/>
    <w:rsid w:val="00E64326"/>
    <w:rsid w:val="00E645C6"/>
    <w:rsid w:val="00E6627D"/>
    <w:rsid w:val="00E747F5"/>
    <w:rsid w:val="00E74DEA"/>
    <w:rsid w:val="00E77E14"/>
    <w:rsid w:val="00E813A1"/>
    <w:rsid w:val="00E85C31"/>
    <w:rsid w:val="00E866A8"/>
    <w:rsid w:val="00E86CF8"/>
    <w:rsid w:val="00E92887"/>
    <w:rsid w:val="00E931DA"/>
    <w:rsid w:val="00E9418E"/>
    <w:rsid w:val="00E94343"/>
    <w:rsid w:val="00E945F1"/>
    <w:rsid w:val="00E965BA"/>
    <w:rsid w:val="00E9786D"/>
    <w:rsid w:val="00EA1964"/>
    <w:rsid w:val="00EA33C9"/>
    <w:rsid w:val="00EA6200"/>
    <w:rsid w:val="00EA6EEB"/>
    <w:rsid w:val="00EB083C"/>
    <w:rsid w:val="00EB1052"/>
    <w:rsid w:val="00EB3990"/>
    <w:rsid w:val="00EB550B"/>
    <w:rsid w:val="00EB7001"/>
    <w:rsid w:val="00EC1D89"/>
    <w:rsid w:val="00EC5152"/>
    <w:rsid w:val="00EC663F"/>
    <w:rsid w:val="00ED76F9"/>
    <w:rsid w:val="00EE0AE4"/>
    <w:rsid w:val="00EF13F5"/>
    <w:rsid w:val="00EF6D67"/>
    <w:rsid w:val="00F023AF"/>
    <w:rsid w:val="00F056FB"/>
    <w:rsid w:val="00F0662D"/>
    <w:rsid w:val="00F0720B"/>
    <w:rsid w:val="00F07DFC"/>
    <w:rsid w:val="00F1518F"/>
    <w:rsid w:val="00F15E5D"/>
    <w:rsid w:val="00F16097"/>
    <w:rsid w:val="00F167B0"/>
    <w:rsid w:val="00F17CC7"/>
    <w:rsid w:val="00F2083E"/>
    <w:rsid w:val="00F26AF2"/>
    <w:rsid w:val="00F26F31"/>
    <w:rsid w:val="00F305F0"/>
    <w:rsid w:val="00F334DC"/>
    <w:rsid w:val="00F33947"/>
    <w:rsid w:val="00F35AE1"/>
    <w:rsid w:val="00F403B7"/>
    <w:rsid w:val="00F41611"/>
    <w:rsid w:val="00F41D7D"/>
    <w:rsid w:val="00F501DE"/>
    <w:rsid w:val="00F52FA0"/>
    <w:rsid w:val="00F53B6C"/>
    <w:rsid w:val="00F53E73"/>
    <w:rsid w:val="00F579CA"/>
    <w:rsid w:val="00F615E9"/>
    <w:rsid w:val="00F61BE9"/>
    <w:rsid w:val="00F654A5"/>
    <w:rsid w:val="00F65650"/>
    <w:rsid w:val="00F70CE6"/>
    <w:rsid w:val="00F7505A"/>
    <w:rsid w:val="00F77959"/>
    <w:rsid w:val="00F811EC"/>
    <w:rsid w:val="00F820C8"/>
    <w:rsid w:val="00F9057F"/>
    <w:rsid w:val="00FA2D29"/>
    <w:rsid w:val="00FA3035"/>
    <w:rsid w:val="00FA3F2F"/>
    <w:rsid w:val="00FA5316"/>
    <w:rsid w:val="00FA5C85"/>
    <w:rsid w:val="00FA6B9D"/>
    <w:rsid w:val="00FB0047"/>
    <w:rsid w:val="00FB081B"/>
    <w:rsid w:val="00FB2682"/>
    <w:rsid w:val="00FB59B3"/>
    <w:rsid w:val="00FC056A"/>
    <w:rsid w:val="00FC2EE4"/>
    <w:rsid w:val="00FC39B4"/>
    <w:rsid w:val="00FC4F42"/>
    <w:rsid w:val="00FC6CE6"/>
    <w:rsid w:val="00FD0F44"/>
    <w:rsid w:val="00FD1CFA"/>
    <w:rsid w:val="00FD3CC5"/>
    <w:rsid w:val="00FD6F7A"/>
    <w:rsid w:val="00FE37AC"/>
    <w:rsid w:val="00FF6471"/>
    <w:rsid w:val="00FF65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D8336E"/>
    <w:pPr>
      <w:spacing w:line="300" w:lineRule="exact"/>
    </w:pPr>
    <w:rPr>
      <w:rFonts w:ascii="TKTypeRegular" w:hAnsi="TKTypeRegular"/>
      <w:sz w:val="22"/>
    </w:rPr>
  </w:style>
  <w:style w:type="paragraph" w:styleId="berschrift1">
    <w:name w:val="heading 1"/>
    <w:basedOn w:val="Standard"/>
    <w:link w:val="berschrift1Zchn"/>
    <w:qFormat/>
    <w:rsid w:val="00CD2C32"/>
    <w:pPr>
      <w:spacing w:after="150" w:line="360" w:lineRule="atLeast"/>
      <w:ind w:right="150"/>
      <w:outlineLvl w:val="0"/>
    </w:pPr>
    <w:rPr>
      <w:rFonts w:ascii="Times New Roman" w:hAnsi="Times New Roman"/>
      <w:color w:val="333333"/>
      <w:kern w:val="36"/>
      <w:sz w:val="29"/>
      <w:szCs w:val="29"/>
    </w:rPr>
  </w:style>
  <w:style w:type="paragraph" w:styleId="berschrift2">
    <w:name w:val="heading 2"/>
    <w:basedOn w:val="Standard"/>
    <w:next w:val="Standard"/>
    <w:link w:val="berschrift2Zchn"/>
    <w:semiHidden/>
    <w:unhideWhenUsed/>
    <w:qFormat/>
    <w:rsid w:val="000A1D78"/>
    <w:pPr>
      <w:keepNext/>
      <w:spacing w:before="240" w:after="60"/>
      <w:outlineLvl w:val="1"/>
    </w:pPr>
    <w:rPr>
      <w:rFonts w:ascii="Cambria" w:hAnsi="Cambria"/>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link w:val="FuzeileZchn"/>
    <w:pPr>
      <w:tabs>
        <w:tab w:val="center" w:pos="4536"/>
        <w:tab w:val="right" w:pos="9072"/>
      </w:tabs>
    </w:pPr>
  </w:style>
  <w:style w:type="character" w:styleId="Hyperlink">
    <w:name w:val="Hyperlink"/>
    <w:rPr>
      <w:color w:val="0000FF"/>
      <w:u w:val="single"/>
    </w:rPr>
  </w:style>
  <w:style w:type="character" w:styleId="Seitenzahl">
    <w:name w:val="page number"/>
    <w:basedOn w:val="Absatz-Standardschriftart"/>
  </w:style>
  <w:style w:type="paragraph" w:styleId="Sprechblasentext">
    <w:name w:val="Balloon Text"/>
    <w:basedOn w:val="Standard"/>
    <w:semiHidden/>
    <w:rsid w:val="001A0B3C"/>
    <w:rPr>
      <w:rFonts w:ascii="Tahoma" w:hAnsi="Tahoma" w:cs="Tahoma"/>
      <w:sz w:val="16"/>
      <w:szCs w:val="16"/>
    </w:rPr>
  </w:style>
  <w:style w:type="table" w:customStyle="1" w:styleId="Tabellengitternetz">
    <w:name w:val="Tabellengitternetz"/>
    <w:basedOn w:val="NormaleTabelle"/>
    <w:rsid w:val="00262F96"/>
    <w:pPr>
      <w:spacing w:line="28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KFirma">
    <w:name w:val="TK Firma"/>
    <w:basedOn w:val="Standard"/>
    <w:rsid w:val="00512CD4"/>
    <w:pPr>
      <w:spacing w:line="280" w:lineRule="exact"/>
    </w:pPr>
    <w:rPr>
      <w:rFonts w:ascii="TKTypeBold" w:hAnsi="TKTypeBold"/>
      <w:sz w:val="24"/>
      <w:szCs w:val="24"/>
    </w:rPr>
  </w:style>
  <w:style w:type="paragraph" w:customStyle="1" w:styleId="Fliesstext">
    <w:name w:val="Fliesstext"/>
    <w:basedOn w:val="Standard"/>
    <w:link w:val="FliesstextZchn"/>
    <w:rsid w:val="004A2A8A"/>
    <w:pPr>
      <w:framePr w:w="5936" w:h="833" w:hRule="exact" w:wrap="notBeside" w:vAnchor="page" w:hAnchor="page" w:x="1367" w:y="5943" w:anchorLock="1"/>
      <w:tabs>
        <w:tab w:val="left" w:pos="2799"/>
      </w:tabs>
      <w:spacing w:line="280" w:lineRule="exact"/>
    </w:pPr>
  </w:style>
  <w:style w:type="character" w:customStyle="1" w:styleId="FliesstextZchn">
    <w:name w:val="Fliesstext Zchn"/>
    <w:link w:val="Fliesstext"/>
    <w:rsid w:val="004A2A8A"/>
    <w:rPr>
      <w:rFonts w:ascii="TKTypeRegular" w:hAnsi="TKTypeRegular"/>
      <w:sz w:val="22"/>
      <w:lang w:val="de-DE" w:eastAsia="de-DE" w:bidi="ar-SA"/>
    </w:rPr>
  </w:style>
  <w:style w:type="paragraph" w:customStyle="1" w:styleId="Betreff">
    <w:name w:val="Betreff"/>
    <w:basedOn w:val="Standard"/>
    <w:rsid w:val="004A2A8A"/>
    <w:pPr>
      <w:framePr w:w="5936" w:h="833" w:hRule="exact" w:wrap="notBeside" w:vAnchor="page" w:hAnchor="page" w:x="1367" w:y="5943" w:anchorLock="1"/>
      <w:tabs>
        <w:tab w:val="left" w:pos="2799"/>
      </w:tabs>
      <w:spacing w:line="280" w:lineRule="exact"/>
    </w:pPr>
  </w:style>
  <w:style w:type="paragraph" w:customStyle="1" w:styleId="Blocksatz">
    <w:name w:val="Blocksatz"/>
    <w:rsid w:val="004A2A8A"/>
    <w:pPr>
      <w:tabs>
        <w:tab w:val="left" w:pos="862"/>
      </w:tabs>
      <w:spacing w:line="360" w:lineRule="exact"/>
      <w:jc w:val="both"/>
    </w:pPr>
    <w:rPr>
      <w:rFonts w:ascii="Times" w:hAnsi="Times"/>
      <w:sz w:val="24"/>
    </w:rPr>
  </w:style>
  <w:style w:type="paragraph" w:styleId="StandardWeb">
    <w:name w:val="Normal (Web)"/>
    <w:basedOn w:val="Standard"/>
    <w:rsid w:val="004B48E7"/>
    <w:pPr>
      <w:spacing w:before="100" w:beforeAutospacing="1" w:after="100" w:afterAutospacing="1" w:line="240" w:lineRule="auto"/>
    </w:pPr>
    <w:rPr>
      <w:rFonts w:ascii="Arial" w:hAnsi="Arial" w:cs="Arial"/>
      <w:sz w:val="20"/>
    </w:rPr>
  </w:style>
  <w:style w:type="character" w:customStyle="1" w:styleId="KopfzeileZchn">
    <w:name w:val="Kopfzeile Zchn"/>
    <w:link w:val="Kopfzeile"/>
    <w:semiHidden/>
    <w:locked/>
    <w:rsid w:val="005223C3"/>
    <w:rPr>
      <w:rFonts w:ascii="TKTypeRegular" w:hAnsi="TKTypeRegular"/>
      <w:sz w:val="22"/>
      <w:lang w:val="de-DE" w:eastAsia="de-DE" w:bidi="ar-SA"/>
    </w:rPr>
  </w:style>
  <w:style w:type="character" w:customStyle="1" w:styleId="FuzeileZchn">
    <w:name w:val="Fußzeile Zchn"/>
    <w:link w:val="Fuzeile"/>
    <w:semiHidden/>
    <w:locked/>
    <w:rsid w:val="005223C3"/>
    <w:rPr>
      <w:rFonts w:ascii="TKTypeRegular" w:hAnsi="TKTypeRegular"/>
      <w:sz w:val="22"/>
      <w:lang w:val="de-DE" w:eastAsia="de-DE" w:bidi="ar-SA"/>
    </w:rPr>
  </w:style>
  <w:style w:type="character" w:customStyle="1" w:styleId="berschrift1Zchn">
    <w:name w:val="Überschrift 1 Zchn"/>
    <w:link w:val="berschrift1"/>
    <w:locked/>
    <w:rsid w:val="00CD2C32"/>
    <w:rPr>
      <w:color w:val="333333"/>
      <w:kern w:val="36"/>
      <w:sz w:val="29"/>
      <w:szCs w:val="29"/>
      <w:lang w:val="de-DE" w:eastAsia="de-DE" w:bidi="ar-SA"/>
    </w:rPr>
  </w:style>
  <w:style w:type="paragraph" w:customStyle="1" w:styleId="Normal">
    <w:name w:val="[Normal]"/>
    <w:rsid w:val="003C4191"/>
    <w:pPr>
      <w:widowControl w:val="0"/>
    </w:pPr>
    <w:rPr>
      <w:rFonts w:ascii="Arial" w:eastAsia="Arial" w:hAnsi="Arial" w:cs="Arial"/>
      <w:sz w:val="24"/>
    </w:rPr>
  </w:style>
  <w:style w:type="paragraph" w:styleId="Listenabsatz">
    <w:name w:val="List Paragraph"/>
    <w:basedOn w:val="Standard"/>
    <w:uiPriority w:val="34"/>
    <w:qFormat/>
    <w:rsid w:val="00200EFF"/>
    <w:pPr>
      <w:ind w:left="720"/>
    </w:pPr>
  </w:style>
  <w:style w:type="character" w:customStyle="1" w:styleId="berschrift2Zchn">
    <w:name w:val="Überschrift 2 Zchn"/>
    <w:link w:val="berschrift2"/>
    <w:semiHidden/>
    <w:rsid w:val="000A1D78"/>
    <w:rPr>
      <w:rFonts w:ascii="Cambria" w:eastAsia="Times New Roman" w:hAnsi="Cambria" w:cs="Times New Roman"/>
      <w:b/>
      <w:bCs/>
      <w:i/>
      <w:iCs/>
      <w:sz w:val="28"/>
      <w:szCs w:val="28"/>
    </w:rPr>
  </w:style>
  <w:style w:type="character" w:styleId="Kommentarzeichen">
    <w:name w:val="annotation reference"/>
    <w:rsid w:val="00BF1906"/>
    <w:rPr>
      <w:sz w:val="16"/>
      <w:szCs w:val="16"/>
    </w:rPr>
  </w:style>
  <w:style w:type="paragraph" w:styleId="Kommentartext">
    <w:name w:val="annotation text"/>
    <w:basedOn w:val="Standard"/>
    <w:link w:val="KommentartextZchn"/>
    <w:rsid w:val="00BF1906"/>
    <w:rPr>
      <w:sz w:val="20"/>
    </w:rPr>
  </w:style>
  <w:style w:type="character" w:customStyle="1" w:styleId="KommentartextZchn">
    <w:name w:val="Kommentartext Zchn"/>
    <w:link w:val="Kommentartext"/>
    <w:rsid w:val="00BF1906"/>
    <w:rPr>
      <w:rFonts w:ascii="TKTypeRegular" w:hAnsi="TKTypeRegular"/>
    </w:rPr>
  </w:style>
  <w:style w:type="paragraph" w:styleId="Kommentarthema">
    <w:name w:val="annotation subject"/>
    <w:basedOn w:val="Kommentartext"/>
    <w:next w:val="Kommentartext"/>
    <w:link w:val="KommentarthemaZchn"/>
    <w:rsid w:val="00BF1906"/>
    <w:rPr>
      <w:b/>
      <w:bCs/>
    </w:rPr>
  </w:style>
  <w:style w:type="character" w:customStyle="1" w:styleId="KommentarthemaZchn">
    <w:name w:val="Kommentarthema Zchn"/>
    <w:link w:val="Kommentarthema"/>
    <w:rsid w:val="00BF1906"/>
    <w:rPr>
      <w:rFonts w:ascii="TKTypeRegular" w:hAnsi="TKTypeRegula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102707">
      <w:bodyDiv w:val="1"/>
      <w:marLeft w:val="0"/>
      <w:marRight w:val="0"/>
      <w:marTop w:val="0"/>
      <w:marBottom w:val="0"/>
      <w:divBdr>
        <w:top w:val="none" w:sz="0" w:space="0" w:color="auto"/>
        <w:left w:val="none" w:sz="0" w:space="0" w:color="auto"/>
        <w:bottom w:val="none" w:sz="0" w:space="0" w:color="auto"/>
        <w:right w:val="none" w:sz="0" w:space="0" w:color="auto"/>
      </w:divBdr>
    </w:div>
    <w:div w:id="207256327">
      <w:bodyDiv w:val="1"/>
      <w:marLeft w:val="0"/>
      <w:marRight w:val="0"/>
      <w:marTop w:val="0"/>
      <w:marBottom w:val="0"/>
      <w:divBdr>
        <w:top w:val="none" w:sz="0" w:space="0" w:color="auto"/>
        <w:left w:val="none" w:sz="0" w:space="0" w:color="auto"/>
        <w:bottom w:val="none" w:sz="0" w:space="0" w:color="auto"/>
        <w:right w:val="none" w:sz="0" w:space="0" w:color="auto"/>
      </w:divBdr>
      <w:divsChild>
        <w:div w:id="1434857055">
          <w:marLeft w:val="0"/>
          <w:marRight w:val="0"/>
          <w:marTop w:val="0"/>
          <w:marBottom w:val="0"/>
          <w:divBdr>
            <w:top w:val="none" w:sz="0" w:space="0" w:color="auto"/>
            <w:left w:val="none" w:sz="0" w:space="0" w:color="auto"/>
            <w:bottom w:val="none" w:sz="0" w:space="0" w:color="auto"/>
            <w:right w:val="none" w:sz="0" w:space="0" w:color="auto"/>
          </w:divBdr>
        </w:div>
      </w:divsChild>
    </w:div>
    <w:div w:id="282855430">
      <w:bodyDiv w:val="1"/>
      <w:marLeft w:val="0"/>
      <w:marRight w:val="0"/>
      <w:marTop w:val="0"/>
      <w:marBottom w:val="0"/>
      <w:divBdr>
        <w:top w:val="none" w:sz="0" w:space="0" w:color="auto"/>
        <w:left w:val="none" w:sz="0" w:space="0" w:color="auto"/>
        <w:bottom w:val="none" w:sz="0" w:space="0" w:color="auto"/>
        <w:right w:val="none" w:sz="0" w:space="0" w:color="auto"/>
      </w:divBdr>
    </w:div>
    <w:div w:id="605622235">
      <w:bodyDiv w:val="1"/>
      <w:marLeft w:val="0"/>
      <w:marRight w:val="0"/>
      <w:marTop w:val="0"/>
      <w:marBottom w:val="0"/>
      <w:divBdr>
        <w:top w:val="none" w:sz="0" w:space="0" w:color="auto"/>
        <w:left w:val="none" w:sz="0" w:space="0" w:color="auto"/>
        <w:bottom w:val="none" w:sz="0" w:space="0" w:color="auto"/>
        <w:right w:val="none" w:sz="0" w:space="0" w:color="auto"/>
      </w:divBdr>
    </w:div>
    <w:div w:id="763845244">
      <w:bodyDiv w:val="1"/>
      <w:marLeft w:val="0"/>
      <w:marRight w:val="0"/>
      <w:marTop w:val="0"/>
      <w:marBottom w:val="0"/>
      <w:divBdr>
        <w:top w:val="none" w:sz="0" w:space="0" w:color="auto"/>
        <w:left w:val="none" w:sz="0" w:space="0" w:color="auto"/>
        <w:bottom w:val="none" w:sz="0" w:space="0" w:color="auto"/>
        <w:right w:val="none" w:sz="0" w:space="0" w:color="auto"/>
      </w:divBdr>
    </w:div>
    <w:div w:id="789471379">
      <w:bodyDiv w:val="1"/>
      <w:marLeft w:val="0"/>
      <w:marRight w:val="0"/>
      <w:marTop w:val="300"/>
      <w:marBottom w:val="300"/>
      <w:divBdr>
        <w:top w:val="none" w:sz="0" w:space="0" w:color="auto"/>
        <w:left w:val="none" w:sz="0" w:space="0" w:color="auto"/>
        <w:bottom w:val="none" w:sz="0" w:space="0" w:color="auto"/>
        <w:right w:val="none" w:sz="0" w:space="0" w:color="auto"/>
      </w:divBdr>
      <w:divsChild>
        <w:div w:id="150946158">
          <w:marLeft w:val="0"/>
          <w:marRight w:val="0"/>
          <w:marTop w:val="150"/>
          <w:marBottom w:val="0"/>
          <w:divBdr>
            <w:top w:val="none" w:sz="0" w:space="0" w:color="auto"/>
            <w:left w:val="none" w:sz="0" w:space="0" w:color="auto"/>
            <w:bottom w:val="none" w:sz="0" w:space="0" w:color="auto"/>
            <w:right w:val="none" w:sz="0" w:space="0" w:color="auto"/>
          </w:divBdr>
          <w:divsChild>
            <w:div w:id="111170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49764">
      <w:bodyDiv w:val="1"/>
      <w:marLeft w:val="0"/>
      <w:marRight w:val="0"/>
      <w:marTop w:val="0"/>
      <w:marBottom w:val="0"/>
      <w:divBdr>
        <w:top w:val="none" w:sz="0" w:space="0" w:color="auto"/>
        <w:left w:val="none" w:sz="0" w:space="0" w:color="auto"/>
        <w:bottom w:val="none" w:sz="0" w:space="0" w:color="auto"/>
        <w:right w:val="none" w:sz="0" w:space="0" w:color="auto"/>
      </w:divBdr>
    </w:div>
    <w:div w:id="930891435">
      <w:bodyDiv w:val="1"/>
      <w:marLeft w:val="0"/>
      <w:marRight w:val="0"/>
      <w:marTop w:val="0"/>
      <w:marBottom w:val="0"/>
      <w:divBdr>
        <w:top w:val="none" w:sz="0" w:space="0" w:color="auto"/>
        <w:left w:val="none" w:sz="0" w:space="0" w:color="auto"/>
        <w:bottom w:val="none" w:sz="0" w:space="0" w:color="auto"/>
        <w:right w:val="none" w:sz="0" w:space="0" w:color="auto"/>
      </w:divBdr>
      <w:divsChild>
        <w:div w:id="1385980673">
          <w:marLeft w:val="0"/>
          <w:marRight w:val="0"/>
          <w:marTop w:val="0"/>
          <w:marBottom w:val="0"/>
          <w:divBdr>
            <w:top w:val="none" w:sz="0" w:space="0" w:color="auto"/>
            <w:left w:val="none" w:sz="0" w:space="0" w:color="auto"/>
            <w:bottom w:val="none" w:sz="0" w:space="0" w:color="auto"/>
            <w:right w:val="none" w:sz="0" w:space="0" w:color="auto"/>
          </w:divBdr>
          <w:divsChild>
            <w:div w:id="1818452667">
              <w:marLeft w:val="0"/>
              <w:marRight w:val="0"/>
              <w:marTop w:val="0"/>
              <w:marBottom w:val="0"/>
              <w:divBdr>
                <w:top w:val="none" w:sz="0" w:space="0" w:color="auto"/>
                <w:left w:val="none" w:sz="0" w:space="0" w:color="auto"/>
                <w:bottom w:val="none" w:sz="0" w:space="0" w:color="auto"/>
                <w:right w:val="none" w:sz="0" w:space="0" w:color="auto"/>
              </w:divBdr>
              <w:divsChild>
                <w:div w:id="1997951238">
                  <w:marLeft w:val="0"/>
                  <w:marRight w:val="0"/>
                  <w:marTop w:val="600"/>
                  <w:marBottom w:val="0"/>
                  <w:divBdr>
                    <w:top w:val="none" w:sz="0" w:space="0" w:color="auto"/>
                    <w:left w:val="none" w:sz="0" w:space="0" w:color="auto"/>
                    <w:bottom w:val="none" w:sz="0" w:space="0" w:color="auto"/>
                    <w:right w:val="none" w:sz="0" w:space="0" w:color="auto"/>
                  </w:divBdr>
                  <w:divsChild>
                    <w:div w:id="1847359406">
                      <w:marLeft w:val="13"/>
                      <w:marRight w:val="4230"/>
                      <w:marTop w:val="0"/>
                      <w:marBottom w:val="0"/>
                      <w:divBdr>
                        <w:top w:val="none" w:sz="0" w:space="0" w:color="auto"/>
                        <w:left w:val="none" w:sz="0" w:space="0" w:color="auto"/>
                        <w:bottom w:val="none" w:sz="0" w:space="0" w:color="auto"/>
                        <w:right w:val="none" w:sz="0" w:space="0" w:color="auto"/>
                      </w:divBdr>
                      <w:divsChild>
                        <w:div w:id="97337198">
                          <w:marLeft w:val="0"/>
                          <w:marRight w:val="0"/>
                          <w:marTop w:val="0"/>
                          <w:marBottom w:val="0"/>
                          <w:divBdr>
                            <w:top w:val="none" w:sz="0" w:space="0" w:color="auto"/>
                            <w:left w:val="none" w:sz="0" w:space="0" w:color="auto"/>
                            <w:bottom w:val="none" w:sz="0" w:space="0" w:color="auto"/>
                            <w:right w:val="none" w:sz="0" w:space="0" w:color="auto"/>
                          </w:divBdr>
                          <w:divsChild>
                            <w:div w:id="205600646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572546">
      <w:bodyDiv w:val="1"/>
      <w:marLeft w:val="0"/>
      <w:marRight w:val="0"/>
      <w:marTop w:val="300"/>
      <w:marBottom w:val="300"/>
      <w:divBdr>
        <w:top w:val="none" w:sz="0" w:space="0" w:color="auto"/>
        <w:left w:val="none" w:sz="0" w:space="0" w:color="auto"/>
        <w:bottom w:val="none" w:sz="0" w:space="0" w:color="auto"/>
        <w:right w:val="none" w:sz="0" w:space="0" w:color="auto"/>
      </w:divBdr>
      <w:divsChild>
        <w:div w:id="697238863">
          <w:marLeft w:val="0"/>
          <w:marRight w:val="0"/>
          <w:marTop w:val="150"/>
          <w:marBottom w:val="0"/>
          <w:divBdr>
            <w:top w:val="none" w:sz="0" w:space="0" w:color="auto"/>
            <w:left w:val="none" w:sz="0" w:space="0" w:color="auto"/>
            <w:bottom w:val="none" w:sz="0" w:space="0" w:color="auto"/>
            <w:right w:val="none" w:sz="0" w:space="0" w:color="auto"/>
          </w:divBdr>
          <w:divsChild>
            <w:div w:id="181432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346920">
      <w:bodyDiv w:val="1"/>
      <w:marLeft w:val="0"/>
      <w:marRight w:val="0"/>
      <w:marTop w:val="0"/>
      <w:marBottom w:val="0"/>
      <w:divBdr>
        <w:top w:val="none" w:sz="0" w:space="0" w:color="auto"/>
        <w:left w:val="none" w:sz="0" w:space="0" w:color="auto"/>
        <w:bottom w:val="none" w:sz="0" w:space="0" w:color="auto"/>
        <w:right w:val="none" w:sz="0" w:space="0" w:color="auto"/>
      </w:divBdr>
    </w:div>
    <w:div w:id="1215579208">
      <w:bodyDiv w:val="1"/>
      <w:marLeft w:val="0"/>
      <w:marRight w:val="0"/>
      <w:marTop w:val="0"/>
      <w:marBottom w:val="0"/>
      <w:divBdr>
        <w:top w:val="none" w:sz="0" w:space="0" w:color="auto"/>
        <w:left w:val="none" w:sz="0" w:space="0" w:color="auto"/>
        <w:bottom w:val="none" w:sz="0" w:space="0" w:color="auto"/>
        <w:right w:val="none" w:sz="0" w:space="0" w:color="auto"/>
      </w:divBdr>
    </w:div>
    <w:div w:id="1265073609">
      <w:bodyDiv w:val="1"/>
      <w:marLeft w:val="0"/>
      <w:marRight w:val="0"/>
      <w:marTop w:val="0"/>
      <w:marBottom w:val="0"/>
      <w:divBdr>
        <w:top w:val="none" w:sz="0" w:space="0" w:color="auto"/>
        <w:left w:val="none" w:sz="0" w:space="0" w:color="auto"/>
        <w:bottom w:val="none" w:sz="0" w:space="0" w:color="auto"/>
        <w:right w:val="none" w:sz="0" w:space="0" w:color="auto"/>
      </w:divBdr>
    </w:div>
    <w:div w:id="1291090832">
      <w:bodyDiv w:val="1"/>
      <w:marLeft w:val="0"/>
      <w:marRight w:val="0"/>
      <w:marTop w:val="0"/>
      <w:marBottom w:val="0"/>
      <w:divBdr>
        <w:top w:val="none" w:sz="0" w:space="0" w:color="auto"/>
        <w:left w:val="none" w:sz="0" w:space="0" w:color="auto"/>
        <w:bottom w:val="none" w:sz="0" w:space="0" w:color="auto"/>
        <w:right w:val="none" w:sz="0" w:space="0" w:color="auto"/>
      </w:divBdr>
    </w:div>
    <w:div w:id="1436363929">
      <w:bodyDiv w:val="1"/>
      <w:marLeft w:val="0"/>
      <w:marRight w:val="0"/>
      <w:marTop w:val="300"/>
      <w:marBottom w:val="300"/>
      <w:divBdr>
        <w:top w:val="none" w:sz="0" w:space="0" w:color="auto"/>
        <w:left w:val="none" w:sz="0" w:space="0" w:color="auto"/>
        <w:bottom w:val="none" w:sz="0" w:space="0" w:color="auto"/>
        <w:right w:val="none" w:sz="0" w:space="0" w:color="auto"/>
      </w:divBdr>
      <w:divsChild>
        <w:div w:id="994987299">
          <w:marLeft w:val="0"/>
          <w:marRight w:val="0"/>
          <w:marTop w:val="150"/>
          <w:marBottom w:val="0"/>
          <w:divBdr>
            <w:top w:val="none" w:sz="0" w:space="0" w:color="auto"/>
            <w:left w:val="none" w:sz="0" w:space="0" w:color="auto"/>
            <w:bottom w:val="none" w:sz="0" w:space="0" w:color="auto"/>
            <w:right w:val="none" w:sz="0" w:space="0" w:color="auto"/>
          </w:divBdr>
          <w:divsChild>
            <w:div w:id="2003964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283107">
      <w:bodyDiv w:val="1"/>
      <w:marLeft w:val="0"/>
      <w:marRight w:val="0"/>
      <w:marTop w:val="0"/>
      <w:marBottom w:val="0"/>
      <w:divBdr>
        <w:top w:val="none" w:sz="0" w:space="0" w:color="auto"/>
        <w:left w:val="none" w:sz="0" w:space="0" w:color="auto"/>
        <w:bottom w:val="none" w:sz="0" w:space="0" w:color="auto"/>
        <w:right w:val="none" w:sz="0" w:space="0" w:color="auto"/>
      </w:divBdr>
    </w:div>
    <w:div w:id="1525442776">
      <w:bodyDiv w:val="1"/>
      <w:marLeft w:val="0"/>
      <w:marRight w:val="0"/>
      <w:marTop w:val="0"/>
      <w:marBottom w:val="0"/>
      <w:divBdr>
        <w:top w:val="none" w:sz="0" w:space="0" w:color="auto"/>
        <w:left w:val="none" w:sz="0" w:space="0" w:color="auto"/>
        <w:bottom w:val="none" w:sz="0" w:space="0" w:color="auto"/>
        <w:right w:val="none" w:sz="0" w:space="0" w:color="auto"/>
      </w:divBdr>
      <w:divsChild>
        <w:div w:id="633410083">
          <w:marLeft w:val="0"/>
          <w:marRight w:val="0"/>
          <w:marTop w:val="0"/>
          <w:marBottom w:val="0"/>
          <w:divBdr>
            <w:top w:val="none" w:sz="0" w:space="0" w:color="auto"/>
            <w:left w:val="none" w:sz="0" w:space="0" w:color="auto"/>
            <w:bottom w:val="none" w:sz="0" w:space="0" w:color="auto"/>
            <w:right w:val="none" w:sz="0" w:space="0" w:color="auto"/>
          </w:divBdr>
          <w:divsChild>
            <w:div w:id="1581983494">
              <w:marLeft w:val="0"/>
              <w:marRight w:val="0"/>
              <w:marTop w:val="0"/>
              <w:marBottom w:val="0"/>
              <w:divBdr>
                <w:top w:val="none" w:sz="0" w:space="0" w:color="auto"/>
                <w:left w:val="none" w:sz="0" w:space="0" w:color="auto"/>
                <w:bottom w:val="none" w:sz="0" w:space="0" w:color="auto"/>
                <w:right w:val="none" w:sz="0" w:space="0" w:color="auto"/>
              </w:divBdr>
              <w:divsChild>
                <w:div w:id="127725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445884">
      <w:bodyDiv w:val="1"/>
      <w:marLeft w:val="0"/>
      <w:marRight w:val="0"/>
      <w:marTop w:val="0"/>
      <w:marBottom w:val="0"/>
      <w:divBdr>
        <w:top w:val="none" w:sz="0" w:space="0" w:color="auto"/>
        <w:left w:val="none" w:sz="0" w:space="0" w:color="auto"/>
        <w:bottom w:val="none" w:sz="0" w:space="0" w:color="auto"/>
        <w:right w:val="none" w:sz="0" w:space="0" w:color="auto"/>
      </w:divBdr>
    </w:div>
    <w:div w:id="1834830996">
      <w:bodyDiv w:val="1"/>
      <w:marLeft w:val="0"/>
      <w:marRight w:val="0"/>
      <w:marTop w:val="0"/>
      <w:marBottom w:val="0"/>
      <w:divBdr>
        <w:top w:val="none" w:sz="0" w:space="0" w:color="auto"/>
        <w:left w:val="none" w:sz="0" w:space="0" w:color="auto"/>
        <w:bottom w:val="none" w:sz="0" w:space="0" w:color="auto"/>
        <w:right w:val="none" w:sz="0" w:space="0" w:color="auto"/>
      </w:divBdr>
    </w:div>
    <w:div w:id="2139638702">
      <w:bodyDiv w:val="1"/>
      <w:marLeft w:val="0"/>
      <w:marRight w:val="0"/>
      <w:marTop w:val="300"/>
      <w:marBottom w:val="300"/>
      <w:divBdr>
        <w:top w:val="none" w:sz="0" w:space="0" w:color="auto"/>
        <w:left w:val="none" w:sz="0" w:space="0" w:color="auto"/>
        <w:bottom w:val="none" w:sz="0" w:space="0" w:color="auto"/>
        <w:right w:val="none" w:sz="0" w:space="0" w:color="auto"/>
      </w:divBdr>
      <w:divsChild>
        <w:div w:id="1846240243">
          <w:marLeft w:val="0"/>
          <w:marRight w:val="0"/>
          <w:marTop w:val="150"/>
          <w:marBottom w:val="0"/>
          <w:divBdr>
            <w:top w:val="none" w:sz="0" w:space="0" w:color="auto"/>
            <w:left w:val="none" w:sz="0" w:space="0" w:color="auto"/>
            <w:bottom w:val="none" w:sz="0" w:space="0" w:color="auto"/>
            <w:right w:val="none" w:sz="0" w:space="0" w:color="auto"/>
          </w:divBdr>
          <w:divsChild>
            <w:div w:id="173632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thyssenkrupp-steel-europe.com" TargetMode="External"/><Relationship Id="rId4" Type="http://schemas.microsoft.com/office/2007/relationships/stylesWithEffects" Target="stylesWithEffects.xml"/><Relationship Id="rId9" Type="http://schemas.openxmlformats.org/officeDocument/2006/relationships/hyperlink" Target="mailto:erik.walner@thyssenkrupp.com"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IE\Temporary%20Internet%20Files\OLK4F\TK_GC_Presseinformation_E_Mail.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187318-4420-4817-BF98-231EA1269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TK_GC_Presseinformation_E_Mail.dot</Template>
  <TotalTime>0</TotalTime>
  <Pages>2</Pages>
  <Words>351</Words>
  <Characters>2434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KRUPP</Company>
  <LinksUpToDate>false</LinksUpToDate>
  <CharactersWithSpaces>2780</CharactersWithSpaces>
  <SharedDoc>false</SharedDoc>
  <HLinks>
    <vt:vector size="12" baseType="variant">
      <vt:variant>
        <vt:i4>5832732</vt:i4>
      </vt:variant>
      <vt:variant>
        <vt:i4>3</vt:i4>
      </vt:variant>
      <vt:variant>
        <vt:i4>0</vt:i4>
      </vt:variant>
      <vt:variant>
        <vt:i4>5</vt:i4>
      </vt:variant>
      <vt:variant>
        <vt:lpwstr>http://www.thyssenkrupp-steel-europe.com/</vt:lpwstr>
      </vt:variant>
      <vt:variant>
        <vt:lpwstr/>
      </vt:variant>
      <vt:variant>
        <vt:i4>7208990</vt:i4>
      </vt:variant>
      <vt:variant>
        <vt:i4>0</vt:i4>
      </vt:variant>
      <vt:variant>
        <vt:i4>0</vt:i4>
      </vt:variant>
      <vt:variant>
        <vt:i4>5</vt:i4>
      </vt:variant>
      <vt:variant>
        <vt:lpwstr>mailto:erik.walner@thyssenkrupp.com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Arbeitsplatzsystem</dc:creator>
  <cp:lastModifiedBy>ZZZ TKS KOMMUNIKATION</cp:lastModifiedBy>
  <cp:revision>14</cp:revision>
  <cp:lastPrinted>2015-08-05T12:48:00Z</cp:lastPrinted>
  <dcterms:created xsi:type="dcterms:W3CDTF">2015-08-04T15:31:00Z</dcterms:created>
  <dcterms:modified xsi:type="dcterms:W3CDTF">2015-08-18T06:47:00Z</dcterms:modified>
</cp:coreProperties>
</file>