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724"/>
      </w:tblGrid>
      <w:tr w:rsidR="008D3DFA" w:rsidRPr="00D86ED4" w:rsidTr="008D3DFA">
        <w:trPr>
          <w:trHeight w:val="45"/>
        </w:trPr>
        <w:tc>
          <w:tcPr>
            <w:tcW w:w="7655" w:type="dxa"/>
          </w:tcPr>
          <w:p w:rsidR="008D3DFA" w:rsidRPr="008248EB" w:rsidRDefault="008D3DFA" w:rsidP="007C0B66">
            <w:pPr>
              <w:jc w:val="both"/>
              <w:rPr>
                <w:rFonts w:ascii="TKTypeRegular" w:hAnsi="TKTypeRegular"/>
                <w:noProof/>
                <w:sz w:val="14"/>
                <w:szCs w:val="14"/>
                <w:lang w:eastAsia="de-DE"/>
              </w:rPr>
            </w:pPr>
          </w:p>
        </w:tc>
        <w:tc>
          <w:tcPr>
            <w:tcW w:w="1724" w:type="dxa"/>
          </w:tcPr>
          <w:p w:rsidR="008D3DFA" w:rsidRPr="008248EB" w:rsidRDefault="00EB4732" w:rsidP="007C0B66">
            <w:pPr>
              <w:pStyle w:val="BusinessArea"/>
              <w:jc w:val="both"/>
              <w:rPr>
                <w:rFonts w:ascii="TKTypeRegular" w:hAnsi="TKTypeRegular"/>
                <w:szCs w:val="14"/>
              </w:rPr>
            </w:pPr>
            <w:r w:rsidRPr="008248EB">
              <w:rPr>
                <w:rFonts w:ascii="TKTypeRegular" w:hAnsi="TKTypeRegular"/>
                <w:szCs w:val="14"/>
              </w:rPr>
              <w:t>Steel</w:t>
            </w:r>
            <w:r w:rsidR="00CE7E29" w:rsidRPr="008248EB">
              <w:rPr>
                <w:rFonts w:ascii="TKTypeRegular" w:hAnsi="TKTypeRegular"/>
                <w:szCs w:val="14"/>
              </w:rPr>
              <w:t xml:space="preserve"> Europe</w:t>
            </w:r>
          </w:p>
        </w:tc>
      </w:tr>
      <w:tr w:rsidR="001E7E0A" w:rsidRPr="00D86ED4" w:rsidTr="001E7E0A">
        <w:trPr>
          <w:trHeight w:val="408"/>
        </w:trPr>
        <w:tc>
          <w:tcPr>
            <w:tcW w:w="7655" w:type="dxa"/>
          </w:tcPr>
          <w:p w:rsidR="001E7E0A" w:rsidRPr="008248EB" w:rsidRDefault="001E7E0A" w:rsidP="007C0B66">
            <w:pPr>
              <w:jc w:val="both"/>
              <w:rPr>
                <w:rFonts w:ascii="TKTypeRegular" w:hAnsi="TKTypeRegular"/>
                <w:sz w:val="14"/>
                <w:szCs w:val="14"/>
              </w:rPr>
            </w:pPr>
          </w:p>
        </w:tc>
        <w:tc>
          <w:tcPr>
            <w:tcW w:w="1724" w:type="dxa"/>
          </w:tcPr>
          <w:p w:rsidR="001E7E0A" w:rsidRPr="008248EB" w:rsidRDefault="001E7E0A" w:rsidP="007C0B66">
            <w:pPr>
              <w:pStyle w:val="BusinessArea"/>
              <w:jc w:val="both"/>
              <w:rPr>
                <w:rFonts w:ascii="TKTypeRegular" w:hAnsi="TKTypeRegular"/>
                <w:szCs w:val="14"/>
              </w:rPr>
            </w:pPr>
          </w:p>
        </w:tc>
      </w:tr>
      <w:tr w:rsidR="001E7E0A" w:rsidRPr="00D86ED4" w:rsidTr="001E7E0A">
        <w:trPr>
          <w:trHeight w:val="992"/>
        </w:trPr>
        <w:tc>
          <w:tcPr>
            <w:tcW w:w="7655" w:type="dxa"/>
          </w:tcPr>
          <w:p w:rsidR="001E7E0A" w:rsidRPr="008248EB" w:rsidRDefault="001E7E0A" w:rsidP="007C0B66">
            <w:pPr>
              <w:pStyle w:val="Absenderadresse"/>
              <w:jc w:val="both"/>
              <w:rPr>
                <w:rFonts w:ascii="TKTypeRegular" w:hAnsi="TKTypeRegular"/>
                <w:szCs w:val="14"/>
              </w:rPr>
            </w:pPr>
          </w:p>
        </w:tc>
        <w:tc>
          <w:tcPr>
            <w:tcW w:w="1724" w:type="dxa"/>
          </w:tcPr>
          <w:p w:rsidR="001E7E0A" w:rsidRPr="008248EB" w:rsidRDefault="007E4C6A" w:rsidP="007C0B66">
            <w:pPr>
              <w:pStyle w:val="Datumsangabe"/>
              <w:jc w:val="both"/>
              <w:rPr>
                <w:rFonts w:ascii="TKTypeRegular" w:hAnsi="TKTypeRegular"/>
                <w:szCs w:val="14"/>
              </w:rPr>
            </w:pPr>
            <w:r>
              <w:rPr>
                <w:rFonts w:ascii="TKTypeRegular" w:hAnsi="TKTypeRegular"/>
                <w:szCs w:val="14"/>
              </w:rPr>
              <w:t>2</w:t>
            </w:r>
            <w:r w:rsidR="00781BEB">
              <w:rPr>
                <w:rFonts w:ascii="TKTypeRegular" w:hAnsi="TKTypeRegular"/>
                <w:szCs w:val="14"/>
              </w:rPr>
              <w:t>3</w:t>
            </w:r>
            <w:r w:rsidR="002C46CC" w:rsidRPr="008248EB">
              <w:rPr>
                <w:rFonts w:ascii="TKTypeRegular" w:hAnsi="TKTypeRegular"/>
                <w:szCs w:val="14"/>
              </w:rPr>
              <w:t>.12</w:t>
            </w:r>
            <w:r w:rsidR="005D091D" w:rsidRPr="008248EB">
              <w:rPr>
                <w:rFonts w:ascii="TKTypeRegular" w:hAnsi="TKTypeRegular"/>
                <w:szCs w:val="14"/>
              </w:rPr>
              <w:t>.2015</w:t>
            </w:r>
          </w:p>
          <w:p w:rsidR="001E7E0A" w:rsidRPr="008248EB" w:rsidRDefault="001E7E0A" w:rsidP="007C0B66">
            <w:pPr>
              <w:pStyle w:val="Seitenzahlangabe"/>
              <w:jc w:val="both"/>
              <w:rPr>
                <w:rFonts w:ascii="TKTypeRegular" w:hAnsi="TKTypeRegular"/>
                <w:szCs w:val="14"/>
              </w:rPr>
            </w:pPr>
            <w:r w:rsidRPr="008248EB">
              <w:rPr>
                <w:rFonts w:ascii="TKTypeRegular" w:hAnsi="TKTypeRegular"/>
                <w:szCs w:val="14"/>
              </w:rPr>
              <w:t xml:space="preserve">Seite </w:t>
            </w:r>
            <w:r w:rsidRPr="008248EB">
              <w:rPr>
                <w:rFonts w:ascii="TKTypeRegular" w:hAnsi="TKTypeRegular"/>
                <w:szCs w:val="14"/>
              </w:rPr>
              <w:fldChar w:fldCharType="begin"/>
            </w:r>
            <w:r w:rsidRPr="008248EB">
              <w:rPr>
                <w:rFonts w:ascii="TKTypeRegular" w:hAnsi="TKTypeRegular"/>
                <w:szCs w:val="14"/>
              </w:rPr>
              <w:instrText xml:space="preserve"> PAGE   \* MERGEFORMAT </w:instrText>
            </w:r>
            <w:r w:rsidRPr="008248EB">
              <w:rPr>
                <w:rFonts w:ascii="TKTypeRegular" w:hAnsi="TKTypeRegular"/>
                <w:szCs w:val="14"/>
              </w:rPr>
              <w:fldChar w:fldCharType="separate"/>
            </w:r>
            <w:r w:rsidR="00AD5224">
              <w:rPr>
                <w:rFonts w:ascii="TKTypeRegular" w:hAnsi="TKTypeRegular"/>
                <w:noProof/>
                <w:szCs w:val="14"/>
              </w:rPr>
              <w:t>1</w:t>
            </w:r>
            <w:r w:rsidRPr="008248EB">
              <w:rPr>
                <w:rFonts w:ascii="TKTypeRegular" w:hAnsi="TKTypeRegular"/>
                <w:szCs w:val="14"/>
              </w:rPr>
              <w:fldChar w:fldCharType="end"/>
            </w:r>
            <w:r w:rsidRPr="008248EB">
              <w:rPr>
                <w:rFonts w:ascii="TKTypeRegular" w:hAnsi="TKTypeRegular"/>
                <w:szCs w:val="14"/>
              </w:rPr>
              <w:t>/</w:t>
            </w:r>
            <w:r w:rsidR="00473201" w:rsidRPr="008248EB">
              <w:rPr>
                <w:rFonts w:ascii="TKTypeRegular" w:hAnsi="TKTypeRegular"/>
                <w:szCs w:val="14"/>
              </w:rPr>
              <w:fldChar w:fldCharType="begin"/>
            </w:r>
            <w:r w:rsidR="00473201" w:rsidRPr="008248EB">
              <w:rPr>
                <w:rFonts w:ascii="TKTypeRegular" w:hAnsi="TKTypeRegular"/>
                <w:szCs w:val="14"/>
              </w:rPr>
              <w:instrText xml:space="preserve"> NUMPAGES   \* MERGEFORMAT </w:instrText>
            </w:r>
            <w:r w:rsidR="00473201" w:rsidRPr="008248EB">
              <w:rPr>
                <w:rFonts w:ascii="TKTypeRegular" w:hAnsi="TKTypeRegular"/>
                <w:szCs w:val="14"/>
              </w:rPr>
              <w:fldChar w:fldCharType="separate"/>
            </w:r>
            <w:r w:rsidR="00AD5224">
              <w:rPr>
                <w:rFonts w:ascii="TKTypeRegular" w:hAnsi="TKTypeRegular"/>
                <w:noProof/>
                <w:szCs w:val="14"/>
              </w:rPr>
              <w:t>2</w:t>
            </w:r>
            <w:r w:rsidR="00473201" w:rsidRPr="008248EB">
              <w:rPr>
                <w:rFonts w:ascii="TKTypeRegular" w:hAnsi="TKTypeRegular"/>
                <w:noProof/>
                <w:szCs w:val="14"/>
              </w:rPr>
              <w:fldChar w:fldCharType="end"/>
            </w:r>
          </w:p>
        </w:tc>
      </w:tr>
    </w:tbl>
    <w:p w:rsidR="00F4093A" w:rsidRDefault="00F4093A" w:rsidP="007C0B66">
      <w:pPr>
        <w:jc w:val="both"/>
        <w:rPr>
          <w:rFonts w:ascii="TKTypeRegular" w:hAnsi="TKTypeRegular"/>
          <w:color w:val="auto"/>
          <w:sz w:val="22"/>
        </w:rPr>
      </w:pPr>
    </w:p>
    <w:p w:rsidR="00AD5224" w:rsidRDefault="00AD5224" w:rsidP="007C0B66">
      <w:pPr>
        <w:jc w:val="both"/>
        <w:rPr>
          <w:rFonts w:ascii="TKTypeRegular" w:hAnsi="TKTypeRegular"/>
          <w:color w:val="auto"/>
          <w:sz w:val="22"/>
        </w:rPr>
      </w:pPr>
    </w:p>
    <w:p w:rsidR="00947FFD" w:rsidRDefault="00947FFD" w:rsidP="007C0B66">
      <w:pPr>
        <w:jc w:val="both"/>
        <w:rPr>
          <w:rFonts w:ascii="TKTypeRegular" w:hAnsi="TKTypeRegular"/>
          <w:color w:val="auto"/>
          <w:sz w:val="22"/>
        </w:rPr>
      </w:pPr>
    </w:p>
    <w:p w:rsidR="00947FFD" w:rsidRPr="006B2DFC" w:rsidRDefault="00947FFD" w:rsidP="007C0B66">
      <w:pPr>
        <w:jc w:val="both"/>
        <w:rPr>
          <w:rFonts w:ascii="TKTypeRegular" w:hAnsi="TKTypeRegular"/>
          <w:color w:val="auto"/>
          <w:sz w:val="22"/>
        </w:rPr>
      </w:pPr>
    </w:p>
    <w:p w:rsidR="008B7E7E" w:rsidRDefault="00C76FD6" w:rsidP="008B7E7E">
      <w:pPr>
        <w:rPr>
          <w:b/>
          <w:sz w:val="22"/>
        </w:rPr>
      </w:pPr>
      <w:r>
        <w:rPr>
          <w:b/>
          <w:sz w:val="22"/>
        </w:rPr>
        <w:t xml:space="preserve">Von Duisburg über die Türkei in die USA: </w:t>
      </w:r>
      <w:proofErr w:type="spellStart"/>
      <w:r w:rsidR="008B7E7E">
        <w:rPr>
          <w:b/>
          <w:sz w:val="22"/>
        </w:rPr>
        <w:t>thyssenkrupp</w:t>
      </w:r>
      <w:proofErr w:type="spellEnd"/>
      <w:r w:rsidR="008B7E7E">
        <w:rPr>
          <w:b/>
          <w:sz w:val="22"/>
        </w:rPr>
        <w:t xml:space="preserve"> liefert </w:t>
      </w:r>
      <w:r w:rsidR="00065306">
        <w:rPr>
          <w:b/>
          <w:sz w:val="22"/>
        </w:rPr>
        <w:t>Qualitätsflac</w:t>
      </w:r>
      <w:r w:rsidR="00065306">
        <w:rPr>
          <w:b/>
          <w:sz w:val="22"/>
        </w:rPr>
        <w:t>h</w:t>
      </w:r>
      <w:r w:rsidR="00065306">
        <w:rPr>
          <w:b/>
          <w:sz w:val="22"/>
        </w:rPr>
        <w:t xml:space="preserve">stahl </w:t>
      </w:r>
      <w:r w:rsidR="00E127D3">
        <w:rPr>
          <w:b/>
          <w:sz w:val="22"/>
        </w:rPr>
        <w:t xml:space="preserve">und Logistik </w:t>
      </w:r>
      <w:r w:rsidR="008B7E7E">
        <w:rPr>
          <w:b/>
          <w:sz w:val="22"/>
        </w:rPr>
        <w:t>für texanische Pipeline</w:t>
      </w:r>
    </w:p>
    <w:p w:rsidR="008B7E7E" w:rsidRDefault="008B7E7E" w:rsidP="008B7E7E">
      <w:pPr>
        <w:rPr>
          <w:sz w:val="22"/>
        </w:rPr>
      </w:pPr>
    </w:p>
    <w:p w:rsidR="008B7E7E" w:rsidRPr="008B7E7E" w:rsidRDefault="00D6478A" w:rsidP="008B7E7E">
      <w:pPr>
        <w:spacing w:line="360" w:lineRule="auto"/>
        <w:jc w:val="both"/>
        <w:rPr>
          <w:szCs w:val="20"/>
        </w:rPr>
      </w:pPr>
      <w:r>
        <w:rPr>
          <w:szCs w:val="20"/>
        </w:rPr>
        <w:t>Sie verläuft ü</w:t>
      </w:r>
      <w:r w:rsidR="00065306">
        <w:rPr>
          <w:szCs w:val="20"/>
        </w:rPr>
        <w:t>ber 440</w:t>
      </w:r>
      <w:r w:rsidR="00F606CD">
        <w:rPr>
          <w:szCs w:val="20"/>
        </w:rPr>
        <w:t xml:space="preserve"> Kilometer quer durch Texas</w:t>
      </w:r>
      <w:r>
        <w:rPr>
          <w:szCs w:val="20"/>
        </w:rPr>
        <w:t xml:space="preserve">, von Baden im Westen des zweitgrößten amerikanischen Staates, vorbei an Dallas und Houston bis </w:t>
      </w:r>
      <w:r w:rsidR="002B023F">
        <w:rPr>
          <w:szCs w:val="20"/>
        </w:rPr>
        <w:t>nach</w:t>
      </w:r>
      <w:r w:rsidR="00D60105">
        <w:rPr>
          <w:szCs w:val="20"/>
        </w:rPr>
        <w:t xml:space="preserve"> </w:t>
      </w:r>
      <w:proofErr w:type="spellStart"/>
      <w:r>
        <w:rPr>
          <w:szCs w:val="20"/>
        </w:rPr>
        <w:t>Mont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Belvieu</w:t>
      </w:r>
      <w:proofErr w:type="spellEnd"/>
      <w:r>
        <w:rPr>
          <w:szCs w:val="20"/>
        </w:rPr>
        <w:t xml:space="preserve"> a</w:t>
      </w:r>
      <w:r w:rsidR="006E2761">
        <w:rPr>
          <w:szCs w:val="20"/>
        </w:rPr>
        <w:t xml:space="preserve">m </w:t>
      </w:r>
      <w:r>
        <w:rPr>
          <w:szCs w:val="20"/>
        </w:rPr>
        <w:t xml:space="preserve">Golf von Mexiko: eine neue </w:t>
      </w:r>
      <w:r w:rsidR="00947FFD">
        <w:rPr>
          <w:szCs w:val="20"/>
        </w:rPr>
        <w:t>Flüssiggas</w:t>
      </w:r>
      <w:r w:rsidRPr="008B7E7E">
        <w:rPr>
          <w:szCs w:val="20"/>
        </w:rPr>
        <w:t>pipeline</w:t>
      </w:r>
      <w:r>
        <w:rPr>
          <w:szCs w:val="20"/>
        </w:rPr>
        <w:t xml:space="preserve"> für die </w:t>
      </w:r>
      <w:proofErr w:type="spellStart"/>
      <w:r w:rsidR="008B7E7E" w:rsidRPr="008B7E7E">
        <w:rPr>
          <w:szCs w:val="20"/>
        </w:rPr>
        <w:t>thyssenkrupp</w:t>
      </w:r>
      <w:proofErr w:type="spellEnd"/>
      <w:r w:rsidR="008B7E7E" w:rsidRPr="008B7E7E">
        <w:rPr>
          <w:szCs w:val="20"/>
        </w:rPr>
        <w:t xml:space="preserve"> </w:t>
      </w:r>
      <w:proofErr w:type="spellStart"/>
      <w:r w:rsidR="008B7E7E" w:rsidRPr="008B7E7E">
        <w:rPr>
          <w:szCs w:val="20"/>
        </w:rPr>
        <w:t>Mannex</w:t>
      </w:r>
      <w:proofErr w:type="spellEnd"/>
      <w:r w:rsidR="008B7E7E" w:rsidRPr="008B7E7E">
        <w:rPr>
          <w:szCs w:val="20"/>
        </w:rPr>
        <w:t xml:space="preserve"> aus der Business Area Materials Services und die Stahlexperten von </w:t>
      </w:r>
      <w:proofErr w:type="spellStart"/>
      <w:r w:rsidR="008B7E7E" w:rsidRPr="008B7E7E">
        <w:rPr>
          <w:szCs w:val="20"/>
        </w:rPr>
        <w:t>thyssenkrupp</w:t>
      </w:r>
      <w:proofErr w:type="spellEnd"/>
      <w:r w:rsidR="008B7E7E" w:rsidRPr="008B7E7E">
        <w:rPr>
          <w:szCs w:val="20"/>
        </w:rPr>
        <w:t xml:space="preserve"> Steel Europe einen Großteil des benötigten Materials </w:t>
      </w:r>
      <w:r w:rsidR="006E2761">
        <w:rPr>
          <w:szCs w:val="20"/>
        </w:rPr>
        <w:t>lieferten</w:t>
      </w:r>
      <w:r w:rsidR="008B7E7E" w:rsidRPr="008B7E7E">
        <w:rPr>
          <w:szCs w:val="20"/>
        </w:rPr>
        <w:t>. Insgesamt 44.000 Tonnen in Duisburg produziertes War</w:t>
      </w:r>
      <w:r w:rsidR="008B7E7E" w:rsidRPr="008B7E7E">
        <w:rPr>
          <w:szCs w:val="20"/>
        </w:rPr>
        <w:t>m</w:t>
      </w:r>
      <w:r w:rsidR="008B7E7E" w:rsidRPr="008B7E7E">
        <w:rPr>
          <w:szCs w:val="20"/>
        </w:rPr>
        <w:t xml:space="preserve">breitband </w:t>
      </w:r>
      <w:r w:rsidR="00734A6A">
        <w:rPr>
          <w:szCs w:val="20"/>
        </w:rPr>
        <w:t xml:space="preserve">der Güte X70 </w:t>
      </w:r>
      <w:r w:rsidR="006E2761">
        <w:rPr>
          <w:szCs w:val="20"/>
        </w:rPr>
        <w:t>w</w:t>
      </w:r>
      <w:r w:rsidR="0013232C">
        <w:rPr>
          <w:szCs w:val="20"/>
        </w:rPr>
        <w:t>e</w:t>
      </w:r>
      <w:r w:rsidR="006E2761">
        <w:rPr>
          <w:szCs w:val="20"/>
        </w:rPr>
        <w:t>rde</w:t>
      </w:r>
      <w:r w:rsidR="00C76FD6">
        <w:rPr>
          <w:szCs w:val="20"/>
        </w:rPr>
        <w:t>n</w:t>
      </w:r>
      <w:r w:rsidR="006E2761">
        <w:rPr>
          <w:szCs w:val="20"/>
        </w:rPr>
        <w:t xml:space="preserve"> für </w:t>
      </w:r>
      <w:r w:rsidR="008B7E7E" w:rsidRPr="008B7E7E">
        <w:rPr>
          <w:szCs w:val="20"/>
        </w:rPr>
        <w:t>den Bau der Leitungsrohre</w:t>
      </w:r>
      <w:r w:rsidR="00C76FD6">
        <w:rPr>
          <w:szCs w:val="20"/>
        </w:rPr>
        <w:t xml:space="preserve"> benötigt</w:t>
      </w:r>
      <w:r w:rsidR="00734A6A">
        <w:rPr>
          <w:szCs w:val="20"/>
        </w:rPr>
        <w:t>. Dabei handelt es sich im einen mikrolegierten Feinkornstahl</w:t>
      </w:r>
      <w:bookmarkStart w:id="0" w:name="_GoBack"/>
      <w:bookmarkEnd w:id="0"/>
      <w:r w:rsidR="00ED173E">
        <w:rPr>
          <w:szCs w:val="20"/>
        </w:rPr>
        <w:t xml:space="preserve"> </w:t>
      </w:r>
      <w:r w:rsidR="0024000C">
        <w:rPr>
          <w:szCs w:val="20"/>
        </w:rPr>
        <w:t>mit einer Streckgrenze</w:t>
      </w:r>
      <w:r w:rsidR="00734A6A" w:rsidRPr="00B0376C">
        <w:rPr>
          <w:szCs w:val="20"/>
        </w:rPr>
        <w:t xml:space="preserve"> von 485 </w:t>
      </w:r>
      <w:proofErr w:type="spellStart"/>
      <w:r w:rsidR="00734A6A" w:rsidRPr="00B0376C">
        <w:rPr>
          <w:szCs w:val="20"/>
        </w:rPr>
        <w:t>Megapascal</w:t>
      </w:r>
      <w:proofErr w:type="spellEnd"/>
      <w:r w:rsidR="00734A6A" w:rsidRPr="00B0376C">
        <w:rPr>
          <w:szCs w:val="20"/>
        </w:rPr>
        <w:t>.</w:t>
      </w:r>
    </w:p>
    <w:p w:rsidR="008B7E7E" w:rsidRDefault="008B7E7E" w:rsidP="008B7E7E">
      <w:pPr>
        <w:spacing w:line="360" w:lineRule="auto"/>
        <w:jc w:val="both"/>
        <w:rPr>
          <w:szCs w:val="20"/>
        </w:rPr>
      </w:pPr>
    </w:p>
    <w:p w:rsidR="00622D75" w:rsidRPr="00622D75" w:rsidRDefault="00DC2EA3" w:rsidP="008B7E7E">
      <w:pPr>
        <w:spacing w:line="360" w:lineRule="auto"/>
        <w:jc w:val="both"/>
        <w:rPr>
          <w:b/>
          <w:szCs w:val="20"/>
        </w:rPr>
      </w:pPr>
      <w:proofErr w:type="spellStart"/>
      <w:r>
        <w:rPr>
          <w:b/>
          <w:szCs w:val="20"/>
        </w:rPr>
        <w:t>t</w:t>
      </w:r>
      <w:r w:rsidR="00396059">
        <w:rPr>
          <w:b/>
          <w:szCs w:val="20"/>
        </w:rPr>
        <w:t>hyssenkrupp</w:t>
      </w:r>
      <w:proofErr w:type="spellEnd"/>
      <w:r w:rsidR="002C53E2">
        <w:rPr>
          <w:b/>
          <w:szCs w:val="20"/>
        </w:rPr>
        <w:t xml:space="preserve"> </w:t>
      </w:r>
      <w:proofErr w:type="gramStart"/>
      <w:r w:rsidR="002C53E2">
        <w:rPr>
          <w:b/>
          <w:szCs w:val="20"/>
        </w:rPr>
        <w:t>nutzt</w:t>
      </w:r>
      <w:proofErr w:type="gramEnd"/>
      <w:r w:rsidR="002C53E2">
        <w:rPr>
          <w:b/>
          <w:szCs w:val="20"/>
        </w:rPr>
        <w:t xml:space="preserve"> bei der Projektabwicklung</w:t>
      </w:r>
      <w:r w:rsidR="00014810">
        <w:rPr>
          <w:b/>
          <w:szCs w:val="20"/>
        </w:rPr>
        <w:t xml:space="preserve"> Vorteile des Konzernverbunds</w:t>
      </w:r>
    </w:p>
    <w:p w:rsidR="008B7E7E" w:rsidRPr="008B7E7E" w:rsidRDefault="00622D75" w:rsidP="008B7E7E">
      <w:pPr>
        <w:spacing w:line="360" w:lineRule="auto"/>
        <w:jc w:val="both"/>
        <w:rPr>
          <w:szCs w:val="20"/>
        </w:rPr>
      </w:pPr>
      <w:r>
        <w:rPr>
          <w:szCs w:val="20"/>
        </w:rPr>
        <w:t xml:space="preserve">Pipelinestähle </w:t>
      </w:r>
      <w:r w:rsidR="00E127D3">
        <w:rPr>
          <w:szCs w:val="20"/>
        </w:rPr>
        <w:t xml:space="preserve">für den Öl- und Gastransport </w:t>
      </w:r>
      <w:r>
        <w:rPr>
          <w:szCs w:val="20"/>
        </w:rPr>
        <w:t>müssen besonderen</w:t>
      </w:r>
      <w:r w:rsidR="00E127D3">
        <w:rPr>
          <w:szCs w:val="20"/>
        </w:rPr>
        <w:t>, zum Teil extremen</w:t>
      </w:r>
      <w:r>
        <w:rPr>
          <w:szCs w:val="20"/>
        </w:rPr>
        <w:t xml:space="preserve"> Anfo</w:t>
      </w:r>
      <w:r>
        <w:rPr>
          <w:szCs w:val="20"/>
        </w:rPr>
        <w:t>r</w:t>
      </w:r>
      <w:r>
        <w:rPr>
          <w:szCs w:val="20"/>
        </w:rPr>
        <w:t xml:space="preserve">derungen genügen. </w:t>
      </w:r>
      <w:r w:rsidR="00331E14">
        <w:rPr>
          <w:szCs w:val="20"/>
        </w:rPr>
        <w:t xml:space="preserve">Es geht dabei nicht nur um Langlebigkeit der Stähle: </w:t>
      </w:r>
      <w:r w:rsidR="00677071">
        <w:rPr>
          <w:szCs w:val="20"/>
        </w:rPr>
        <w:t>H</w:t>
      </w:r>
      <w:r w:rsidR="00331E14">
        <w:rPr>
          <w:szCs w:val="20"/>
        </w:rPr>
        <w:t>inzu kommen Erfordernisse, sowohl dem hohen Betriebsdruck beim Rohstofftransport</w:t>
      </w:r>
      <w:r w:rsidR="00947FFD">
        <w:rPr>
          <w:szCs w:val="20"/>
        </w:rPr>
        <w:t>, hohen mechan</w:t>
      </w:r>
      <w:r w:rsidR="00947FFD">
        <w:rPr>
          <w:szCs w:val="20"/>
        </w:rPr>
        <w:t>i</w:t>
      </w:r>
      <w:r w:rsidR="00947FFD">
        <w:rPr>
          <w:szCs w:val="20"/>
        </w:rPr>
        <w:t>schen Beanspruchungen</w:t>
      </w:r>
      <w:r w:rsidR="00331E14">
        <w:rPr>
          <w:szCs w:val="20"/>
        </w:rPr>
        <w:t xml:space="preserve"> als auch Umwelt</w:t>
      </w:r>
      <w:r w:rsidR="00947FFD">
        <w:rPr>
          <w:szCs w:val="20"/>
        </w:rPr>
        <w:t>einflüssen</w:t>
      </w:r>
      <w:r w:rsidR="00331E14">
        <w:rPr>
          <w:szCs w:val="20"/>
        </w:rPr>
        <w:t xml:space="preserve"> wie </w:t>
      </w:r>
      <w:r w:rsidR="00947FFD">
        <w:rPr>
          <w:szCs w:val="20"/>
        </w:rPr>
        <w:t>extremen Temperaturen</w:t>
      </w:r>
      <w:r w:rsidR="00331E14">
        <w:rPr>
          <w:szCs w:val="20"/>
        </w:rPr>
        <w:t xml:space="preserve"> standz</w:t>
      </w:r>
      <w:r w:rsidR="00331E14">
        <w:rPr>
          <w:szCs w:val="20"/>
        </w:rPr>
        <w:t>u</w:t>
      </w:r>
      <w:r w:rsidR="00331E14">
        <w:rPr>
          <w:szCs w:val="20"/>
        </w:rPr>
        <w:t>halten.</w:t>
      </w:r>
      <w:r w:rsidR="00677071">
        <w:rPr>
          <w:szCs w:val="20"/>
        </w:rPr>
        <w:t xml:space="preserve"> </w:t>
      </w:r>
      <w:r w:rsidR="00947FFD">
        <w:rPr>
          <w:szCs w:val="20"/>
        </w:rPr>
        <w:t>Hier sind</w:t>
      </w:r>
      <w:r w:rsidR="0013232C">
        <w:rPr>
          <w:szCs w:val="20"/>
        </w:rPr>
        <w:t xml:space="preserve"> spezifische Werkstoffeigenschaften in Punkto Festigkeit und Zähigkeit </w:t>
      </w:r>
      <w:r w:rsidR="00947FFD">
        <w:rPr>
          <w:szCs w:val="20"/>
        </w:rPr>
        <w:t>gefordert</w:t>
      </w:r>
      <w:r w:rsidR="0013232C">
        <w:rPr>
          <w:szCs w:val="20"/>
        </w:rPr>
        <w:t xml:space="preserve">. </w:t>
      </w:r>
      <w:r w:rsidR="00947FFD">
        <w:rPr>
          <w:szCs w:val="20"/>
        </w:rPr>
        <w:t>„</w:t>
      </w:r>
      <w:r w:rsidR="0013232C">
        <w:rPr>
          <w:szCs w:val="20"/>
        </w:rPr>
        <w:t xml:space="preserve">Weltweit können nur sehr wenige Produzenten die besonderen Spezifikationen </w:t>
      </w:r>
      <w:r w:rsidR="00427B80">
        <w:rPr>
          <w:szCs w:val="20"/>
        </w:rPr>
        <w:t>für</w:t>
      </w:r>
      <w:r w:rsidR="00947FFD">
        <w:rPr>
          <w:szCs w:val="20"/>
        </w:rPr>
        <w:t xml:space="preserve"> Pipelinestähle </w:t>
      </w:r>
      <w:r w:rsidR="0013232C">
        <w:rPr>
          <w:szCs w:val="20"/>
        </w:rPr>
        <w:t xml:space="preserve">erfüllen. Wir freuen uns, dass wir mit diesem Projekt </w:t>
      </w:r>
      <w:r w:rsidR="0099484E">
        <w:rPr>
          <w:szCs w:val="20"/>
        </w:rPr>
        <w:t xml:space="preserve">auch unsere Präsenz auf dem amerikanischen Markt für Hochleistungspipelinestähle stärken“, erläutert Jörg </w:t>
      </w:r>
      <w:proofErr w:type="spellStart"/>
      <w:r w:rsidR="0099484E">
        <w:rPr>
          <w:szCs w:val="20"/>
        </w:rPr>
        <w:t>Paffrath</w:t>
      </w:r>
      <w:proofErr w:type="spellEnd"/>
      <w:r w:rsidR="0099484E">
        <w:rPr>
          <w:szCs w:val="20"/>
        </w:rPr>
        <w:t xml:space="preserve">, Leiter </w:t>
      </w:r>
      <w:proofErr w:type="spellStart"/>
      <w:r w:rsidR="0099484E">
        <w:rPr>
          <w:szCs w:val="20"/>
        </w:rPr>
        <w:t>Sales</w:t>
      </w:r>
      <w:proofErr w:type="spellEnd"/>
      <w:r w:rsidR="0099484E">
        <w:rPr>
          <w:szCs w:val="20"/>
        </w:rPr>
        <w:t xml:space="preserve"> Industries bei </w:t>
      </w:r>
      <w:proofErr w:type="spellStart"/>
      <w:r w:rsidR="0099484E">
        <w:rPr>
          <w:szCs w:val="20"/>
        </w:rPr>
        <w:t>thyssenkrupp</w:t>
      </w:r>
      <w:proofErr w:type="spellEnd"/>
      <w:r w:rsidR="0099484E">
        <w:rPr>
          <w:szCs w:val="20"/>
        </w:rPr>
        <w:t xml:space="preserve"> Steel Europe.</w:t>
      </w:r>
      <w:r w:rsidR="00734A6A">
        <w:rPr>
          <w:szCs w:val="20"/>
        </w:rPr>
        <w:t xml:space="preserve"> </w:t>
      </w:r>
      <w:r w:rsidR="0099484E">
        <w:rPr>
          <w:szCs w:val="20"/>
        </w:rPr>
        <w:t>„</w:t>
      </w:r>
      <w:r w:rsidR="0013232C">
        <w:rPr>
          <w:szCs w:val="20"/>
        </w:rPr>
        <w:t xml:space="preserve">Hinzu kommt, dass wir hier </w:t>
      </w:r>
      <w:r w:rsidR="008B7E7E" w:rsidRPr="008B7E7E">
        <w:rPr>
          <w:szCs w:val="20"/>
        </w:rPr>
        <w:t xml:space="preserve">unseren Verbund als diversifizierter Industriekonzern nutzen. Während das </w:t>
      </w:r>
      <w:proofErr w:type="spellStart"/>
      <w:r w:rsidR="008B7E7E" w:rsidRPr="008B7E7E">
        <w:rPr>
          <w:szCs w:val="20"/>
        </w:rPr>
        <w:t>Warmband</w:t>
      </w:r>
      <w:proofErr w:type="spellEnd"/>
      <w:r w:rsidR="008B7E7E" w:rsidRPr="008B7E7E">
        <w:rPr>
          <w:szCs w:val="20"/>
        </w:rPr>
        <w:t xml:space="preserve"> von </w:t>
      </w:r>
      <w:proofErr w:type="spellStart"/>
      <w:r w:rsidR="008B7E7E" w:rsidRPr="008B7E7E">
        <w:rPr>
          <w:szCs w:val="20"/>
        </w:rPr>
        <w:t>thyssenkrupp</w:t>
      </w:r>
      <w:proofErr w:type="spellEnd"/>
      <w:r w:rsidR="008B7E7E" w:rsidRPr="008B7E7E">
        <w:rPr>
          <w:szCs w:val="20"/>
        </w:rPr>
        <w:t xml:space="preserve"> Steel Europe produziert wurde, haben wir die gesamte Logistik für die termingerechte Lieferung übernommen“, er</w:t>
      </w:r>
      <w:r w:rsidR="0099484E">
        <w:rPr>
          <w:szCs w:val="20"/>
        </w:rPr>
        <w:t>gänzt</w:t>
      </w:r>
      <w:r w:rsidR="008B7E7E" w:rsidRPr="008B7E7E">
        <w:rPr>
          <w:szCs w:val="20"/>
        </w:rPr>
        <w:t xml:space="preserve"> Wolfgang </w:t>
      </w:r>
      <w:proofErr w:type="spellStart"/>
      <w:r w:rsidR="008B7E7E" w:rsidRPr="008B7E7E">
        <w:rPr>
          <w:szCs w:val="20"/>
        </w:rPr>
        <w:t>Schnittker</w:t>
      </w:r>
      <w:proofErr w:type="spellEnd"/>
      <w:r w:rsidR="008B7E7E" w:rsidRPr="008B7E7E">
        <w:rPr>
          <w:szCs w:val="20"/>
        </w:rPr>
        <w:t xml:space="preserve">, Leiter der </w:t>
      </w:r>
      <w:proofErr w:type="spellStart"/>
      <w:r w:rsidR="008B7E7E" w:rsidRPr="008B7E7E">
        <w:rPr>
          <w:szCs w:val="20"/>
        </w:rPr>
        <w:t>thysse</w:t>
      </w:r>
      <w:r w:rsidR="008B7E7E" w:rsidRPr="008B7E7E">
        <w:rPr>
          <w:szCs w:val="20"/>
        </w:rPr>
        <w:t>n</w:t>
      </w:r>
      <w:r w:rsidR="008B7E7E" w:rsidRPr="008B7E7E">
        <w:rPr>
          <w:szCs w:val="20"/>
        </w:rPr>
        <w:t>krupp</w:t>
      </w:r>
      <w:proofErr w:type="spellEnd"/>
      <w:r w:rsidR="008B7E7E" w:rsidRPr="008B7E7E">
        <w:rPr>
          <w:szCs w:val="20"/>
        </w:rPr>
        <w:t xml:space="preserve"> </w:t>
      </w:r>
      <w:proofErr w:type="spellStart"/>
      <w:r w:rsidR="008B7E7E" w:rsidRPr="008B7E7E">
        <w:rPr>
          <w:szCs w:val="20"/>
        </w:rPr>
        <w:t>Mannex</w:t>
      </w:r>
      <w:proofErr w:type="spellEnd"/>
      <w:r w:rsidR="008B7E7E" w:rsidRPr="008B7E7E">
        <w:rPr>
          <w:szCs w:val="20"/>
        </w:rPr>
        <w:t xml:space="preserve"> Gruppe.</w:t>
      </w:r>
    </w:p>
    <w:p w:rsidR="008B7E7E" w:rsidRDefault="008B7E7E" w:rsidP="008B7E7E">
      <w:pPr>
        <w:spacing w:line="360" w:lineRule="auto"/>
        <w:jc w:val="both"/>
        <w:rPr>
          <w:szCs w:val="20"/>
        </w:rPr>
      </w:pPr>
    </w:p>
    <w:p w:rsidR="00947FFD" w:rsidRDefault="00947FFD" w:rsidP="008B7E7E">
      <w:pPr>
        <w:spacing w:line="360" w:lineRule="auto"/>
        <w:jc w:val="both"/>
        <w:rPr>
          <w:szCs w:val="20"/>
        </w:rPr>
      </w:pPr>
    </w:p>
    <w:p w:rsidR="00947FFD" w:rsidRDefault="00947FFD" w:rsidP="008B7E7E">
      <w:pPr>
        <w:spacing w:line="360" w:lineRule="auto"/>
        <w:jc w:val="both"/>
        <w:rPr>
          <w:szCs w:val="20"/>
        </w:rPr>
      </w:pPr>
    </w:p>
    <w:p w:rsidR="001A3F16" w:rsidRPr="008B7E7E" w:rsidRDefault="0013232C" w:rsidP="008B7E7E">
      <w:pPr>
        <w:spacing w:line="360" w:lineRule="auto"/>
        <w:jc w:val="both"/>
        <w:rPr>
          <w:rFonts w:asciiTheme="majorHAnsi" w:hAnsiTheme="majorHAnsi"/>
          <w:color w:val="auto"/>
          <w:szCs w:val="20"/>
          <w:lang w:val="de-AT"/>
        </w:rPr>
      </w:pPr>
      <w:r>
        <w:rPr>
          <w:szCs w:val="20"/>
        </w:rPr>
        <w:lastRenderedPageBreak/>
        <w:t xml:space="preserve">Ausgeliefert </w:t>
      </w:r>
      <w:r w:rsidR="008B7E7E" w:rsidRPr="008B7E7E">
        <w:rPr>
          <w:szCs w:val="20"/>
        </w:rPr>
        <w:t xml:space="preserve">wurde das Warmbreitband in die Türkei, wo </w:t>
      </w:r>
      <w:proofErr w:type="spellStart"/>
      <w:r w:rsidR="008B7E7E" w:rsidRPr="008B7E7E">
        <w:rPr>
          <w:szCs w:val="20"/>
        </w:rPr>
        <w:t>Borusan</w:t>
      </w:r>
      <w:proofErr w:type="spellEnd"/>
      <w:r w:rsidR="008B7E7E" w:rsidRPr="008B7E7E">
        <w:rPr>
          <w:szCs w:val="20"/>
        </w:rPr>
        <w:t xml:space="preserve"> Mannesmann die Le</w:t>
      </w:r>
      <w:r w:rsidR="008B7E7E" w:rsidRPr="008B7E7E">
        <w:rPr>
          <w:szCs w:val="20"/>
        </w:rPr>
        <w:t>i</w:t>
      </w:r>
      <w:r w:rsidR="008B7E7E" w:rsidRPr="008B7E7E">
        <w:rPr>
          <w:szCs w:val="20"/>
        </w:rPr>
        <w:t xml:space="preserve">tungsrohre </w:t>
      </w:r>
      <w:r w:rsidR="00324A33" w:rsidRPr="00B0376C">
        <w:rPr>
          <w:szCs w:val="20"/>
        </w:rPr>
        <w:t>produziert</w:t>
      </w:r>
      <w:r w:rsidR="008B7E7E" w:rsidRPr="00B0376C">
        <w:rPr>
          <w:szCs w:val="20"/>
        </w:rPr>
        <w:t xml:space="preserve">. </w:t>
      </w:r>
      <w:proofErr w:type="spellStart"/>
      <w:r w:rsidR="008B7E7E" w:rsidRPr="00B0376C">
        <w:rPr>
          <w:szCs w:val="20"/>
        </w:rPr>
        <w:t>Borusan</w:t>
      </w:r>
      <w:proofErr w:type="spellEnd"/>
      <w:r w:rsidR="001F5339">
        <w:rPr>
          <w:szCs w:val="20"/>
        </w:rPr>
        <w:t>,</w:t>
      </w:r>
      <w:r w:rsidR="008B7E7E" w:rsidRPr="008B7E7E">
        <w:rPr>
          <w:szCs w:val="20"/>
        </w:rPr>
        <w:t xml:space="preserve"> </w:t>
      </w:r>
      <w:r w:rsidR="00947FFD">
        <w:rPr>
          <w:szCs w:val="20"/>
        </w:rPr>
        <w:t>exklusiver</w:t>
      </w:r>
      <w:r w:rsidR="008B7E7E" w:rsidRPr="008B7E7E">
        <w:rPr>
          <w:szCs w:val="20"/>
        </w:rPr>
        <w:t xml:space="preserve"> Rohrlieferant für das </w:t>
      </w:r>
      <w:r w:rsidR="00947FFD">
        <w:rPr>
          <w:szCs w:val="20"/>
        </w:rPr>
        <w:t xml:space="preserve">texanische </w:t>
      </w:r>
      <w:r w:rsidR="008B7E7E" w:rsidRPr="008B7E7E">
        <w:rPr>
          <w:szCs w:val="20"/>
        </w:rPr>
        <w:t>Pipelineprojekt</w:t>
      </w:r>
      <w:r w:rsidR="001F5339">
        <w:rPr>
          <w:szCs w:val="20"/>
        </w:rPr>
        <w:t>,</w:t>
      </w:r>
      <w:r w:rsidR="008B7E7E" w:rsidRPr="008B7E7E">
        <w:rPr>
          <w:szCs w:val="20"/>
        </w:rPr>
        <w:t xml:space="preserve"> stellte in diesem Projekt auch zum ersten Mal 24,5 Meter lange Spiralrohre her.</w:t>
      </w:r>
      <w:r w:rsidR="001A3F16" w:rsidRPr="008B7E7E">
        <w:rPr>
          <w:rFonts w:asciiTheme="majorHAnsi" w:hAnsiTheme="majorHAnsi"/>
          <w:color w:val="auto"/>
          <w:szCs w:val="20"/>
          <w:lang w:val="de-AT"/>
        </w:rPr>
        <w:t xml:space="preserve"> </w:t>
      </w:r>
      <w:r w:rsidR="00947FFD">
        <w:rPr>
          <w:rFonts w:asciiTheme="majorHAnsi" w:hAnsiTheme="majorHAnsi"/>
          <w:color w:val="auto"/>
          <w:szCs w:val="20"/>
          <w:lang w:val="de-AT"/>
        </w:rPr>
        <w:t xml:space="preserve">2016 </w:t>
      </w:r>
      <w:r w:rsidR="00734A6A">
        <w:rPr>
          <w:rFonts w:asciiTheme="majorHAnsi" w:hAnsiTheme="majorHAnsi"/>
          <w:color w:val="auto"/>
          <w:szCs w:val="20"/>
          <w:lang w:val="de-AT"/>
        </w:rPr>
        <w:t xml:space="preserve">wird die Endfertigung vor Ort in den USA stattfinden. </w:t>
      </w:r>
    </w:p>
    <w:p w:rsidR="001A3F16" w:rsidRPr="008B7E7E" w:rsidRDefault="001A3F16" w:rsidP="008B7E7E">
      <w:pPr>
        <w:spacing w:line="360" w:lineRule="auto"/>
        <w:jc w:val="both"/>
        <w:rPr>
          <w:rFonts w:asciiTheme="majorHAnsi" w:hAnsiTheme="majorHAnsi"/>
          <w:color w:val="auto"/>
          <w:szCs w:val="20"/>
          <w:lang w:val="de-AT"/>
        </w:rPr>
      </w:pPr>
    </w:p>
    <w:p w:rsidR="001A3F16" w:rsidRPr="008B7E7E" w:rsidRDefault="001A3F16" w:rsidP="008B7E7E">
      <w:pPr>
        <w:spacing w:line="360" w:lineRule="auto"/>
        <w:jc w:val="both"/>
        <w:rPr>
          <w:rFonts w:asciiTheme="majorHAnsi" w:hAnsiTheme="majorHAnsi"/>
          <w:color w:val="auto"/>
          <w:szCs w:val="20"/>
          <w:lang w:val="de-AT"/>
        </w:rPr>
      </w:pPr>
    </w:p>
    <w:p w:rsidR="00457D23" w:rsidRPr="008248EB" w:rsidRDefault="00457D23" w:rsidP="007C0B66">
      <w:pPr>
        <w:spacing w:line="360" w:lineRule="auto"/>
        <w:jc w:val="both"/>
        <w:rPr>
          <w:rFonts w:asciiTheme="majorHAnsi" w:hAnsiTheme="majorHAnsi"/>
          <w:szCs w:val="20"/>
          <w:lang w:val="de-AT"/>
        </w:rPr>
      </w:pPr>
    </w:p>
    <w:p w:rsidR="00957075" w:rsidRPr="008248EB" w:rsidRDefault="00957075" w:rsidP="007C0B66">
      <w:pPr>
        <w:spacing w:line="312" w:lineRule="auto"/>
        <w:jc w:val="both"/>
        <w:rPr>
          <w:rFonts w:asciiTheme="majorHAnsi" w:hAnsiTheme="majorHAnsi"/>
          <w:szCs w:val="20"/>
        </w:rPr>
      </w:pPr>
      <w:r w:rsidRPr="008248EB">
        <w:rPr>
          <w:rFonts w:asciiTheme="majorHAnsi" w:hAnsiTheme="majorHAnsi"/>
          <w:szCs w:val="20"/>
        </w:rPr>
        <w:t>Ansprechpartner:</w:t>
      </w:r>
    </w:p>
    <w:p w:rsidR="00957075" w:rsidRPr="008248EB" w:rsidRDefault="0011188C" w:rsidP="007C0B66">
      <w:pPr>
        <w:spacing w:line="312" w:lineRule="auto"/>
        <w:jc w:val="both"/>
        <w:rPr>
          <w:rFonts w:asciiTheme="majorHAnsi" w:hAnsiTheme="majorHAnsi"/>
          <w:szCs w:val="20"/>
        </w:rPr>
      </w:pPr>
      <w:proofErr w:type="spellStart"/>
      <w:r w:rsidRPr="008248EB">
        <w:rPr>
          <w:rFonts w:asciiTheme="majorHAnsi" w:hAnsiTheme="majorHAnsi"/>
          <w:szCs w:val="20"/>
        </w:rPr>
        <w:t>thyssenkrupp</w:t>
      </w:r>
      <w:proofErr w:type="spellEnd"/>
      <w:r w:rsidRPr="008248EB">
        <w:rPr>
          <w:rFonts w:asciiTheme="majorHAnsi" w:hAnsiTheme="majorHAnsi"/>
          <w:szCs w:val="20"/>
        </w:rPr>
        <w:t xml:space="preserve"> Steel</w:t>
      </w:r>
      <w:r w:rsidR="0010285E" w:rsidRPr="008248EB">
        <w:rPr>
          <w:rFonts w:asciiTheme="majorHAnsi" w:hAnsiTheme="majorHAnsi"/>
          <w:szCs w:val="20"/>
        </w:rPr>
        <w:t xml:space="preserve"> Europe AG</w:t>
      </w:r>
      <w:r w:rsidR="0010285E" w:rsidRPr="008248EB">
        <w:rPr>
          <w:rFonts w:asciiTheme="majorHAnsi" w:hAnsiTheme="majorHAnsi"/>
          <w:szCs w:val="20"/>
        </w:rPr>
        <w:tab/>
      </w:r>
      <w:r w:rsidR="0010285E" w:rsidRPr="008248EB">
        <w:rPr>
          <w:rFonts w:asciiTheme="majorHAnsi" w:hAnsiTheme="majorHAnsi"/>
          <w:szCs w:val="20"/>
        </w:rPr>
        <w:tab/>
      </w:r>
      <w:r w:rsidR="0010285E" w:rsidRPr="008248EB">
        <w:rPr>
          <w:rFonts w:asciiTheme="majorHAnsi" w:hAnsiTheme="majorHAnsi"/>
          <w:szCs w:val="20"/>
        </w:rPr>
        <w:tab/>
      </w:r>
    </w:p>
    <w:p w:rsidR="00957075" w:rsidRPr="008248EB" w:rsidRDefault="0011188C" w:rsidP="007C0B66">
      <w:pPr>
        <w:spacing w:line="312" w:lineRule="auto"/>
        <w:jc w:val="both"/>
        <w:rPr>
          <w:rFonts w:asciiTheme="majorHAnsi" w:hAnsiTheme="majorHAnsi"/>
          <w:szCs w:val="20"/>
        </w:rPr>
      </w:pPr>
      <w:r w:rsidRPr="008248EB">
        <w:rPr>
          <w:rFonts w:asciiTheme="majorHAnsi" w:hAnsiTheme="majorHAnsi"/>
          <w:szCs w:val="20"/>
        </w:rPr>
        <w:t>Erik Walner</w:t>
      </w:r>
      <w:r w:rsidR="0010285E" w:rsidRPr="008248EB">
        <w:rPr>
          <w:rFonts w:asciiTheme="majorHAnsi" w:hAnsiTheme="majorHAnsi"/>
          <w:szCs w:val="20"/>
        </w:rPr>
        <w:tab/>
      </w:r>
      <w:r w:rsidR="0010285E" w:rsidRPr="008248EB">
        <w:rPr>
          <w:rFonts w:asciiTheme="majorHAnsi" w:hAnsiTheme="majorHAnsi"/>
          <w:szCs w:val="20"/>
        </w:rPr>
        <w:tab/>
      </w:r>
      <w:r w:rsidR="0010285E" w:rsidRPr="008248EB">
        <w:rPr>
          <w:rFonts w:asciiTheme="majorHAnsi" w:hAnsiTheme="majorHAnsi"/>
          <w:szCs w:val="20"/>
        </w:rPr>
        <w:tab/>
      </w:r>
      <w:r w:rsidR="0010285E" w:rsidRPr="008248EB">
        <w:rPr>
          <w:rFonts w:asciiTheme="majorHAnsi" w:hAnsiTheme="majorHAnsi"/>
          <w:szCs w:val="20"/>
        </w:rPr>
        <w:tab/>
      </w:r>
      <w:r w:rsidR="0010285E" w:rsidRPr="008248EB">
        <w:rPr>
          <w:rFonts w:asciiTheme="majorHAnsi" w:hAnsiTheme="majorHAnsi"/>
          <w:szCs w:val="20"/>
        </w:rPr>
        <w:tab/>
      </w:r>
    </w:p>
    <w:p w:rsidR="00957075" w:rsidRPr="008248EB" w:rsidRDefault="0011188C" w:rsidP="007C0B66">
      <w:pPr>
        <w:spacing w:line="312" w:lineRule="auto"/>
        <w:jc w:val="both"/>
        <w:rPr>
          <w:rFonts w:asciiTheme="majorHAnsi" w:hAnsiTheme="majorHAnsi"/>
          <w:szCs w:val="20"/>
        </w:rPr>
      </w:pPr>
      <w:r w:rsidRPr="008248EB">
        <w:rPr>
          <w:rFonts w:asciiTheme="majorHAnsi" w:hAnsiTheme="majorHAnsi"/>
          <w:szCs w:val="20"/>
        </w:rPr>
        <w:t>Leiter Media Relations</w:t>
      </w:r>
      <w:r w:rsidR="0010285E" w:rsidRPr="008248EB">
        <w:rPr>
          <w:rFonts w:asciiTheme="majorHAnsi" w:hAnsiTheme="majorHAnsi"/>
          <w:szCs w:val="20"/>
        </w:rPr>
        <w:tab/>
      </w:r>
      <w:r w:rsidR="0010285E" w:rsidRPr="008248EB">
        <w:rPr>
          <w:rFonts w:asciiTheme="majorHAnsi" w:hAnsiTheme="majorHAnsi"/>
          <w:szCs w:val="20"/>
        </w:rPr>
        <w:tab/>
      </w:r>
      <w:r w:rsidR="0010285E" w:rsidRPr="008248EB">
        <w:rPr>
          <w:rFonts w:asciiTheme="majorHAnsi" w:hAnsiTheme="majorHAnsi"/>
          <w:szCs w:val="20"/>
        </w:rPr>
        <w:tab/>
      </w:r>
      <w:r w:rsidR="0010285E" w:rsidRPr="008248EB">
        <w:rPr>
          <w:rFonts w:asciiTheme="majorHAnsi" w:hAnsiTheme="majorHAnsi"/>
          <w:szCs w:val="20"/>
        </w:rPr>
        <w:tab/>
      </w:r>
    </w:p>
    <w:p w:rsidR="00957075" w:rsidRPr="008248EB" w:rsidRDefault="0011188C" w:rsidP="007C0B66">
      <w:pPr>
        <w:spacing w:line="312" w:lineRule="auto"/>
        <w:jc w:val="both"/>
        <w:rPr>
          <w:rFonts w:asciiTheme="majorHAnsi" w:hAnsiTheme="majorHAnsi"/>
          <w:szCs w:val="20"/>
        </w:rPr>
      </w:pPr>
      <w:r w:rsidRPr="008248EB">
        <w:rPr>
          <w:rFonts w:asciiTheme="majorHAnsi" w:hAnsiTheme="majorHAnsi"/>
          <w:szCs w:val="20"/>
        </w:rPr>
        <w:t>T: +49 203 52</w:t>
      </w:r>
      <w:r w:rsidR="00957075" w:rsidRPr="008248EB">
        <w:rPr>
          <w:rFonts w:ascii="Arial" w:hAnsi="Arial" w:cs="Arial"/>
          <w:szCs w:val="20"/>
        </w:rPr>
        <w:t> </w:t>
      </w:r>
      <w:r w:rsidR="00957075" w:rsidRPr="008248EB">
        <w:rPr>
          <w:rFonts w:asciiTheme="majorHAnsi" w:hAnsiTheme="majorHAnsi"/>
          <w:szCs w:val="20"/>
        </w:rPr>
        <w:t>-</w:t>
      </w:r>
      <w:r w:rsidR="00957075" w:rsidRPr="008248EB">
        <w:rPr>
          <w:rFonts w:ascii="Arial" w:hAnsi="Arial" w:cs="Arial"/>
          <w:szCs w:val="20"/>
        </w:rPr>
        <w:t> </w:t>
      </w:r>
      <w:r w:rsidRPr="008248EB">
        <w:rPr>
          <w:rFonts w:asciiTheme="majorHAnsi" w:hAnsiTheme="majorHAnsi"/>
          <w:szCs w:val="20"/>
        </w:rPr>
        <w:t>45130</w:t>
      </w:r>
      <w:r w:rsidR="0010285E" w:rsidRPr="008248EB">
        <w:rPr>
          <w:rFonts w:asciiTheme="majorHAnsi" w:hAnsiTheme="majorHAnsi"/>
          <w:szCs w:val="20"/>
        </w:rPr>
        <w:tab/>
      </w:r>
      <w:r w:rsidR="0010285E" w:rsidRPr="008248EB">
        <w:rPr>
          <w:rFonts w:asciiTheme="majorHAnsi" w:hAnsiTheme="majorHAnsi"/>
          <w:szCs w:val="20"/>
        </w:rPr>
        <w:tab/>
      </w:r>
      <w:r w:rsidR="0010285E" w:rsidRPr="008248EB">
        <w:rPr>
          <w:rFonts w:asciiTheme="majorHAnsi" w:hAnsiTheme="majorHAnsi"/>
          <w:szCs w:val="20"/>
        </w:rPr>
        <w:tab/>
      </w:r>
      <w:r w:rsidR="0010285E" w:rsidRPr="008248EB">
        <w:rPr>
          <w:rFonts w:asciiTheme="majorHAnsi" w:hAnsiTheme="majorHAnsi"/>
          <w:szCs w:val="20"/>
        </w:rPr>
        <w:tab/>
      </w:r>
    </w:p>
    <w:p w:rsidR="00957075" w:rsidRPr="008248EB" w:rsidRDefault="00DF1DE7" w:rsidP="007C0B66">
      <w:pPr>
        <w:spacing w:line="312" w:lineRule="auto"/>
        <w:jc w:val="both"/>
        <w:rPr>
          <w:rFonts w:asciiTheme="majorHAnsi" w:hAnsiTheme="majorHAnsi"/>
          <w:szCs w:val="20"/>
        </w:rPr>
      </w:pPr>
      <w:hyperlink r:id="rId9" w:history="1">
        <w:r w:rsidR="00786273" w:rsidRPr="008248EB">
          <w:rPr>
            <w:rStyle w:val="Hyperlink"/>
            <w:rFonts w:asciiTheme="majorHAnsi" w:hAnsiTheme="majorHAnsi"/>
            <w:szCs w:val="20"/>
          </w:rPr>
          <w:t>erik.walner@thyssenkrupp.com</w:t>
        </w:r>
      </w:hyperlink>
      <w:r w:rsidR="00786273" w:rsidRPr="008248EB">
        <w:rPr>
          <w:rFonts w:asciiTheme="majorHAnsi" w:hAnsiTheme="majorHAnsi"/>
          <w:szCs w:val="20"/>
        </w:rPr>
        <w:tab/>
      </w:r>
      <w:r w:rsidR="00786273" w:rsidRPr="008248EB">
        <w:rPr>
          <w:rFonts w:asciiTheme="majorHAnsi" w:hAnsiTheme="majorHAnsi"/>
          <w:szCs w:val="20"/>
        </w:rPr>
        <w:tab/>
      </w:r>
      <w:r w:rsidR="00786273" w:rsidRPr="008248EB">
        <w:rPr>
          <w:rFonts w:asciiTheme="majorHAnsi" w:hAnsiTheme="majorHAnsi"/>
          <w:szCs w:val="20"/>
        </w:rPr>
        <w:tab/>
      </w:r>
    </w:p>
    <w:p w:rsidR="00786273" w:rsidRPr="008248EB" w:rsidRDefault="00DF1DE7" w:rsidP="007C0B66">
      <w:pPr>
        <w:spacing w:line="312" w:lineRule="auto"/>
        <w:jc w:val="both"/>
        <w:rPr>
          <w:rFonts w:asciiTheme="majorHAnsi" w:hAnsiTheme="majorHAnsi"/>
          <w:szCs w:val="20"/>
        </w:rPr>
      </w:pPr>
      <w:hyperlink r:id="rId10" w:history="1">
        <w:r w:rsidR="002C46CC" w:rsidRPr="008248EB">
          <w:rPr>
            <w:rStyle w:val="Hyperlink"/>
            <w:rFonts w:asciiTheme="majorHAnsi" w:hAnsiTheme="majorHAnsi"/>
            <w:szCs w:val="20"/>
          </w:rPr>
          <w:t>www.thyssenkrupp-steel.com</w:t>
        </w:r>
      </w:hyperlink>
      <w:r w:rsidR="00786273" w:rsidRPr="008248EB">
        <w:rPr>
          <w:rFonts w:asciiTheme="majorHAnsi" w:hAnsiTheme="majorHAnsi"/>
          <w:szCs w:val="20"/>
        </w:rPr>
        <w:tab/>
      </w:r>
      <w:r w:rsidR="00786273" w:rsidRPr="008248EB">
        <w:rPr>
          <w:rFonts w:asciiTheme="majorHAnsi" w:hAnsiTheme="majorHAnsi"/>
          <w:szCs w:val="20"/>
        </w:rPr>
        <w:tab/>
      </w:r>
      <w:r w:rsidR="00786273" w:rsidRPr="008248EB">
        <w:rPr>
          <w:rFonts w:asciiTheme="majorHAnsi" w:hAnsiTheme="majorHAnsi"/>
          <w:szCs w:val="20"/>
        </w:rPr>
        <w:tab/>
      </w:r>
    </w:p>
    <w:p w:rsidR="00957075" w:rsidRPr="008248EB" w:rsidRDefault="00957075" w:rsidP="007C0B66">
      <w:pPr>
        <w:spacing w:line="360" w:lineRule="auto"/>
        <w:jc w:val="both"/>
        <w:rPr>
          <w:rFonts w:asciiTheme="majorHAnsi" w:hAnsiTheme="majorHAnsi"/>
          <w:szCs w:val="20"/>
        </w:rPr>
      </w:pPr>
    </w:p>
    <w:p w:rsidR="003611C0" w:rsidRPr="008248EB" w:rsidRDefault="00957075" w:rsidP="007C0B66">
      <w:pPr>
        <w:spacing w:line="360" w:lineRule="auto"/>
        <w:jc w:val="both"/>
        <w:rPr>
          <w:rFonts w:asciiTheme="majorHAnsi" w:hAnsiTheme="majorHAnsi"/>
          <w:szCs w:val="20"/>
        </w:rPr>
      </w:pPr>
      <w:r w:rsidRPr="008248EB">
        <w:rPr>
          <w:rFonts w:asciiTheme="majorHAnsi" w:hAnsiTheme="majorHAnsi"/>
          <w:szCs w:val="20"/>
        </w:rPr>
        <w:t xml:space="preserve">Company </w:t>
      </w:r>
      <w:proofErr w:type="spellStart"/>
      <w:r w:rsidRPr="008248EB">
        <w:rPr>
          <w:rFonts w:asciiTheme="majorHAnsi" w:hAnsiTheme="majorHAnsi"/>
          <w:szCs w:val="20"/>
        </w:rPr>
        <w:t>blog</w:t>
      </w:r>
      <w:proofErr w:type="spellEnd"/>
      <w:r w:rsidRPr="008248EB">
        <w:rPr>
          <w:rFonts w:asciiTheme="majorHAnsi" w:hAnsiTheme="majorHAnsi"/>
          <w:szCs w:val="20"/>
        </w:rPr>
        <w:t>:</w:t>
      </w:r>
      <w:r w:rsidR="0039754F" w:rsidRPr="008248EB">
        <w:rPr>
          <w:rFonts w:asciiTheme="majorHAnsi" w:hAnsiTheme="majorHAnsi"/>
          <w:szCs w:val="20"/>
        </w:rPr>
        <w:t xml:space="preserve"> </w:t>
      </w:r>
      <w:hyperlink r:id="rId11" w:history="1">
        <w:r w:rsidR="002C46CC" w:rsidRPr="008248EB">
          <w:rPr>
            <w:rStyle w:val="Hyperlink"/>
            <w:rFonts w:asciiTheme="majorHAnsi" w:hAnsiTheme="majorHAnsi"/>
            <w:szCs w:val="20"/>
          </w:rPr>
          <w:t>https://engineered.thyssenkrupp.com</w:t>
        </w:r>
      </w:hyperlink>
    </w:p>
    <w:sectPr w:rsidR="003611C0" w:rsidRPr="008248EB" w:rsidSect="008D3DF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778" w:right="3136" w:bottom="851" w:left="14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962" w:rsidRDefault="007F1962" w:rsidP="005B5ABA">
      <w:pPr>
        <w:spacing w:line="240" w:lineRule="auto"/>
      </w:pPr>
      <w:r>
        <w:separator/>
      </w:r>
    </w:p>
  </w:endnote>
  <w:endnote w:type="continuationSeparator" w:id="0">
    <w:p w:rsidR="007F1962" w:rsidRDefault="007F1962" w:rsidP="005B5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KTypeRegular">
    <w:panose1 w:val="020B0306040502020204"/>
    <w:charset w:val="00"/>
    <w:family w:val="swiss"/>
    <w:pitch w:val="variable"/>
    <w:sig w:usb0="800000A7" w:usb1="0000004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charset w:val="00"/>
    <w:family w:val="auto"/>
    <w:pitch w:val="variable"/>
    <w:sig w:usb0="80000027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ypiqal Mono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KTypeMedium">
    <w:panose1 w:val="020B0606040502020204"/>
    <w:charset w:val="00"/>
    <w:family w:val="swiss"/>
    <w:pitch w:val="variable"/>
    <w:sig w:usb0="800000A7" w:usb1="00000040" w:usb2="00000000" w:usb3="00000000" w:csb0="00000093" w:csb1="00000000"/>
  </w:font>
  <w:font w:name="Frutiger LT 55 Roman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02B" w:rsidRDefault="0012602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FF0" w:rsidRDefault="005A1A95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9744" behindDoc="0" locked="0" layoutInCell="1" allowOverlap="1" wp14:anchorId="3A560A9A" wp14:editId="11E17FAE">
              <wp:simplePos x="0" y="0"/>
              <wp:positionH relativeFrom="page">
                <wp:posOffset>886351</wp:posOffset>
              </wp:positionH>
              <wp:positionV relativeFrom="page">
                <wp:posOffset>9525467</wp:posOffset>
              </wp:positionV>
              <wp:extent cx="6496167" cy="745200"/>
              <wp:effectExtent l="0" t="0" r="0" b="0"/>
              <wp:wrapTopAndBottom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96167" cy="74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508F8" w:rsidRDefault="00D14345" w:rsidP="00D14345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proofErr w:type="spellStart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thyssenkrupp</w:t>
                          </w:r>
                          <w:proofErr w:type="spellEnd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hyperlink r:id="rId1" w:history="1">
                            <w:r w:rsidR="008508F8" w:rsidRPr="000E50B7">
                              <w:rPr>
                                <w:rStyle w:val="Hyperlink"/>
                                <w:rFonts w:asciiTheme="majorHAnsi" w:hAnsiTheme="majorHAnsi"/>
                                <w:szCs w:val="14"/>
                              </w:rPr>
                              <w:t>press@thyssenkrupp.com</w:t>
                            </w:r>
                          </w:hyperlink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</w:p>
                        <w:p w:rsidR="00D14345" w:rsidRPr="00017C1F" w:rsidRDefault="00D14345" w:rsidP="00D14345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www.thyssenkrupp-steel.com</w:t>
                          </w:r>
                        </w:p>
                        <w:p w:rsidR="008508F8" w:rsidRDefault="00D14345" w:rsidP="00D14345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: Dr.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Heinrich </w:t>
                          </w:r>
                          <w:proofErr w:type="spellStart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Hiesin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g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er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 Vorstand: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Andreas J. Gos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s, Vorsitzender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Premal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 A.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Desai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, Dr. Herbert Eichelkraut, </w:t>
                          </w:r>
                        </w:p>
                        <w:p w:rsidR="00D14345" w:rsidRPr="00017C1F" w:rsidRDefault="00D14345" w:rsidP="00D14345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Dr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. Heribert R. Fischer, Thomas Schlenz</w:t>
                          </w:r>
                        </w:p>
                        <w:p w:rsidR="00D14345" w:rsidRPr="00017C1F" w:rsidRDefault="00D14345" w:rsidP="00D14345">
                          <w:pPr>
                            <w:pStyle w:val="Fuzeile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 w:rsidR="007F0A0E"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</w:p>
                        <w:p w:rsidR="005A1A95" w:rsidRPr="00AF75F1" w:rsidRDefault="005A1A95" w:rsidP="005A1A95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6" o:spid="_x0000_s1027" style="position:absolute;left:0;text-align:left;margin-left:69.8pt;margin-top:750.05pt;width:511.5pt;height:58.7pt;z-index:251679744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" filled="f" stroked="f" strokeweight="1pt">
              <v:textbox inset="0,0,0,0">
                <w:txbxContent>
                  <w:p w:rsidR="008508F8" w:rsidRDefault="00D14345" w:rsidP="00D14345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proofErr w:type="spellStart"/>
                    <w:r w:rsidRPr="00017C1F">
                      <w:rPr>
                        <w:rFonts w:asciiTheme="majorHAnsi" w:hAnsiTheme="majorHAnsi"/>
                        <w:szCs w:val="14"/>
                      </w:rPr>
                      <w:t>thyssenkrupp</w:t>
                    </w:r>
                    <w:proofErr w:type="spellEnd"/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hyperlink r:id="rId2" w:history="1">
                      <w:r w:rsidR="008508F8" w:rsidRPr="000E50B7">
                        <w:rPr>
                          <w:rStyle w:val="Hyperlink"/>
                          <w:rFonts w:asciiTheme="majorHAnsi" w:hAnsiTheme="majorHAnsi"/>
                          <w:szCs w:val="14"/>
                        </w:rPr>
                        <w:t>press@thyssenkrupp.com</w:t>
                      </w:r>
                    </w:hyperlink>
                    <w:r w:rsidRPr="00017C1F">
                      <w:rPr>
                        <w:rFonts w:asciiTheme="majorHAnsi" w:hAnsiTheme="majorHAnsi"/>
                        <w:szCs w:val="14"/>
                      </w:rPr>
                      <w:t>,</w:t>
                    </w:r>
                  </w:p>
                  <w:p w:rsidR="00D14345" w:rsidRPr="00017C1F" w:rsidRDefault="00D14345" w:rsidP="00D14345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www.thyssenkrupp-steel.com</w:t>
                    </w:r>
                  </w:p>
                  <w:p w:rsidR="008508F8" w:rsidRDefault="00D14345" w:rsidP="00D14345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: Dr.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Heinrich </w:t>
                    </w:r>
                    <w:proofErr w:type="spellStart"/>
                    <w:r w:rsidRPr="00017C1F">
                      <w:rPr>
                        <w:rFonts w:asciiTheme="majorHAnsi" w:hAnsiTheme="majorHAnsi"/>
                        <w:szCs w:val="14"/>
                      </w:rPr>
                      <w:t>Hiesin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g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er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>, Vorstand: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Andreas J. Gos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s, Vorsitzender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Premal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 xml:space="preserve"> A. 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Desai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 xml:space="preserve">, Dr. Herbert Eichelkraut, </w:t>
                    </w:r>
                  </w:p>
                  <w:p w:rsidR="00D14345" w:rsidRPr="00017C1F" w:rsidRDefault="00D14345" w:rsidP="00D14345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Cs w:val="14"/>
                      </w:rPr>
                      <w:t>Dr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. Heribert R. Fischer, Thomas Schlenz</w:t>
                    </w:r>
                  </w:p>
                  <w:p w:rsidR="00D14345" w:rsidRPr="00017C1F" w:rsidRDefault="00D14345" w:rsidP="00D14345">
                    <w:pPr>
                      <w:pStyle w:val="Fuzeile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 w:rsidR="007F0A0E"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</w:p>
                  <w:p w:rsidR="005A1A95" w:rsidRPr="00AF75F1" w:rsidRDefault="005A1A95" w:rsidP="005A1A95">
                    <w:pPr>
                      <w:pStyle w:val="Fuzeile"/>
                    </w:pP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5F1" w:rsidRPr="00D14345" w:rsidRDefault="007D3550" w:rsidP="00017C1F">
    <w:pPr>
      <w:pStyle w:val="Fuzeile"/>
      <w:ind w:left="0"/>
      <w:rPr>
        <w:b/>
      </w:rPr>
    </w:pPr>
    <w:r w:rsidRPr="00D14345">
      <w:rPr>
        <w:b/>
        <w:noProof/>
        <w:lang w:eastAsia="de-DE"/>
      </w:rPr>
      <mc:AlternateContent>
        <mc:Choice Requires="wps">
          <w:drawing>
            <wp:anchor distT="180340" distB="0" distL="114300" distR="114300" simplePos="0" relativeHeight="251677696" behindDoc="0" locked="0" layoutInCell="1" allowOverlap="1" wp14:anchorId="7E229B06" wp14:editId="10A241C0">
              <wp:simplePos x="0" y="0"/>
              <wp:positionH relativeFrom="page">
                <wp:posOffset>886350</wp:posOffset>
              </wp:positionH>
              <wp:positionV relativeFrom="page">
                <wp:posOffset>9525467</wp:posOffset>
              </wp:positionV>
              <wp:extent cx="6479337" cy="745200"/>
              <wp:effectExtent l="0" t="0" r="0" b="0"/>
              <wp:wrapTopAndBottom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79337" cy="74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508F8" w:rsidRDefault="00EB4732" w:rsidP="00EB47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proofErr w:type="spellStart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thyssenkrupp</w:t>
                          </w:r>
                          <w:proofErr w:type="spellEnd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Steel </w:t>
                          </w:r>
                          <w:r w:rsidR="008348CB"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</w:t>
                          </w:r>
                          <w:r w:rsidR="00017C1F" w:rsidRPr="00017C1F">
                            <w:rPr>
                              <w:rFonts w:asciiTheme="majorHAnsi" w:hAnsiTheme="majorHAnsi"/>
                              <w:szCs w:val="14"/>
                            </w:rPr>
                            <w:t>Deutschland, T: +49 203 52 -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25168, </w:t>
                          </w:r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>press@thyssenkrupp.com</w:t>
                          </w:r>
                          <w:r w:rsidR="00017C1F"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</w:p>
                        <w:p w:rsidR="00EB4732" w:rsidRPr="00017C1F" w:rsidRDefault="00017C1F" w:rsidP="00EB47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www.thyssenkrupp-steel.com</w:t>
                          </w:r>
                        </w:p>
                        <w:p w:rsidR="008508F8" w:rsidRDefault="00017C1F" w:rsidP="00EB47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>: Dr.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Heinrich </w:t>
                          </w:r>
                          <w:proofErr w:type="spellStart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Hiesin</w:t>
                          </w:r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>g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er</w:t>
                          </w:r>
                          <w:proofErr w:type="spellEnd"/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 Vorstand: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r w:rsidR="00EB4732" w:rsidRPr="00017C1F">
                            <w:rPr>
                              <w:rFonts w:asciiTheme="majorHAnsi" w:hAnsiTheme="majorHAnsi"/>
                              <w:szCs w:val="14"/>
                            </w:rPr>
                            <w:t>Andreas J. Gos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s, Vorsitzender</w:t>
                          </w:r>
                          <w:r w:rsidR="00EB4732"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proofErr w:type="spellStart"/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>Premal</w:t>
                          </w:r>
                          <w:proofErr w:type="spellEnd"/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 xml:space="preserve"> A. </w:t>
                          </w:r>
                          <w:proofErr w:type="spellStart"/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>Desai</w:t>
                          </w:r>
                          <w:proofErr w:type="spellEnd"/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 xml:space="preserve">, Dr. Herbert Eichelkraut, </w:t>
                          </w:r>
                        </w:p>
                        <w:p w:rsidR="00EB4732" w:rsidRPr="00017C1F" w:rsidRDefault="00D14345" w:rsidP="00EB47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Dr</w:t>
                          </w:r>
                          <w:r w:rsidR="00EB4732" w:rsidRPr="00017C1F">
                            <w:rPr>
                              <w:rFonts w:asciiTheme="majorHAnsi" w:hAnsiTheme="majorHAnsi"/>
                              <w:szCs w:val="14"/>
                            </w:rPr>
                            <w:t>. Heribert R. Fischer, Thomas Schlenz</w:t>
                          </w:r>
                        </w:p>
                        <w:p w:rsidR="007D3550" w:rsidRPr="00017C1F" w:rsidRDefault="00EB4732" w:rsidP="00EB4732">
                          <w:pPr>
                            <w:pStyle w:val="Fuzeile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 w:rsidR="007F0A0E"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5" o:spid="_x0000_s1028" style="position:absolute;margin-left:69.8pt;margin-top:750.05pt;width:510.2pt;height:58.7pt;z-index:251677696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" filled="f" stroked="f" strokeweight="1pt">
              <v:textbox inset="0,0,0,0">
                <w:txbxContent>
                  <w:p w:rsidR="008508F8" w:rsidRDefault="00EB4732" w:rsidP="00EB47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proofErr w:type="spellStart"/>
                    <w:r w:rsidRPr="00017C1F">
                      <w:rPr>
                        <w:rFonts w:asciiTheme="majorHAnsi" w:hAnsiTheme="majorHAnsi"/>
                        <w:szCs w:val="14"/>
                      </w:rPr>
                      <w:t>thyssenkrupp</w:t>
                    </w:r>
                    <w:proofErr w:type="spellEnd"/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Steel </w:t>
                    </w:r>
                    <w:r w:rsidR="008348CB"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</w:t>
                    </w:r>
                    <w:r w:rsidR="00017C1F" w:rsidRPr="00017C1F">
                      <w:rPr>
                        <w:rFonts w:asciiTheme="majorHAnsi" w:hAnsiTheme="majorHAnsi"/>
                        <w:szCs w:val="14"/>
                      </w:rPr>
                      <w:t>Deutschland, T: +49 203 52 -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25168, </w:t>
                    </w:r>
                    <w:r w:rsidR="00D14345">
                      <w:rPr>
                        <w:rFonts w:asciiTheme="majorHAnsi" w:hAnsiTheme="majorHAnsi"/>
                        <w:szCs w:val="14"/>
                      </w:rPr>
                      <w:t>press@thyssenkrupp.com</w:t>
                    </w:r>
                    <w:r w:rsidR="00017C1F" w:rsidRPr="00017C1F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</w:p>
                  <w:p w:rsidR="00EB4732" w:rsidRPr="00017C1F" w:rsidRDefault="00017C1F" w:rsidP="00EB47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www.thyssenkrupp-steel.com</w:t>
                    </w:r>
                  </w:p>
                  <w:p w:rsidR="008508F8" w:rsidRDefault="00017C1F" w:rsidP="00EB47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 w:rsidR="00D14345">
                      <w:rPr>
                        <w:rFonts w:asciiTheme="majorHAnsi" w:hAnsiTheme="majorHAnsi"/>
                        <w:szCs w:val="14"/>
                      </w:rPr>
                      <w:t>: Dr.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Heinrich </w:t>
                    </w:r>
                    <w:proofErr w:type="spellStart"/>
                    <w:r w:rsidRPr="00017C1F">
                      <w:rPr>
                        <w:rFonts w:asciiTheme="majorHAnsi" w:hAnsiTheme="majorHAnsi"/>
                        <w:szCs w:val="14"/>
                      </w:rPr>
                      <w:t>Hiesin</w:t>
                    </w:r>
                    <w:r w:rsidR="00D14345">
                      <w:rPr>
                        <w:rFonts w:asciiTheme="majorHAnsi" w:hAnsiTheme="majorHAnsi"/>
                        <w:szCs w:val="14"/>
                      </w:rPr>
                      <w:t>g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er</w:t>
                    </w:r>
                    <w:proofErr w:type="spellEnd"/>
                    <w:r w:rsidR="00D14345"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 Vorstand: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r w:rsidR="00EB4732" w:rsidRPr="00017C1F">
                      <w:rPr>
                        <w:rFonts w:asciiTheme="majorHAnsi" w:hAnsiTheme="majorHAnsi"/>
                        <w:szCs w:val="14"/>
                      </w:rPr>
                      <w:t>Andreas J. Gos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s, Vorsitzender</w:t>
                    </w:r>
                    <w:r w:rsidR="00EB4732" w:rsidRPr="00017C1F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proofErr w:type="spellStart"/>
                    <w:r w:rsidR="00D14345">
                      <w:rPr>
                        <w:rFonts w:asciiTheme="majorHAnsi" w:hAnsiTheme="majorHAnsi"/>
                        <w:szCs w:val="14"/>
                      </w:rPr>
                      <w:t>Premal</w:t>
                    </w:r>
                    <w:proofErr w:type="spellEnd"/>
                    <w:r w:rsidR="00D14345">
                      <w:rPr>
                        <w:rFonts w:asciiTheme="majorHAnsi" w:hAnsiTheme="majorHAnsi"/>
                        <w:szCs w:val="14"/>
                      </w:rPr>
                      <w:t xml:space="preserve"> A. </w:t>
                    </w:r>
                    <w:proofErr w:type="spellStart"/>
                    <w:r w:rsidR="00D14345">
                      <w:rPr>
                        <w:rFonts w:asciiTheme="majorHAnsi" w:hAnsiTheme="majorHAnsi"/>
                        <w:szCs w:val="14"/>
                      </w:rPr>
                      <w:t>Desai</w:t>
                    </w:r>
                    <w:proofErr w:type="spellEnd"/>
                    <w:r w:rsidR="00D14345">
                      <w:rPr>
                        <w:rFonts w:asciiTheme="majorHAnsi" w:hAnsiTheme="majorHAnsi"/>
                        <w:szCs w:val="14"/>
                      </w:rPr>
                      <w:t xml:space="preserve">, Dr. Herbert Eichelkraut, </w:t>
                    </w:r>
                  </w:p>
                  <w:p w:rsidR="00EB4732" w:rsidRPr="00017C1F" w:rsidRDefault="00D14345" w:rsidP="00EB47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Cs w:val="14"/>
                      </w:rPr>
                      <w:t>Dr</w:t>
                    </w:r>
                    <w:r w:rsidR="00EB4732" w:rsidRPr="00017C1F">
                      <w:rPr>
                        <w:rFonts w:asciiTheme="majorHAnsi" w:hAnsiTheme="majorHAnsi"/>
                        <w:szCs w:val="14"/>
                      </w:rPr>
                      <w:t>. Heribert R. Fischer, Thomas Schlenz</w:t>
                    </w:r>
                  </w:p>
                  <w:p w:rsidR="007D3550" w:rsidRPr="00017C1F" w:rsidRDefault="00EB4732" w:rsidP="00EB4732">
                    <w:pPr>
                      <w:pStyle w:val="Fuzeile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 w:rsidR="007F0A0E"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962" w:rsidRDefault="007F1962" w:rsidP="005B5ABA">
      <w:pPr>
        <w:spacing w:line="240" w:lineRule="auto"/>
      </w:pPr>
      <w:r>
        <w:separator/>
      </w:r>
    </w:p>
  </w:footnote>
  <w:footnote w:type="continuationSeparator" w:id="0">
    <w:p w:rsidR="007F1962" w:rsidRDefault="007F1962" w:rsidP="005B5A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02B" w:rsidRDefault="0012602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ABA" w:rsidRDefault="00CA4CEB" w:rsidP="008D3DFA">
    <w:pPr>
      <w:pStyle w:val="Kopfzeile"/>
      <w:spacing w:after="870" w:line="280" w:lineRule="atLeast"/>
    </w:pPr>
    <w:r>
      <w:rPr>
        <w:noProof/>
        <w:lang w:eastAsia="de-DE"/>
      </w:rPr>
      <w:drawing>
        <wp:anchor distT="0" distB="0" distL="114300" distR="114300" simplePos="0" relativeHeight="251675648" behindDoc="1" locked="0" layoutInCell="1" allowOverlap="1" wp14:anchorId="0FE9830A" wp14:editId="0C54E323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2E5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A5771BA" wp14:editId="17B2DA58">
              <wp:simplePos x="0" y="0"/>
              <wp:positionH relativeFrom="page">
                <wp:posOffset>5742940</wp:posOffset>
              </wp:positionH>
              <wp:positionV relativeFrom="page">
                <wp:posOffset>1924685</wp:posOffset>
              </wp:positionV>
              <wp:extent cx="1252220" cy="770255"/>
              <wp:effectExtent l="0" t="0" r="5080" b="1079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2220" cy="770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67FF9" w:rsidRPr="001E7E0A" w:rsidRDefault="007E4C6A" w:rsidP="001E7E0A">
                          <w:pPr>
                            <w:pStyle w:val="Datumsangabe"/>
                          </w:pPr>
                          <w:r>
                            <w:fldChar w:fldCharType="begin"/>
                          </w:r>
                          <w:r>
                            <w:instrText xml:space="preserve"> STYLEREF  Datumsangabe  \* MERGEFORMAT </w:instrText>
                          </w:r>
                          <w:r>
                            <w:fldChar w:fldCharType="separate"/>
                          </w:r>
                          <w:r w:rsidR="00DF1DE7">
                            <w:rPr>
                              <w:noProof/>
                            </w:rPr>
                            <w:t>23.12.2015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E67FF9" w:rsidRDefault="00490007" w:rsidP="00A70ED2">
                          <w:pPr>
                            <w:pStyle w:val="Seitenzahlangabe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DF1DE7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DF1DE7">
                            <w:fldChar w:fldCharType="begin"/>
                          </w:r>
                          <w:r w:rsidR="00DF1DE7">
                            <w:instrText xml:space="preserve"> NUMPAGES   \* MERGEFORMAT </w:instrText>
                          </w:r>
                          <w:r w:rsidR="00DF1DE7">
                            <w:fldChar w:fldCharType="separate"/>
                          </w:r>
                          <w:r w:rsidR="00DF1DE7">
                            <w:rPr>
                              <w:noProof/>
                            </w:rPr>
                            <w:t>2</w:t>
                          </w:r>
                          <w:r w:rsidR="00DF1DE7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1" o:spid="_x0000_s1026" style="position:absolute;margin-left:452.2pt;margin-top:151.55pt;width:98.6pt;height:60.6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" filled="f" stroked="f" strokeweight="1pt">
              <v:textbox inset="0,0,0,0">
                <w:txbxContent>
                  <w:p w:rsidR="00E67FF9" w:rsidRPr="001E7E0A" w:rsidRDefault="007E4C6A" w:rsidP="001E7E0A">
                    <w:pPr>
                      <w:pStyle w:val="Datumsangabe"/>
                    </w:pPr>
                    <w:r>
                      <w:fldChar w:fldCharType="begin"/>
                    </w:r>
                    <w:r>
                      <w:instrText xml:space="preserve"> STYLEREF  Datumsangabe  \* MERGEFORMAT </w:instrText>
                    </w:r>
                    <w:r>
                      <w:fldChar w:fldCharType="separate"/>
                    </w:r>
                    <w:r w:rsidR="00DF1DE7">
                      <w:rPr>
                        <w:noProof/>
                      </w:rPr>
                      <w:t>23.12.2015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:rsidR="00E67FF9" w:rsidRDefault="00490007" w:rsidP="00A70ED2">
                    <w:pPr>
                      <w:pStyle w:val="Seitenzahlangabe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DF1DE7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r w:rsidR="00DF1DE7">
                      <w:fldChar w:fldCharType="begin"/>
                    </w:r>
                    <w:r w:rsidR="00DF1DE7">
                      <w:instrText xml:space="preserve"> NUMPAGES   \* MERGEFORMAT </w:instrText>
                    </w:r>
                    <w:r w:rsidR="00DF1DE7">
                      <w:fldChar w:fldCharType="separate"/>
                    </w:r>
                    <w:r w:rsidR="00DF1DE7">
                      <w:rPr>
                        <w:noProof/>
                      </w:rPr>
                      <w:t>2</w:t>
                    </w:r>
                    <w:r w:rsidR="00DF1DE7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B27" w:rsidRDefault="00CA4CE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3600" behindDoc="1" locked="0" layoutInCell="1" allowOverlap="1" wp14:anchorId="6CFCA4AB" wp14:editId="33461CA6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093A">
      <w:t>Pressemitteilung</w:t>
    </w:r>
    <w:r w:rsidR="00855504" w:rsidRPr="00855504">
      <w:rPr>
        <w:noProof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.75pt;height:3.75pt" o:bullet="t">
        <v:imagedata r:id="rId1" o:title="Bullet_blau_RGB_klein"/>
      </v:shape>
    </w:pict>
  </w:numPicBullet>
  <w:numPicBullet w:numPicBulletId="1">
    <w:pict>
      <v:shape id="_x0000_i1027" type="#_x0000_t75" style="width:3.75pt;height:3.75pt" o:bullet="t">
        <v:imagedata r:id="rId2" o:title="Bullet_blau_RGB_mittelklein_02"/>
      </v:shape>
    </w:pict>
  </w:numPicBullet>
  <w:abstractNum w:abstractNumId="0">
    <w:nsid w:val="0FBB2672"/>
    <w:multiLevelType w:val="hybridMultilevel"/>
    <w:tmpl w:val="5DD8B698"/>
    <w:lvl w:ilvl="0" w:tplc="52144F1A">
      <w:start w:val="1"/>
      <w:numFmt w:val="bullet"/>
      <w:pStyle w:val="Bulletliste"/>
      <w:lvlText w:val="–"/>
      <w:lvlJc w:val="left"/>
      <w:pPr>
        <w:ind w:left="720" w:hanging="360"/>
      </w:pPr>
      <w:rPr>
        <w:rFonts w:ascii="TKTypeRegular" w:hAnsi="TKType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80583"/>
    <w:multiLevelType w:val="multilevel"/>
    <w:tmpl w:val="EAF4384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00A0F5" w:themeColor="accent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00A0F5" w:themeColor="accent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00A0F5" w:themeColor="accent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00A0F5" w:themeColor="accent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00A0F5" w:themeColor="accent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00A0F5" w:themeColor="accent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00A0F5" w:themeColor="accent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00A0F5" w:themeColor="accent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00A0F5" w:themeColor="accent1"/>
      </w:rPr>
    </w:lvl>
  </w:abstractNum>
  <w:abstractNum w:abstractNumId="2">
    <w:nsid w:val="19CE1ACE"/>
    <w:multiLevelType w:val="multilevel"/>
    <w:tmpl w:val="BE900B5A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70AD47" w:themeColor="accent6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70AD47" w:themeColor="accent6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70AD47" w:themeColor="accent6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70AD47" w:themeColor="accent6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70AD47" w:themeColor="accent6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70AD47" w:themeColor="accent6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70AD47" w:themeColor="accent6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70AD47" w:themeColor="accent6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70AD47" w:themeColor="accent6"/>
      </w:rPr>
    </w:lvl>
  </w:abstractNum>
  <w:abstractNum w:abstractNumId="3">
    <w:nsid w:val="1C203C0E"/>
    <w:multiLevelType w:val="multilevel"/>
    <w:tmpl w:val="C4B294E6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ED7D31" w:themeColor="accent2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ED7D31" w:themeColor="accent2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ED7D31" w:themeColor="accent2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ED7D31" w:themeColor="accent2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ED7D31" w:themeColor="accent2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ED7D31" w:themeColor="accent2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ED7D31" w:themeColor="accent2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ED7D31" w:themeColor="accent2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ED7D31" w:themeColor="accent2"/>
      </w:rPr>
    </w:lvl>
  </w:abstractNum>
  <w:abstractNum w:abstractNumId="4">
    <w:nsid w:val="29EA3BD6"/>
    <w:multiLevelType w:val="multilevel"/>
    <w:tmpl w:val="B6600F04"/>
    <w:lvl w:ilvl="0">
      <w:start w:val="1"/>
      <w:numFmt w:val="decimal"/>
      <w:pStyle w:val="Num123"/>
      <w:lvlText w:val="%1."/>
      <w:lvlJc w:val="left"/>
      <w:pPr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3353269E"/>
    <w:multiLevelType w:val="multilevel"/>
    <w:tmpl w:val="1B7A6B0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‒"/>
      <w:lvlJc w:val="left"/>
      <w:pPr>
        <w:ind w:left="852" w:hanging="284"/>
      </w:pPr>
      <w:rPr>
        <w:rFonts w:ascii="Calibri" w:hAnsi="Calibri" w:hint="default"/>
        <w:color w:val="07428A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6">
    <w:nsid w:val="3AE46ABF"/>
    <w:multiLevelType w:val="multilevel"/>
    <w:tmpl w:val="7F206AEC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A5A5A5" w:themeColor="accent3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A5A5A5" w:themeColor="accent3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A5A5A5" w:themeColor="accent3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A5A5A5" w:themeColor="accent3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A5A5A5" w:themeColor="accent3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A5A5A5" w:themeColor="accent3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A5A5A5" w:themeColor="accent3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A5A5A5" w:themeColor="accent3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A5A5A5" w:themeColor="accent3"/>
      </w:rPr>
    </w:lvl>
  </w:abstractNum>
  <w:abstractNum w:abstractNumId="7">
    <w:nsid w:val="42C77BE3"/>
    <w:multiLevelType w:val="hybridMultilevel"/>
    <w:tmpl w:val="AEA68FB2"/>
    <w:lvl w:ilvl="0" w:tplc="11B81D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6D62CA"/>
    <w:multiLevelType w:val="hybridMultilevel"/>
    <w:tmpl w:val="55A4CE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C9168B"/>
    <w:multiLevelType w:val="multilevel"/>
    <w:tmpl w:val="FEA2115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10">
    <w:nsid w:val="4C231B83"/>
    <w:multiLevelType w:val="multilevel"/>
    <w:tmpl w:val="3B3010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lowerRoman"/>
      <w:lvlText w:val="(%2.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552240DB"/>
    <w:multiLevelType w:val="hybridMultilevel"/>
    <w:tmpl w:val="B32072D0"/>
    <w:lvl w:ilvl="0" w:tplc="FD74E710">
      <w:start w:val="1"/>
      <w:numFmt w:val="bullet"/>
      <w:lvlText w:val="›"/>
      <w:lvlJc w:val="left"/>
      <w:pPr>
        <w:ind w:left="170" w:hanging="170"/>
      </w:pPr>
      <w:rPr>
        <w:rFonts w:ascii="Arial Black" w:hAnsi="Arial Black" w:hint="default"/>
        <w:color w:val="ED7D31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437468"/>
    <w:multiLevelType w:val="multilevel"/>
    <w:tmpl w:val="AF76BA2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FFFFFF" w:themeColor="background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FFFFFF" w:themeColor="background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FFFFFF" w:themeColor="background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FFFFFF" w:themeColor="background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FFFFFF" w:themeColor="background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FFFFFF" w:themeColor="background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FFFFFF" w:themeColor="background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FFFFFF" w:themeColor="background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FFFFFF" w:themeColor="background1"/>
      </w:rPr>
    </w:lvl>
  </w:abstractNum>
  <w:abstractNum w:abstractNumId="13">
    <w:nsid w:val="5C6C701F"/>
    <w:multiLevelType w:val="hybridMultilevel"/>
    <w:tmpl w:val="B7D29996"/>
    <w:lvl w:ilvl="0" w:tplc="BFACC82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u w:color="937F4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0B6D57"/>
    <w:multiLevelType w:val="hybridMultilevel"/>
    <w:tmpl w:val="2522DD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467265"/>
    <w:multiLevelType w:val="multilevel"/>
    <w:tmpl w:val="047A3A36"/>
    <w:lvl w:ilvl="0"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5"/>
  </w:num>
  <w:num w:numId="5">
    <w:abstractNumId w:val="9"/>
  </w:num>
  <w:num w:numId="6">
    <w:abstractNumId w:val="5"/>
  </w:num>
  <w:num w:numId="7">
    <w:abstractNumId w:val="9"/>
  </w:num>
  <w:num w:numId="8">
    <w:abstractNumId w:val="10"/>
  </w:num>
  <w:num w:numId="9">
    <w:abstractNumId w:val="9"/>
  </w:num>
  <w:num w:numId="10">
    <w:abstractNumId w:val="9"/>
  </w:num>
  <w:num w:numId="11">
    <w:abstractNumId w:val="15"/>
  </w:num>
  <w:num w:numId="12">
    <w:abstractNumId w:val="15"/>
  </w:num>
  <w:num w:numId="13">
    <w:abstractNumId w:val="15"/>
  </w:num>
  <w:num w:numId="14">
    <w:abstractNumId w:val="1"/>
  </w:num>
  <w:num w:numId="15">
    <w:abstractNumId w:val="2"/>
  </w:num>
  <w:num w:numId="16">
    <w:abstractNumId w:val="3"/>
  </w:num>
  <w:num w:numId="17">
    <w:abstractNumId w:val="6"/>
  </w:num>
  <w:num w:numId="18">
    <w:abstractNumId w:val="12"/>
  </w:num>
  <w:num w:numId="19">
    <w:abstractNumId w:val="11"/>
  </w:num>
  <w:num w:numId="20">
    <w:abstractNumId w:val="7"/>
  </w:num>
  <w:num w:numId="21">
    <w:abstractNumId w:val="4"/>
  </w:num>
  <w:num w:numId="22">
    <w:abstractNumId w:val="0"/>
  </w:num>
  <w:num w:numId="23">
    <w:abstractNumId w:val="8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C1F"/>
    <w:rsid w:val="00000224"/>
    <w:rsid w:val="00013973"/>
    <w:rsid w:val="00014810"/>
    <w:rsid w:val="00017C1F"/>
    <w:rsid w:val="00021A3E"/>
    <w:rsid w:val="00022818"/>
    <w:rsid w:val="00040FF0"/>
    <w:rsid w:val="000416B2"/>
    <w:rsid w:val="00041D56"/>
    <w:rsid w:val="00047BF9"/>
    <w:rsid w:val="00056719"/>
    <w:rsid w:val="00056B18"/>
    <w:rsid w:val="0006281E"/>
    <w:rsid w:val="00065306"/>
    <w:rsid w:val="00065D3B"/>
    <w:rsid w:val="000677D4"/>
    <w:rsid w:val="00067B08"/>
    <w:rsid w:val="00085CC6"/>
    <w:rsid w:val="000931C1"/>
    <w:rsid w:val="000A2463"/>
    <w:rsid w:val="000A40CF"/>
    <w:rsid w:val="000D4D6C"/>
    <w:rsid w:val="000E478B"/>
    <w:rsid w:val="000F62A0"/>
    <w:rsid w:val="000F6B66"/>
    <w:rsid w:val="0010285E"/>
    <w:rsid w:val="00102C50"/>
    <w:rsid w:val="00105DCB"/>
    <w:rsid w:val="001074D4"/>
    <w:rsid w:val="0011188C"/>
    <w:rsid w:val="0012602B"/>
    <w:rsid w:val="00127BB0"/>
    <w:rsid w:val="001306E1"/>
    <w:rsid w:val="0013232C"/>
    <w:rsid w:val="001364F9"/>
    <w:rsid w:val="001451D3"/>
    <w:rsid w:val="00152417"/>
    <w:rsid w:val="00180589"/>
    <w:rsid w:val="001861FA"/>
    <w:rsid w:val="001A259A"/>
    <w:rsid w:val="001A3F16"/>
    <w:rsid w:val="001A6CD7"/>
    <w:rsid w:val="001B118B"/>
    <w:rsid w:val="001B47CA"/>
    <w:rsid w:val="001B5D61"/>
    <w:rsid w:val="001C001F"/>
    <w:rsid w:val="001C031C"/>
    <w:rsid w:val="001E7E0A"/>
    <w:rsid w:val="001F5339"/>
    <w:rsid w:val="002138CC"/>
    <w:rsid w:val="0022554F"/>
    <w:rsid w:val="00233405"/>
    <w:rsid w:val="00235591"/>
    <w:rsid w:val="0024000C"/>
    <w:rsid w:val="00243C72"/>
    <w:rsid w:val="0024653B"/>
    <w:rsid w:val="00265BD0"/>
    <w:rsid w:val="0027759D"/>
    <w:rsid w:val="0028654D"/>
    <w:rsid w:val="00297BCB"/>
    <w:rsid w:val="002B023F"/>
    <w:rsid w:val="002B1713"/>
    <w:rsid w:val="002B677A"/>
    <w:rsid w:val="002C46CC"/>
    <w:rsid w:val="002C4AF5"/>
    <w:rsid w:val="002C53E2"/>
    <w:rsid w:val="002C62A1"/>
    <w:rsid w:val="002D1B27"/>
    <w:rsid w:val="002E2CC9"/>
    <w:rsid w:val="002F2BEC"/>
    <w:rsid w:val="00304A38"/>
    <w:rsid w:val="0030756A"/>
    <w:rsid w:val="00311793"/>
    <w:rsid w:val="00323E6F"/>
    <w:rsid w:val="00324A33"/>
    <w:rsid w:val="00325899"/>
    <w:rsid w:val="003312D4"/>
    <w:rsid w:val="00331E14"/>
    <w:rsid w:val="003412BB"/>
    <w:rsid w:val="003440A4"/>
    <w:rsid w:val="00347759"/>
    <w:rsid w:val="003611C0"/>
    <w:rsid w:val="00362D1A"/>
    <w:rsid w:val="00372E6F"/>
    <w:rsid w:val="00374CE1"/>
    <w:rsid w:val="003857D6"/>
    <w:rsid w:val="00385937"/>
    <w:rsid w:val="00386EDA"/>
    <w:rsid w:val="00394191"/>
    <w:rsid w:val="00396059"/>
    <w:rsid w:val="0039754F"/>
    <w:rsid w:val="003A0D40"/>
    <w:rsid w:val="003A2163"/>
    <w:rsid w:val="003B1E7E"/>
    <w:rsid w:val="003C3F58"/>
    <w:rsid w:val="003F1ED1"/>
    <w:rsid w:val="00400E0B"/>
    <w:rsid w:val="00402E5D"/>
    <w:rsid w:val="00412D58"/>
    <w:rsid w:val="00424DC1"/>
    <w:rsid w:val="00427B80"/>
    <w:rsid w:val="00442017"/>
    <w:rsid w:val="004454A2"/>
    <w:rsid w:val="00456153"/>
    <w:rsid w:val="00457D23"/>
    <w:rsid w:val="00457F9F"/>
    <w:rsid w:val="004603B0"/>
    <w:rsid w:val="00463FA6"/>
    <w:rsid w:val="00466E32"/>
    <w:rsid w:val="00467F61"/>
    <w:rsid w:val="00473201"/>
    <w:rsid w:val="00477103"/>
    <w:rsid w:val="00485FCD"/>
    <w:rsid w:val="00490007"/>
    <w:rsid w:val="004C1133"/>
    <w:rsid w:val="004C43B9"/>
    <w:rsid w:val="004C5A02"/>
    <w:rsid w:val="004D1918"/>
    <w:rsid w:val="004D4520"/>
    <w:rsid w:val="004E1549"/>
    <w:rsid w:val="004E3BE6"/>
    <w:rsid w:val="004F3F4D"/>
    <w:rsid w:val="004F603C"/>
    <w:rsid w:val="005028EC"/>
    <w:rsid w:val="00502CE9"/>
    <w:rsid w:val="005077C8"/>
    <w:rsid w:val="0050798B"/>
    <w:rsid w:val="00515661"/>
    <w:rsid w:val="005159E6"/>
    <w:rsid w:val="0052707C"/>
    <w:rsid w:val="0053446C"/>
    <w:rsid w:val="005356B9"/>
    <w:rsid w:val="00544BC4"/>
    <w:rsid w:val="005500C3"/>
    <w:rsid w:val="00556640"/>
    <w:rsid w:val="005623E6"/>
    <w:rsid w:val="00563A7F"/>
    <w:rsid w:val="00572FD2"/>
    <w:rsid w:val="00573DC5"/>
    <w:rsid w:val="005808AA"/>
    <w:rsid w:val="00584019"/>
    <w:rsid w:val="00584295"/>
    <w:rsid w:val="005851CA"/>
    <w:rsid w:val="00585C45"/>
    <w:rsid w:val="00593146"/>
    <w:rsid w:val="0059570E"/>
    <w:rsid w:val="005A1A95"/>
    <w:rsid w:val="005A1EF6"/>
    <w:rsid w:val="005A77FA"/>
    <w:rsid w:val="005B5ABA"/>
    <w:rsid w:val="005D091D"/>
    <w:rsid w:val="005D3B8E"/>
    <w:rsid w:val="005E5C7D"/>
    <w:rsid w:val="005E7FCB"/>
    <w:rsid w:val="005F147F"/>
    <w:rsid w:val="005F2F66"/>
    <w:rsid w:val="005F7605"/>
    <w:rsid w:val="00602B3B"/>
    <w:rsid w:val="00606EE4"/>
    <w:rsid w:val="00613092"/>
    <w:rsid w:val="00614B87"/>
    <w:rsid w:val="00622D75"/>
    <w:rsid w:val="006366E0"/>
    <w:rsid w:val="00677071"/>
    <w:rsid w:val="006870AC"/>
    <w:rsid w:val="00690122"/>
    <w:rsid w:val="006977CF"/>
    <w:rsid w:val="00697EA6"/>
    <w:rsid w:val="006B2437"/>
    <w:rsid w:val="006B2DFC"/>
    <w:rsid w:val="006B7A0A"/>
    <w:rsid w:val="006C4DE2"/>
    <w:rsid w:val="006D2BC1"/>
    <w:rsid w:val="006E2761"/>
    <w:rsid w:val="006E5B34"/>
    <w:rsid w:val="006F4680"/>
    <w:rsid w:val="007065C5"/>
    <w:rsid w:val="0070793C"/>
    <w:rsid w:val="00717F0E"/>
    <w:rsid w:val="00721EE1"/>
    <w:rsid w:val="007226A9"/>
    <w:rsid w:val="00734A6A"/>
    <w:rsid w:val="00741356"/>
    <w:rsid w:val="00743CA5"/>
    <w:rsid w:val="00752059"/>
    <w:rsid w:val="00755DC2"/>
    <w:rsid w:val="00777040"/>
    <w:rsid w:val="00781BEB"/>
    <w:rsid w:val="00785030"/>
    <w:rsid w:val="00786273"/>
    <w:rsid w:val="007B21C7"/>
    <w:rsid w:val="007B7169"/>
    <w:rsid w:val="007C0B66"/>
    <w:rsid w:val="007C2073"/>
    <w:rsid w:val="007C45CE"/>
    <w:rsid w:val="007C6F64"/>
    <w:rsid w:val="007D2DC3"/>
    <w:rsid w:val="007D3550"/>
    <w:rsid w:val="007E4C6A"/>
    <w:rsid w:val="007F0A0E"/>
    <w:rsid w:val="007F1962"/>
    <w:rsid w:val="007F4010"/>
    <w:rsid w:val="00816B43"/>
    <w:rsid w:val="008248EB"/>
    <w:rsid w:val="0083133B"/>
    <w:rsid w:val="0083279D"/>
    <w:rsid w:val="008348CB"/>
    <w:rsid w:val="008404B7"/>
    <w:rsid w:val="00841D01"/>
    <w:rsid w:val="0084534A"/>
    <w:rsid w:val="008508F8"/>
    <w:rsid w:val="00855504"/>
    <w:rsid w:val="0085632E"/>
    <w:rsid w:val="00870C4F"/>
    <w:rsid w:val="00874877"/>
    <w:rsid w:val="0087668E"/>
    <w:rsid w:val="008A552C"/>
    <w:rsid w:val="008A7BF0"/>
    <w:rsid w:val="008B3481"/>
    <w:rsid w:val="008B6309"/>
    <w:rsid w:val="008B7E7E"/>
    <w:rsid w:val="008C4331"/>
    <w:rsid w:val="008D1C62"/>
    <w:rsid w:val="008D3DFA"/>
    <w:rsid w:val="008D54B7"/>
    <w:rsid w:val="008F1C7C"/>
    <w:rsid w:val="008F2FF4"/>
    <w:rsid w:val="00900009"/>
    <w:rsid w:val="009007B7"/>
    <w:rsid w:val="009110E9"/>
    <w:rsid w:val="00911BB0"/>
    <w:rsid w:val="00922375"/>
    <w:rsid w:val="0092247E"/>
    <w:rsid w:val="00925EED"/>
    <w:rsid w:val="00947FFD"/>
    <w:rsid w:val="00957075"/>
    <w:rsid w:val="0097091A"/>
    <w:rsid w:val="0097120C"/>
    <w:rsid w:val="00993C40"/>
    <w:rsid w:val="0099484E"/>
    <w:rsid w:val="009B57CB"/>
    <w:rsid w:val="009B6480"/>
    <w:rsid w:val="009B72A2"/>
    <w:rsid w:val="009C0EFE"/>
    <w:rsid w:val="009D1030"/>
    <w:rsid w:val="009D2BE0"/>
    <w:rsid w:val="009E1F42"/>
    <w:rsid w:val="009F576B"/>
    <w:rsid w:val="00A037B9"/>
    <w:rsid w:val="00A16F76"/>
    <w:rsid w:val="00A266A1"/>
    <w:rsid w:val="00A31A33"/>
    <w:rsid w:val="00A3726C"/>
    <w:rsid w:val="00A429FE"/>
    <w:rsid w:val="00A42F15"/>
    <w:rsid w:val="00A51FAE"/>
    <w:rsid w:val="00A54FA1"/>
    <w:rsid w:val="00A62FFD"/>
    <w:rsid w:val="00A67B90"/>
    <w:rsid w:val="00A70C82"/>
    <w:rsid w:val="00A70ED2"/>
    <w:rsid w:val="00AB67BB"/>
    <w:rsid w:val="00AC49B6"/>
    <w:rsid w:val="00AD1CF1"/>
    <w:rsid w:val="00AD28B9"/>
    <w:rsid w:val="00AD5224"/>
    <w:rsid w:val="00AD6DCC"/>
    <w:rsid w:val="00AE0DFC"/>
    <w:rsid w:val="00AF4318"/>
    <w:rsid w:val="00AF75F1"/>
    <w:rsid w:val="00B00C0D"/>
    <w:rsid w:val="00B0376C"/>
    <w:rsid w:val="00B03CAB"/>
    <w:rsid w:val="00B14151"/>
    <w:rsid w:val="00B147E8"/>
    <w:rsid w:val="00B3304F"/>
    <w:rsid w:val="00B40E49"/>
    <w:rsid w:val="00B459EE"/>
    <w:rsid w:val="00B51FC7"/>
    <w:rsid w:val="00B56DC4"/>
    <w:rsid w:val="00B57110"/>
    <w:rsid w:val="00B579A7"/>
    <w:rsid w:val="00B61DEE"/>
    <w:rsid w:val="00B732C1"/>
    <w:rsid w:val="00B77C8B"/>
    <w:rsid w:val="00B813CB"/>
    <w:rsid w:val="00B846E0"/>
    <w:rsid w:val="00B87D83"/>
    <w:rsid w:val="00B9508B"/>
    <w:rsid w:val="00B97794"/>
    <w:rsid w:val="00BB20AD"/>
    <w:rsid w:val="00BC231C"/>
    <w:rsid w:val="00BD3EE5"/>
    <w:rsid w:val="00BD46B6"/>
    <w:rsid w:val="00BD5051"/>
    <w:rsid w:val="00BE1317"/>
    <w:rsid w:val="00C3733B"/>
    <w:rsid w:val="00C444B4"/>
    <w:rsid w:val="00C61CF1"/>
    <w:rsid w:val="00C62F60"/>
    <w:rsid w:val="00C73BC2"/>
    <w:rsid w:val="00C73D52"/>
    <w:rsid w:val="00C76FD6"/>
    <w:rsid w:val="00C91F38"/>
    <w:rsid w:val="00CA344E"/>
    <w:rsid w:val="00CA4CEB"/>
    <w:rsid w:val="00CB5099"/>
    <w:rsid w:val="00CC7769"/>
    <w:rsid w:val="00CD4852"/>
    <w:rsid w:val="00CE0E65"/>
    <w:rsid w:val="00CE1ACD"/>
    <w:rsid w:val="00CE7E29"/>
    <w:rsid w:val="00D003F8"/>
    <w:rsid w:val="00D12BC9"/>
    <w:rsid w:val="00D14345"/>
    <w:rsid w:val="00D335B3"/>
    <w:rsid w:val="00D35F0A"/>
    <w:rsid w:val="00D42406"/>
    <w:rsid w:val="00D42B7D"/>
    <w:rsid w:val="00D503B9"/>
    <w:rsid w:val="00D50499"/>
    <w:rsid w:val="00D55104"/>
    <w:rsid w:val="00D60105"/>
    <w:rsid w:val="00D615EC"/>
    <w:rsid w:val="00D6478A"/>
    <w:rsid w:val="00D66EA9"/>
    <w:rsid w:val="00D66EC0"/>
    <w:rsid w:val="00D7137C"/>
    <w:rsid w:val="00D7774C"/>
    <w:rsid w:val="00D77D8E"/>
    <w:rsid w:val="00D8016B"/>
    <w:rsid w:val="00D84E2C"/>
    <w:rsid w:val="00D86ED4"/>
    <w:rsid w:val="00D8708F"/>
    <w:rsid w:val="00D90483"/>
    <w:rsid w:val="00D92877"/>
    <w:rsid w:val="00D94547"/>
    <w:rsid w:val="00D9726C"/>
    <w:rsid w:val="00DA5A54"/>
    <w:rsid w:val="00DC2EA3"/>
    <w:rsid w:val="00DE7D95"/>
    <w:rsid w:val="00DF1DE7"/>
    <w:rsid w:val="00DF2953"/>
    <w:rsid w:val="00E1109A"/>
    <w:rsid w:val="00E127D3"/>
    <w:rsid w:val="00E2146E"/>
    <w:rsid w:val="00E2367D"/>
    <w:rsid w:val="00E27D5E"/>
    <w:rsid w:val="00E3039A"/>
    <w:rsid w:val="00E34DFB"/>
    <w:rsid w:val="00E36509"/>
    <w:rsid w:val="00E40C1C"/>
    <w:rsid w:val="00E44B81"/>
    <w:rsid w:val="00E504B2"/>
    <w:rsid w:val="00E67FF9"/>
    <w:rsid w:val="00E72E7F"/>
    <w:rsid w:val="00E756E7"/>
    <w:rsid w:val="00E77D96"/>
    <w:rsid w:val="00E97A69"/>
    <w:rsid w:val="00EB4732"/>
    <w:rsid w:val="00EC06CC"/>
    <w:rsid w:val="00ED173E"/>
    <w:rsid w:val="00ED4EEF"/>
    <w:rsid w:val="00EE05F3"/>
    <w:rsid w:val="00F020CA"/>
    <w:rsid w:val="00F1188E"/>
    <w:rsid w:val="00F11918"/>
    <w:rsid w:val="00F11E19"/>
    <w:rsid w:val="00F13F4B"/>
    <w:rsid w:val="00F22FC8"/>
    <w:rsid w:val="00F246D2"/>
    <w:rsid w:val="00F257A0"/>
    <w:rsid w:val="00F31AA9"/>
    <w:rsid w:val="00F4093A"/>
    <w:rsid w:val="00F51811"/>
    <w:rsid w:val="00F5603C"/>
    <w:rsid w:val="00F57C89"/>
    <w:rsid w:val="00F606CD"/>
    <w:rsid w:val="00F668A3"/>
    <w:rsid w:val="00F67BFF"/>
    <w:rsid w:val="00F855D3"/>
    <w:rsid w:val="00F934AC"/>
    <w:rsid w:val="00FA584F"/>
    <w:rsid w:val="00FA719A"/>
    <w:rsid w:val="00FA79C7"/>
    <w:rsid w:val="00FB20DF"/>
    <w:rsid w:val="00FD23C7"/>
    <w:rsid w:val="00FD25A3"/>
    <w:rsid w:val="00FD768B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">
    <w:name w:val="Absenderadresse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03EUPDArtikelheadpresse">
    <w:name w:val="03_EUPD_Artikelhead_presse"/>
    <w:next w:val="Standard"/>
    <w:rsid w:val="005D091D"/>
    <w:pPr>
      <w:spacing w:before="320" w:after="240" w:line="320" w:lineRule="exact"/>
      <w:ind w:rightChars="822" w:right="822"/>
    </w:pPr>
    <w:rPr>
      <w:rFonts w:ascii="Frutiger LT 55 Roman" w:eastAsia="MS Mincho" w:hAnsi="Frutiger LT 55 Roman" w:cs="Times New Roman"/>
      <w:bCs/>
      <w:sz w:val="24"/>
      <w:szCs w:val="20"/>
      <w:lang w:eastAsia="de-DE"/>
    </w:rPr>
  </w:style>
  <w:style w:type="paragraph" w:styleId="StandardWeb">
    <w:name w:val="Normal (Web)"/>
    <w:basedOn w:val="Standard"/>
    <w:rsid w:val="002C46C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">
    <w:name w:val="Absenderadresse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03EUPDArtikelheadpresse">
    <w:name w:val="03_EUPD_Artikelhead_presse"/>
    <w:next w:val="Standard"/>
    <w:rsid w:val="005D091D"/>
    <w:pPr>
      <w:spacing w:before="320" w:after="240" w:line="320" w:lineRule="exact"/>
      <w:ind w:rightChars="822" w:right="822"/>
    </w:pPr>
    <w:rPr>
      <w:rFonts w:ascii="Frutiger LT 55 Roman" w:eastAsia="MS Mincho" w:hAnsi="Frutiger LT 55 Roman" w:cs="Times New Roman"/>
      <w:bCs/>
      <w:sz w:val="24"/>
      <w:szCs w:val="20"/>
      <w:lang w:eastAsia="de-DE"/>
    </w:rPr>
  </w:style>
  <w:style w:type="paragraph" w:styleId="StandardWeb">
    <w:name w:val="Normal (Web)"/>
    <w:basedOn w:val="Standard"/>
    <w:rsid w:val="002C46C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ngineered.thyssenkrupp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thyssenkrupp-steel.co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erik.walner@thyssenkrupp.com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thyssenkrupp.com" TargetMode="External"/><Relationship Id="rId1" Type="http://schemas.openxmlformats.org/officeDocument/2006/relationships/hyperlink" Target="mailto:press@thyssenkrupp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hyssenKrup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0F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hyssenKrupp">
      <a:majorFont>
        <a:latin typeface="TKTypeRegular"/>
        <a:ea typeface=""/>
        <a:cs typeface=""/>
      </a:majorFont>
      <a:minorFont>
        <a:latin typeface="TKType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wrap="square" rtlCol="0" anchor="ctr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3AAC3-833E-481F-8F77-FEF56D58A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ThyssenKrupp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DRUEPPEL-FINK,CLAUDIA</dc:creator>
  <cp:lastModifiedBy>XWBMSM</cp:lastModifiedBy>
  <cp:revision>2</cp:revision>
  <cp:lastPrinted>2015-12-22T09:05:00Z</cp:lastPrinted>
  <dcterms:created xsi:type="dcterms:W3CDTF">2015-12-23T10:04:00Z</dcterms:created>
  <dcterms:modified xsi:type="dcterms:W3CDTF">2015-12-23T10:04:00Z</dcterms:modified>
</cp:coreProperties>
</file>