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C84F38" w:rsidTr="008D3DFA">
        <w:trPr>
          <w:trHeight w:val="45"/>
        </w:trPr>
        <w:tc>
          <w:tcPr>
            <w:tcW w:w="7655" w:type="dxa"/>
          </w:tcPr>
          <w:p w:rsidR="008D3DFA" w:rsidRPr="00C84F38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C84F38" w:rsidRDefault="009772C9" w:rsidP="001E7E0A">
            <w:pPr>
              <w:pStyle w:val="BusinessArea"/>
              <w:rPr>
                <w:lang w:val="en-US"/>
              </w:rPr>
            </w:pPr>
            <w:r w:rsidRPr="00C84F38">
              <w:rPr>
                <w:lang w:val="en-US"/>
              </w:rPr>
              <w:t>Steel</w:t>
            </w:r>
            <w:r w:rsidR="00146600" w:rsidRPr="00C84F38">
              <w:rPr>
                <w:lang w:val="en-US"/>
              </w:rPr>
              <w:t xml:space="preserve"> Europe</w:t>
            </w:r>
          </w:p>
        </w:tc>
      </w:tr>
      <w:tr w:rsidR="001E7E0A" w:rsidRPr="00C84F38" w:rsidTr="001E7E0A">
        <w:trPr>
          <w:trHeight w:val="408"/>
        </w:trPr>
        <w:tc>
          <w:tcPr>
            <w:tcW w:w="7655" w:type="dxa"/>
          </w:tcPr>
          <w:p w:rsidR="001E7E0A" w:rsidRPr="00C84F38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C84F38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C84F38" w:rsidTr="001E7E0A">
        <w:trPr>
          <w:trHeight w:val="992"/>
        </w:trPr>
        <w:tc>
          <w:tcPr>
            <w:tcW w:w="7655" w:type="dxa"/>
          </w:tcPr>
          <w:p w:rsidR="001E7E0A" w:rsidRPr="00C84F38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C84F38" w:rsidRDefault="003C19FE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August 22, </w:t>
            </w:r>
            <w:r w:rsidR="004D1D5C" w:rsidRPr="00C84F38">
              <w:rPr>
                <w:lang w:val="en-US"/>
              </w:rPr>
              <w:t>2018</w:t>
            </w:r>
          </w:p>
          <w:p w:rsidR="001E7E0A" w:rsidRPr="00C84F38" w:rsidRDefault="003C19FE" w:rsidP="00D25937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C84F38">
              <w:rPr>
                <w:lang w:val="en-US"/>
              </w:rPr>
              <w:t xml:space="preserve">e </w:t>
            </w:r>
            <w:r w:rsidR="001E7E0A" w:rsidRPr="00C84F38">
              <w:rPr>
                <w:lang w:val="en-US"/>
              </w:rPr>
              <w:fldChar w:fldCharType="begin"/>
            </w:r>
            <w:r w:rsidR="001E7E0A" w:rsidRPr="00C84F38">
              <w:rPr>
                <w:lang w:val="en-US"/>
              </w:rPr>
              <w:instrText xml:space="preserve"> PAGE   \* MERGEFORMAT </w:instrText>
            </w:r>
            <w:r w:rsidR="001E7E0A" w:rsidRPr="00C84F38">
              <w:rPr>
                <w:lang w:val="en-US"/>
              </w:rPr>
              <w:fldChar w:fldCharType="separate"/>
            </w:r>
            <w:r w:rsidR="00EC1045">
              <w:rPr>
                <w:noProof/>
                <w:lang w:val="en-US"/>
              </w:rPr>
              <w:t>1</w:t>
            </w:r>
            <w:r w:rsidR="001E7E0A" w:rsidRPr="00C84F38">
              <w:rPr>
                <w:lang w:val="en-US"/>
              </w:rPr>
              <w:fldChar w:fldCharType="end"/>
            </w:r>
            <w:r w:rsidR="001E7E0A" w:rsidRPr="00C84F38">
              <w:rPr>
                <w:lang w:val="en-US"/>
              </w:rPr>
              <w:t>/</w:t>
            </w:r>
            <w:r w:rsidR="00EC1045">
              <w:rPr>
                <w:lang w:val="en-US"/>
              </w:rPr>
              <w:t>1</w:t>
            </w:r>
          </w:p>
        </w:tc>
      </w:tr>
    </w:tbl>
    <w:p w:rsidR="000B137D" w:rsidRPr="00C84F38" w:rsidRDefault="000B137D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</w:pPr>
    </w:p>
    <w:p w:rsidR="000B137D" w:rsidRPr="00C84F38" w:rsidRDefault="000B137D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</w:pPr>
    </w:p>
    <w:p w:rsidR="006F2228" w:rsidRPr="00C84F38" w:rsidRDefault="003C19FE" w:rsidP="006F2228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Heavy load transported by night to </w:t>
      </w:r>
      <w:r w:rsidR="00503E45" w:rsidRPr="00C84F38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Duisburg: thyssenkrupp Steel </w:t>
      </w:r>
      <w:r w:rsidR="00C84F38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takes delivery of a new stretcher-leveler </w:t>
      </w:r>
      <w:r w:rsidR="00EC1045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gear unit </w:t>
      </w:r>
      <w:r w:rsidR="00C84F38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n-US" w:eastAsia="en-US"/>
        </w:rPr>
        <w:t xml:space="preserve">for cold rolling mill </w:t>
      </w:r>
    </w:p>
    <w:p w:rsidR="006009C9" w:rsidRPr="00C84F38" w:rsidRDefault="003C19FE" w:rsidP="00C05429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An extremely heavy load was transported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by night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along the roads of North Rhine-Westphalia earlier this week</w:t>
      </w:r>
      <w:r w:rsidR="00410722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as</w:t>
      </w:r>
      <w:r w:rsidR="00C35326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F0244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thyssenkrupp Steel Europe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to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ok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delivery of a new stretcher-leveler </w:t>
      </w:r>
      <w:r w:rsidR="00EC1045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gear unit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at its Duisburg site</w:t>
      </w:r>
      <w:r w:rsidR="00F0244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The 43 ton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special gear unit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is needed in the cold rolling mill, where it will help ensure that products meet the very highest quality standards</w:t>
      </w:r>
      <w:r w:rsidR="00F0244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 w:rsidR="00EC1045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S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tretching </w:t>
      </w:r>
      <w:r w:rsidR="00EC1045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and smoothing </w:t>
      </w:r>
      <w:r w:rsidR="00AD7FB7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prepare</w:t>
      </w:r>
      <w:r w:rsidR="00EC1045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s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the </w:t>
      </w:r>
      <w:r w:rsidR="00EC1045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scal</w:t>
      </w:r>
      <w:r w:rsidR="00410722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e-cover</w:t>
      </w:r>
      <w:r w:rsidR="00EC1045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ed hot-rolled </w:t>
      </w:r>
      <w:r w:rsidR="00410722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steel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optimally for the </w:t>
      </w:r>
      <w:r w:rsidR="00EC1045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pickling and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rolling process</w:t>
      </w:r>
      <w:r w:rsidR="00C0542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“We invest continuously in upgrading our equipment</w:t>
      </w:r>
      <w:r w:rsidR="006009C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,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”</w:t>
      </w:r>
      <w:r w:rsidR="006009C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says </w:t>
      </w:r>
      <w:r w:rsidR="00C84F38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Holger </w:t>
      </w:r>
      <w:proofErr w:type="spellStart"/>
      <w:r w:rsidR="00C84F38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Unewisse</w:t>
      </w:r>
      <w:proofErr w:type="spellEnd"/>
      <w:r w:rsidR="006009C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,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manager of the cold rolling mill</w:t>
      </w:r>
      <w:r w:rsidR="006009C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“But even for us, a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gear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unit of this size is something out of the ordinary</w:t>
      </w:r>
      <w:r w:rsidR="006009C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There are only a handful of them worldwide</w:t>
      </w:r>
      <w:r w:rsidR="006009C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 w:rsid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The stretcher </w:t>
      </w:r>
      <w:r w:rsidR="00410722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gearbox </w:t>
      </w:r>
      <w:r w:rsidR="00BD6D6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is a necessary and important investment with a direct impact on the quality of our products</w:t>
      </w:r>
      <w:r w:rsidR="006009C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.</w:t>
      </w:r>
      <w:r w:rsidR="00BD6D6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”</w:t>
      </w:r>
      <w:r w:rsidR="00503E45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BD6D6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Following cold rolling, the final production step is usually a coating </w:t>
      </w: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process such as </w:t>
      </w:r>
      <w:r w:rsidR="00AD7FB7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galvanizing</w:t>
      </w:r>
      <w:r w:rsidR="00BD6D6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to </w:t>
      </w:r>
      <w:r w:rsidR="00AD7FB7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allow the production of </w:t>
      </w:r>
      <w:r w:rsidR="00BD6D6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corrosion-resistant parts for the auto industry</w:t>
      </w:r>
      <w:r w:rsidR="00503E45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</w:p>
    <w:p w:rsidR="00503E45" w:rsidRPr="00C84F38" w:rsidRDefault="00BD6D68" w:rsidP="00C05429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The stretcher</w:t>
      </w:r>
      <w:r w:rsidR="00EC1045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-leveler</w:t>
      </w:r>
      <w:r w:rsidR="00AD7FB7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EC1045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gear </w:t>
      </w:r>
      <w:r w:rsidR="00AD7FB7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unit </w:t>
      </w:r>
      <w:r w:rsidR="005710F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was </w:t>
      </w:r>
      <w:r w:rsidR="00AD7FB7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s</w:t>
      </w:r>
      <w:bookmarkStart w:id="0" w:name="_GoBack"/>
      <w:bookmarkEnd w:id="0"/>
      <w:r w:rsidR="00AD7FB7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upplied </w:t>
      </w:r>
      <w:r w:rsidR="005710FD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by a specialist manufacturer </w:t>
      </w:r>
      <w:r w:rsidR="003C19FE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from the region, the</w:t>
      </w:r>
      <w:r w:rsidR="006009C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3C19FE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Bottrop-based company</w:t>
      </w:r>
      <w:r w:rsidR="006009C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="006009C9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KWE</w:t>
      </w:r>
      <w:proofErr w:type="spellEnd"/>
      <w:r w:rsidR="009C0A7E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 w:rsidR="003C19FE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“This was something special for us too</w:t>
      </w:r>
      <w:r w:rsidR="009C0A7E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  <w:r w:rsidR="003C19FE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It’s one of the biggest gear units we’ve ever made</w:t>
      </w:r>
      <w:r w:rsidR="009C0A7E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,</w:t>
      </w:r>
      <w:r w:rsidR="003C19FE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”</w:t>
      </w:r>
      <w:r w:rsidR="009C0A7E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3C19FE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says</w:t>
      </w:r>
      <w:r w:rsidR="009C0A7E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 Hans-Georg </w:t>
      </w:r>
      <w:proofErr w:type="spellStart"/>
      <w:r w:rsidR="009C0A7E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Dieckman</w:t>
      </w:r>
      <w:r w:rsidR="00503E45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n</w:t>
      </w:r>
      <w:proofErr w:type="spellEnd"/>
      <w:r w:rsidR="00503E45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, </w:t>
      </w:r>
      <w:r w:rsidR="003C19FE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commercial manager at </w:t>
      </w:r>
      <w:proofErr w:type="spellStart"/>
      <w:r w:rsidR="00503E45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>KWE</w:t>
      </w:r>
      <w:proofErr w:type="spellEnd"/>
      <w:r w:rsidR="00503E45" w:rsidRPr="00C84F38"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  <w:t xml:space="preserve">. </w:t>
      </w:r>
    </w:p>
    <w:p w:rsidR="000B137D" w:rsidRPr="00C84F38" w:rsidRDefault="000B137D" w:rsidP="000B137D">
      <w:pPr>
        <w:pStyle w:val="StandardWeb1"/>
        <w:spacing w:line="336" w:lineRule="auto"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val="en-US" w:eastAsia="en-US"/>
        </w:rPr>
      </w:pPr>
    </w:p>
    <w:p w:rsidR="00444C16" w:rsidRPr="00C84F38" w:rsidRDefault="00444C16" w:rsidP="00444C16">
      <w:pPr>
        <w:spacing w:after="160" w:line="259" w:lineRule="auto"/>
        <w:rPr>
          <w:rFonts w:cs="Arial"/>
          <w:szCs w:val="20"/>
          <w:lang w:val="en-US"/>
        </w:rPr>
      </w:pPr>
    </w:p>
    <w:p w:rsidR="006F2228" w:rsidRPr="00C84F38" w:rsidRDefault="003C19FE" w:rsidP="00444C16">
      <w:pPr>
        <w:spacing w:after="160" w:line="259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Contact</w:t>
      </w:r>
      <w:r w:rsidR="006F2228" w:rsidRPr="00C84F38">
        <w:rPr>
          <w:rFonts w:cs="Arial"/>
          <w:szCs w:val="20"/>
          <w:lang w:val="en-US"/>
        </w:rPr>
        <w:t>:</w:t>
      </w:r>
      <w:r w:rsidR="006F2228" w:rsidRPr="00C84F38">
        <w:rPr>
          <w:rFonts w:cs="Arial"/>
          <w:szCs w:val="20"/>
          <w:lang w:val="en-US"/>
        </w:rPr>
        <w:tab/>
      </w:r>
    </w:p>
    <w:p w:rsidR="006F2228" w:rsidRPr="00C84F38" w:rsidRDefault="006F2228" w:rsidP="006F2228">
      <w:pPr>
        <w:pStyle w:val="StandardWeb1"/>
        <w:spacing w:after="0" w:line="33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proofErr w:type="gramStart"/>
      <w:r w:rsidRPr="00C84F38">
        <w:rPr>
          <w:rFonts w:asciiTheme="minorHAnsi" w:hAnsiTheme="minorHAnsi" w:cs="Arial"/>
          <w:sz w:val="20"/>
          <w:szCs w:val="20"/>
          <w:lang w:val="en-US"/>
        </w:rPr>
        <w:t>thyssenkrupp</w:t>
      </w:r>
      <w:proofErr w:type="gramEnd"/>
      <w:r w:rsidRPr="00C84F38">
        <w:rPr>
          <w:rFonts w:asciiTheme="minorHAnsi" w:hAnsiTheme="minorHAnsi" w:cs="Arial"/>
          <w:sz w:val="20"/>
          <w:szCs w:val="20"/>
          <w:lang w:val="en-US"/>
        </w:rPr>
        <w:t xml:space="preserve"> Steel Europe AG</w:t>
      </w:r>
    </w:p>
    <w:p w:rsidR="00444C16" w:rsidRPr="00C84F38" w:rsidRDefault="00444C16" w:rsidP="006F2228">
      <w:pPr>
        <w:spacing w:line="336" w:lineRule="auto"/>
        <w:rPr>
          <w:rFonts w:cs="Arial"/>
          <w:szCs w:val="20"/>
          <w:lang w:val="en-US"/>
        </w:rPr>
      </w:pPr>
      <w:r w:rsidRPr="00C84F38">
        <w:rPr>
          <w:rFonts w:cs="Arial"/>
          <w:szCs w:val="20"/>
          <w:lang w:val="en-US"/>
        </w:rPr>
        <w:t>Mark Stagge</w:t>
      </w:r>
    </w:p>
    <w:p w:rsidR="006F2228" w:rsidRPr="00C84F38" w:rsidRDefault="00444C16" w:rsidP="006F2228">
      <w:pPr>
        <w:spacing w:line="336" w:lineRule="auto"/>
        <w:rPr>
          <w:rFonts w:cs="Arial"/>
          <w:szCs w:val="20"/>
          <w:lang w:val="en-US"/>
        </w:rPr>
      </w:pPr>
      <w:r w:rsidRPr="00C84F38">
        <w:rPr>
          <w:rFonts w:cs="Arial"/>
          <w:szCs w:val="20"/>
          <w:lang w:val="en-US"/>
        </w:rPr>
        <w:t>Head</w:t>
      </w:r>
      <w:r w:rsidR="006F2228" w:rsidRPr="00C84F38">
        <w:rPr>
          <w:rFonts w:cs="Arial"/>
          <w:szCs w:val="20"/>
          <w:lang w:val="en-US"/>
        </w:rPr>
        <w:t xml:space="preserve"> </w:t>
      </w:r>
      <w:r w:rsidRPr="00C84F38">
        <w:rPr>
          <w:rFonts w:cs="Arial"/>
          <w:szCs w:val="20"/>
          <w:lang w:val="en-US"/>
        </w:rPr>
        <w:t xml:space="preserve">of </w:t>
      </w:r>
      <w:r w:rsidR="006F2228" w:rsidRPr="00C84F38">
        <w:rPr>
          <w:rFonts w:cs="Arial"/>
          <w:szCs w:val="20"/>
          <w:lang w:val="en-US"/>
        </w:rPr>
        <w:t xml:space="preserve">External Communication </w:t>
      </w:r>
    </w:p>
    <w:p w:rsidR="006F2228" w:rsidRPr="00C84F38" w:rsidRDefault="006F2228" w:rsidP="006F2228">
      <w:pPr>
        <w:spacing w:line="336" w:lineRule="auto"/>
        <w:rPr>
          <w:rFonts w:cs="Arial"/>
          <w:szCs w:val="20"/>
          <w:lang w:val="en-US"/>
        </w:rPr>
      </w:pPr>
      <w:r w:rsidRPr="00C84F38">
        <w:rPr>
          <w:rFonts w:cs="Arial"/>
          <w:szCs w:val="20"/>
          <w:lang w:val="en-US"/>
        </w:rPr>
        <w:t>T: +49 203 52</w:t>
      </w:r>
      <w:r w:rsidRPr="00C84F38">
        <w:rPr>
          <w:rFonts w:ascii="Arial" w:hAnsi="Arial" w:cs="Arial"/>
          <w:szCs w:val="20"/>
          <w:lang w:val="en-US"/>
        </w:rPr>
        <w:t> </w:t>
      </w:r>
      <w:r w:rsidRPr="00C84F38">
        <w:rPr>
          <w:rFonts w:cs="Arial"/>
          <w:szCs w:val="20"/>
          <w:lang w:val="en-US"/>
        </w:rPr>
        <w:t>-</w:t>
      </w:r>
      <w:r w:rsidRPr="00C84F38">
        <w:rPr>
          <w:rFonts w:ascii="Arial" w:hAnsi="Arial" w:cs="Arial"/>
          <w:szCs w:val="20"/>
          <w:lang w:val="en-US"/>
        </w:rPr>
        <w:t> </w:t>
      </w:r>
      <w:r w:rsidRPr="00C84F38">
        <w:rPr>
          <w:rFonts w:cs="Arial"/>
          <w:szCs w:val="20"/>
          <w:lang w:val="en-US"/>
        </w:rPr>
        <w:t>2</w:t>
      </w:r>
      <w:r w:rsidR="00444C16" w:rsidRPr="00C84F38">
        <w:rPr>
          <w:rFonts w:cs="Arial"/>
          <w:szCs w:val="20"/>
          <w:lang w:val="en-US"/>
        </w:rPr>
        <w:t>5159</w:t>
      </w:r>
    </w:p>
    <w:p w:rsidR="006F2228" w:rsidRPr="00C84F38" w:rsidRDefault="00743657" w:rsidP="006F2228">
      <w:pPr>
        <w:spacing w:line="336" w:lineRule="auto"/>
        <w:rPr>
          <w:rFonts w:cs="Arial"/>
          <w:szCs w:val="20"/>
          <w:lang w:val="en-US"/>
        </w:rPr>
      </w:pPr>
      <w:hyperlink r:id="rId9" w:history="1">
        <w:r w:rsidR="00444C16" w:rsidRPr="00C84F38">
          <w:rPr>
            <w:rStyle w:val="Hyperlink"/>
            <w:rFonts w:cs="Arial"/>
            <w:szCs w:val="20"/>
            <w:lang w:val="en-US"/>
          </w:rPr>
          <w:t>mark.stagge@thyssenkrupp.com</w:t>
        </w:r>
      </w:hyperlink>
      <w:r w:rsidR="006F2228" w:rsidRPr="00C84F38">
        <w:rPr>
          <w:rFonts w:cs="Arial"/>
          <w:szCs w:val="20"/>
          <w:lang w:val="en-US"/>
        </w:rPr>
        <w:t xml:space="preserve"> </w:t>
      </w:r>
    </w:p>
    <w:p w:rsidR="006F2228" w:rsidRPr="00C84F38" w:rsidRDefault="00743657" w:rsidP="006F2228">
      <w:pPr>
        <w:spacing w:line="336" w:lineRule="auto"/>
        <w:rPr>
          <w:rFonts w:cs="Arial"/>
          <w:color w:val="0563C1" w:themeColor="hyperlink"/>
          <w:u w:val="single"/>
          <w:lang w:val="en-US"/>
        </w:rPr>
      </w:pPr>
      <w:hyperlink r:id="rId10" w:history="1">
        <w:r w:rsidR="006F2228" w:rsidRPr="00C84F38">
          <w:rPr>
            <w:rStyle w:val="Hyperlink"/>
            <w:rFonts w:cs="Arial"/>
            <w:lang w:val="en-US"/>
          </w:rPr>
          <w:t>www.thyssenkrupp-steel.com</w:t>
        </w:r>
      </w:hyperlink>
      <w:r w:rsidR="006F2228" w:rsidRPr="00C84F38">
        <w:rPr>
          <w:rStyle w:val="Hyperlink"/>
          <w:rFonts w:cs="Arial"/>
          <w:lang w:val="en-US"/>
        </w:rPr>
        <w:br/>
      </w:r>
      <w:hyperlink r:id="rId11" w:history="1">
        <w:r w:rsidR="006F2228" w:rsidRPr="00C84F38">
          <w:rPr>
            <w:rStyle w:val="Hyperlink"/>
            <w:rFonts w:cs="Arial"/>
            <w:lang w:val="en-US"/>
          </w:rPr>
          <w:t>https://www.facebook.com/thyssenkruppSteelDACH</w:t>
        </w:r>
      </w:hyperlink>
      <w:r w:rsidR="006F2228" w:rsidRPr="00C84F38">
        <w:rPr>
          <w:rStyle w:val="Hyperlink"/>
          <w:rFonts w:cs="Arial"/>
          <w:lang w:val="en-US"/>
        </w:rPr>
        <w:t xml:space="preserve"> </w:t>
      </w:r>
    </w:p>
    <w:p w:rsidR="00DE2408" w:rsidRPr="00C84F38" w:rsidRDefault="00DE2408">
      <w:pPr>
        <w:spacing w:line="288" w:lineRule="auto"/>
        <w:jc w:val="both"/>
        <w:rPr>
          <w:szCs w:val="20"/>
          <w:lang w:val="en-US"/>
        </w:rPr>
      </w:pPr>
    </w:p>
    <w:sectPr w:rsidR="00DE2408" w:rsidRPr="00C84F38" w:rsidSect="003B516D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57" w:rsidRDefault="00743657" w:rsidP="005B5ABA">
      <w:pPr>
        <w:spacing w:line="240" w:lineRule="auto"/>
      </w:pPr>
      <w:r>
        <w:separator/>
      </w:r>
    </w:p>
  </w:endnote>
  <w:endnote w:type="continuationSeparator" w:id="0">
    <w:p w:rsidR="00743657" w:rsidRDefault="00743657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ooter"/>
    </w:pPr>
    <w:r>
      <w:rPr>
        <w:noProof/>
        <w:lang w:val="en-US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E56D7D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3B516D" w:rsidRPr="00017C1F" w:rsidRDefault="003B516D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ooter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E56D7D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ooter"/>
    </w:pPr>
    <w:r>
      <w:rPr>
        <w:noProof/>
        <w:lang w:val="en-US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E56D7D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9772C9" w:rsidRPr="00017C1F" w:rsidRDefault="009772C9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ooter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E56D7D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57" w:rsidRDefault="00743657" w:rsidP="005B5ABA">
      <w:pPr>
        <w:spacing w:line="240" w:lineRule="auto"/>
      </w:pPr>
      <w:r>
        <w:separator/>
      </w:r>
    </w:p>
  </w:footnote>
  <w:footnote w:type="continuationSeparator" w:id="0">
    <w:p w:rsidR="00743657" w:rsidRDefault="00743657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Header"/>
      <w:spacing w:after="870" w:line="280" w:lineRule="atLeast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73E7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C1045">
                            <w:rPr>
                              <w:noProof/>
                            </w:rPr>
                            <w:t>August 22, 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3C19FE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EC1045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fldSimple w:instr=" NUMPAGES   \* MERGEFORMAT ">
                            <w:r w:rsidR="00EC1045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973E7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C1045">
                      <w:rPr>
                        <w:noProof/>
                      </w:rPr>
                      <w:t>August 22, 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3C19FE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EC1045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fldSimple w:instr=" NUMPAGES   \* MERGEFORMAT ">
                      <w:r w:rsidR="00EC104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Header"/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9FE">
      <w:t xml:space="preserve">Press </w:t>
    </w:r>
    <w:proofErr w:type="spellStart"/>
    <w:r w:rsidR="003C19FE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4.4pt;height:4.4pt" o:bullet="t">
        <v:imagedata r:id="rId1" o:title="Bullet_blau_RGB_klein"/>
      </v:shape>
    </w:pict>
  </w:numPicBullet>
  <w:numPicBullet w:numPicBulletId="1">
    <w:pict>
      <v:shape id="_x0000_i1083" type="#_x0000_t75" style="width:4.4pt;height:4.4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17F48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A57AD"/>
    <w:rsid w:val="000B07A1"/>
    <w:rsid w:val="000B137D"/>
    <w:rsid w:val="000B6A80"/>
    <w:rsid w:val="000D312E"/>
    <w:rsid w:val="000D4D6C"/>
    <w:rsid w:val="000E478B"/>
    <w:rsid w:val="000F62A0"/>
    <w:rsid w:val="00102C50"/>
    <w:rsid w:val="001306E1"/>
    <w:rsid w:val="00131E5F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61F5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17F1B"/>
    <w:rsid w:val="0022554F"/>
    <w:rsid w:val="002358D8"/>
    <w:rsid w:val="00243C72"/>
    <w:rsid w:val="0024653B"/>
    <w:rsid w:val="00252404"/>
    <w:rsid w:val="0025786F"/>
    <w:rsid w:val="00265BD0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C6A9E"/>
    <w:rsid w:val="002D1B27"/>
    <w:rsid w:val="002E2CC9"/>
    <w:rsid w:val="002E3C86"/>
    <w:rsid w:val="002E54CE"/>
    <w:rsid w:val="002F52AB"/>
    <w:rsid w:val="002F5D3B"/>
    <w:rsid w:val="00304A38"/>
    <w:rsid w:val="00304B00"/>
    <w:rsid w:val="00311793"/>
    <w:rsid w:val="00315E81"/>
    <w:rsid w:val="003176DB"/>
    <w:rsid w:val="00323E6F"/>
    <w:rsid w:val="00327CA2"/>
    <w:rsid w:val="00330565"/>
    <w:rsid w:val="003312D4"/>
    <w:rsid w:val="003332EF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1C99"/>
    <w:rsid w:val="003857D6"/>
    <w:rsid w:val="00385B6C"/>
    <w:rsid w:val="00386EDA"/>
    <w:rsid w:val="00394191"/>
    <w:rsid w:val="00396374"/>
    <w:rsid w:val="003A2163"/>
    <w:rsid w:val="003A3CFA"/>
    <w:rsid w:val="003A578A"/>
    <w:rsid w:val="003A61FC"/>
    <w:rsid w:val="003B10F1"/>
    <w:rsid w:val="003B1E7E"/>
    <w:rsid w:val="003B516D"/>
    <w:rsid w:val="003C19FE"/>
    <w:rsid w:val="003C3F58"/>
    <w:rsid w:val="003D3877"/>
    <w:rsid w:val="003F068A"/>
    <w:rsid w:val="003F1CCB"/>
    <w:rsid w:val="00402E5D"/>
    <w:rsid w:val="00406A1B"/>
    <w:rsid w:val="00410722"/>
    <w:rsid w:val="004123F5"/>
    <w:rsid w:val="004161F1"/>
    <w:rsid w:val="00420E4F"/>
    <w:rsid w:val="00424DC1"/>
    <w:rsid w:val="00425DDA"/>
    <w:rsid w:val="00427062"/>
    <w:rsid w:val="00437587"/>
    <w:rsid w:val="00440D53"/>
    <w:rsid w:val="00444C1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28A5"/>
    <w:rsid w:val="004B4F01"/>
    <w:rsid w:val="004C1133"/>
    <w:rsid w:val="004C1E18"/>
    <w:rsid w:val="004C43B9"/>
    <w:rsid w:val="004D1918"/>
    <w:rsid w:val="004D1D5C"/>
    <w:rsid w:val="004D4076"/>
    <w:rsid w:val="004D4520"/>
    <w:rsid w:val="004D47DE"/>
    <w:rsid w:val="004E1549"/>
    <w:rsid w:val="004F3F4D"/>
    <w:rsid w:val="004F603C"/>
    <w:rsid w:val="005028EC"/>
    <w:rsid w:val="00502CE9"/>
    <w:rsid w:val="00503E45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367B6"/>
    <w:rsid w:val="00540C6E"/>
    <w:rsid w:val="00544BC4"/>
    <w:rsid w:val="005554A8"/>
    <w:rsid w:val="00556640"/>
    <w:rsid w:val="00557D40"/>
    <w:rsid w:val="005623E6"/>
    <w:rsid w:val="00562ACC"/>
    <w:rsid w:val="00563A68"/>
    <w:rsid w:val="00563A7F"/>
    <w:rsid w:val="00563C1B"/>
    <w:rsid w:val="00564077"/>
    <w:rsid w:val="005710FD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472B"/>
    <w:rsid w:val="005D5949"/>
    <w:rsid w:val="005D60CE"/>
    <w:rsid w:val="005E7FCB"/>
    <w:rsid w:val="005F20AA"/>
    <w:rsid w:val="005F22F5"/>
    <w:rsid w:val="005F7605"/>
    <w:rsid w:val="006009C9"/>
    <w:rsid w:val="00601454"/>
    <w:rsid w:val="00601D1A"/>
    <w:rsid w:val="006032D9"/>
    <w:rsid w:val="00603BC4"/>
    <w:rsid w:val="00606241"/>
    <w:rsid w:val="00606EE4"/>
    <w:rsid w:val="0061054E"/>
    <w:rsid w:val="00614B87"/>
    <w:rsid w:val="00615898"/>
    <w:rsid w:val="00626461"/>
    <w:rsid w:val="00633AC8"/>
    <w:rsid w:val="0063584E"/>
    <w:rsid w:val="006366E0"/>
    <w:rsid w:val="006550EA"/>
    <w:rsid w:val="00657494"/>
    <w:rsid w:val="00660C5E"/>
    <w:rsid w:val="00681BAF"/>
    <w:rsid w:val="006844D6"/>
    <w:rsid w:val="006870AC"/>
    <w:rsid w:val="00690122"/>
    <w:rsid w:val="0069533D"/>
    <w:rsid w:val="00695876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2228"/>
    <w:rsid w:val="006F5AA5"/>
    <w:rsid w:val="006F5FFF"/>
    <w:rsid w:val="007065C5"/>
    <w:rsid w:val="00710D9D"/>
    <w:rsid w:val="00715CB6"/>
    <w:rsid w:val="007226A9"/>
    <w:rsid w:val="00724EF3"/>
    <w:rsid w:val="00725A74"/>
    <w:rsid w:val="00741236"/>
    <w:rsid w:val="00741356"/>
    <w:rsid w:val="00741D25"/>
    <w:rsid w:val="00741F7A"/>
    <w:rsid w:val="00743657"/>
    <w:rsid w:val="00743CA5"/>
    <w:rsid w:val="00746FED"/>
    <w:rsid w:val="00755DC2"/>
    <w:rsid w:val="00756354"/>
    <w:rsid w:val="00777040"/>
    <w:rsid w:val="00781610"/>
    <w:rsid w:val="00782FD3"/>
    <w:rsid w:val="00783965"/>
    <w:rsid w:val="00785030"/>
    <w:rsid w:val="00787F97"/>
    <w:rsid w:val="007B21C7"/>
    <w:rsid w:val="007B7169"/>
    <w:rsid w:val="007B785C"/>
    <w:rsid w:val="007C2073"/>
    <w:rsid w:val="007C45CE"/>
    <w:rsid w:val="007C6F64"/>
    <w:rsid w:val="007D2DC3"/>
    <w:rsid w:val="007D3550"/>
    <w:rsid w:val="007E52ED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47DE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5919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3E73"/>
    <w:rsid w:val="009772C9"/>
    <w:rsid w:val="0098312D"/>
    <w:rsid w:val="00983D41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A7E"/>
    <w:rsid w:val="009C0EFE"/>
    <w:rsid w:val="009C7BAD"/>
    <w:rsid w:val="009D2BE0"/>
    <w:rsid w:val="009E21B5"/>
    <w:rsid w:val="009E3564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28EC"/>
    <w:rsid w:val="00A76605"/>
    <w:rsid w:val="00A854AC"/>
    <w:rsid w:val="00AA4231"/>
    <w:rsid w:val="00AB5E1A"/>
    <w:rsid w:val="00AB5E22"/>
    <w:rsid w:val="00AC17E5"/>
    <w:rsid w:val="00AC4172"/>
    <w:rsid w:val="00AC49B6"/>
    <w:rsid w:val="00AC7332"/>
    <w:rsid w:val="00AD1CF1"/>
    <w:rsid w:val="00AD28B9"/>
    <w:rsid w:val="00AD41D2"/>
    <w:rsid w:val="00AD6ECD"/>
    <w:rsid w:val="00AD7FB7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4189D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D6D68"/>
    <w:rsid w:val="00C01794"/>
    <w:rsid w:val="00C05429"/>
    <w:rsid w:val="00C07A8B"/>
    <w:rsid w:val="00C124EF"/>
    <w:rsid w:val="00C30C7B"/>
    <w:rsid w:val="00C35326"/>
    <w:rsid w:val="00C3733B"/>
    <w:rsid w:val="00C444D8"/>
    <w:rsid w:val="00C50779"/>
    <w:rsid w:val="00C61CF1"/>
    <w:rsid w:val="00C62F60"/>
    <w:rsid w:val="00C6368D"/>
    <w:rsid w:val="00C67BC1"/>
    <w:rsid w:val="00C71228"/>
    <w:rsid w:val="00C73BC2"/>
    <w:rsid w:val="00C73D52"/>
    <w:rsid w:val="00C84F38"/>
    <w:rsid w:val="00C85FA8"/>
    <w:rsid w:val="00C867F7"/>
    <w:rsid w:val="00C878A6"/>
    <w:rsid w:val="00C92220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584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3615B"/>
    <w:rsid w:val="00D42B7D"/>
    <w:rsid w:val="00D44413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B62"/>
    <w:rsid w:val="00DD5F4F"/>
    <w:rsid w:val="00DE2408"/>
    <w:rsid w:val="00DE50C7"/>
    <w:rsid w:val="00DE5F6A"/>
    <w:rsid w:val="00DF6DFA"/>
    <w:rsid w:val="00E00269"/>
    <w:rsid w:val="00E03946"/>
    <w:rsid w:val="00E051BE"/>
    <w:rsid w:val="00E101FB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6D7D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A347F"/>
    <w:rsid w:val="00EB4E64"/>
    <w:rsid w:val="00EC0C31"/>
    <w:rsid w:val="00EC1045"/>
    <w:rsid w:val="00ED22CB"/>
    <w:rsid w:val="00ED4EEF"/>
    <w:rsid w:val="00EE05F3"/>
    <w:rsid w:val="00EE4A53"/>
    <w:rsid w:val="00F020CA"/>
    <w:rsid w:val="00F023D0"/>
    <w:rsid w:val="00F02449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0079"/>
    <w:rsid w:val="00F67BFF"/>
    <w:rsid w:val="00F73E27"/>
    <w:rsid w:val="00F934AC"/>
    <w:rsid w:val="00F96ECB"/>
    <w:rsid w:val="00FA4961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45C7"/>
    <w:rsid w:val="00FD768B"/>
    <w:rsid w:val="00FE7FC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EE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Heading2">
    <w:name w:val="heading 2"/>
    <w:basedOn w:val="Heading3"/>
    <w:next w:val="Normal"/>
    <w:link w:val="Heading2Char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Heading3">
    <w:name w:val="heading 3"/>
    <w:basedOn w:val="Normal"/>
    <w:next w:val="Normal"/>
    <w:link w:val="Heading3Char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Normal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DefaultParagraphFon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Paragraph">
    <w:name w:val="List Paragraph"/>
    <w:basedOn w:val="Normal"/>
    <w:uiPriority w:val="34"/>
    <w:qFormat/>
    <w:rsid w:val="00085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Normal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Normal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Normal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70ED2"/>
    <w:rPr>
      <w:color w:val="000000" w:themeColor="text1"/>
      <w:sz w:val="14"/>
    </w:rPr>
  </w:style>
  <w:style w:type="table" w:styleId="TableGrid">
    <w:name w:val="Table Grid"/>
    <w:basedOn w:val="TableNormal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Normal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Normal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Normal"/>
    <w:next w:val="Normal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Normal"/>
    <w:rsid w:val="00E67FF9"/>
    <w:rPr>
      <w:color w:val="00A0F5" w:themeColor="accent1"/>
    </w:rPr>
  </w:style>
  <w:style w:type="character" w:styleId="PlaceholderText">
    <w:name w:val="Placeholder Text"/>
    <w:basedOn w:val="DefaultParagraphFon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le">
    <w:name w:val="Title"/>
    <w:basedOn w:val="Normal"/>
    <w:next w:val="Normal"/>
    <w:link w:val="TitleChar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Normal"/>
    <w:next w:val="Normal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Normal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DefaultParagraphFon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Normal"/>
    <w:next w:val="Normal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Normal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Normal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1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E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E5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E5F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Heading2">
    <w:name w:val="heading 2"/>
    <w:basedOn w:val="Heading3"/>
    <w:next w:val="Normal"/>
    <w:link w:val="Heading2Char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Heading3">
    <w:name w:val="heading 3"/>
    <w:basedOn w:val="Normal"/>
    <w:next w:val="Normal"/>
    <w:link w:val="Heading3Char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Normal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DefaultParagraphFon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Paragraph">
    <w:name w:val="List Paragraph"/>
    <w:basedOn w:val="Normal"/>
    <w:uiPriority w:val="34"/>
    <w:qFormat/>
    <w:rsid w:val="00085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Normal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Normal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Normal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70ED2"/>
    <w:rPr>
      <w:color w:val="000000" w:themeColor="text1"/>
      <w:sz w:val="14"/>
    </w:rPr>
  </w:style>
  <w:style w:type="table" w:styleId="TableGrid">
    <w:name w:val="Table Grid"/>
    <w:basedOn w:val="TableNormal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Normal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Normal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Normal"/>
    <w:next w:val="Normal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Normal"/>
    <w:rsid w:val="00E67FF9"/>
    <w:rPr>
      <w:color w:val="00A0F5" w:themeColor="accent1"/>
    </w:rPr>
  </w:style>
  <w:style w:type="character" w:styleId="PlaceholderText">
    <w:name w:val="Placeholder Text"/>
    <w:basedOn w:val="DefaultParagraphFon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le">
    <w:name w:val="Title"/>
    <w:basedOn w:val="Normal"/>
    <w:next w:val="Normal"/>
    <w:link w:val="TitleChar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Normal"/>
    <w:next w:val="Normal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Normal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DefaultParagraphFon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Normal"/>
    <w:next w:val="Normal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Normal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Normal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1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E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E5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E5F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hyssenkruppSteelDA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.stagge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3EE4-A0B9-4D30-B479-17097924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1556</Characters>
  <Application>Microsoft Office Word</Application>
  <DocSecurity>0</DocSecurity>
  <Lines>119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Hutchinson, David</cp:lastModifiedBy>
  <cp:revision>4</cp:revision>
  <cp:lastPrinted>2018-08-22T13:16:00Z</cp:lastPrinted>
  <dcterms:created xsi:type="dcterms:W3CDTF">2018-08-22T12:00:00Z</dcterms:created>
  <dcterms:modified xsi:type="dcterms:W3CDTF">2018-08-22T14:13:00Z</dcterms:modified>
</cp:coreProperties>
</file>