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3B5D05">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C111D7" w:rsidP="001E7E0A">
            <w:pPr>
              <w:pStyle w:val="Datumsangabe"/>
            </w:pPr>
            <w:r>
              <w:t>8</w:t>
            </w:r>
            <w:r w:rsidR="005D091D">
              <w:t>.1</w:t>
            </w:r>
            <w:r>
              <w:t>2</w:t>
            </w:r>
            <w:r w:rsidR="005D091D">
              <w:t>.2015</w:t>
            </w:r>
          </w:p>
          <w:p w:rsidR="001E7E0A" w:rsidRPr="0087668E" w:rsidRDefault="001E7E0A" w:rsidP="003E0139">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E3574">
              <w:rPr>
                <w:noProof/>
              </w:rPr>
              <w:t>1</w:t>
            </w:r>
            <w:r w:rsidRPr="0087668E">
              <w:fldChar w:fldCharType="end"/>
            </w:r>
            <w:r w:rsidRPr="0087668E">
              <w:t>/</w:t>
            </w:r>
            <w:r w:rsidR="003E0139">
              <w:t>1</w:t>
            </w:r>
          </w:p>
        </w:tc>
      </w:tr>
    </w:tbl>
    <w:p w:rsidR="008C7F8D" w:rsidRDefault="006E3574" w:rsidP="008C7F8D">
      <w:pPr>
        <w:spacing w:after="200" w:line="276" w:lineRule="auto"/>
        <w:rPr>
          <w:rFonts w:cs="Arial"/>
          <w:b/>
        </w:rPr>
      </w:pPr>
      <w:proofErr w:type="spellStart"/>
      <w:r>
        <w:rPr>
          <w:rFonts w:cs="Arial"/>
          <w:b/>
        </w:rPr>
        <w:t>thyssenk</w:t>
      </w:r>
      <w:r w:rsidR="008C7F8D">
        <w:rPr>
          <w:rFonts w:cs="Arial"/>
          <w:b/>
        </w:rPr>
        <w:t>rupp</w:t>
      </w:r>
      <w:proofErr w:type="spellEnd"/>
      <w:r w:rsidR="008C7F8D">
        <w:rPr>
          <w:rFonts w:cs="Arial"/>
          <w:b/>
        </w:rPr>
        <w:t xml:space="preserve"> Steel Europe stellt SCALUR+Z vor: Neues Produkt mit engsten Dickentoleranzen </w:t>
      </w:r>
      <w:r w:rsidR="00C50D5F">
        <w:rPr>
          <w:rFonts w:cs="Arial"/>
          <w:b/>
        </w:rPr>
        <w:t xml:space="preserve">spart Gewicht und Material und bringt dem </w:t>
      </w:r>
      <w:r w:rsidR="008C7F8D">
        <w:rPr>
          <w:rFonts w:cs="Arial"/>
          <w:b/>
        </w:rPr>
        <w:t xml:space="preserve">Kunden </w:t>
      </w:r>
      <w:r w:rsidR="00C50D5F">
        <w:rPr>
          <w:rFonts w:cs="Arial"/>
          <w:b/>
        </w:rPr>
        <w:t>Kostenvorteile</w:t>
      </w:r>
    </w:p>
    <w:p w:rsidR="008C7F8D" w:rsidRDefault="008C7F8D" w:rsidP="008C7F8D">
      <w:pPr>
        <w:spacing w:line="360" w:lineRule="auto"/>
        <w:jc w:val="both"/>
        <w:rPr>
          <w:rFonts w:cs="Arial"/>
        </w:rPr>
      </w:pPr>
      <w:r>
        <w:rPr>
          <w:rFonts w:cs="Arial"/>
        </w:rPr>
        <w:t xml:space="preserve">Das menschliche Haar ist durchschnittlich 0,06 Millimeter dick. Genauso minimal </w:t>
      </w:r>
      <w:r w:rsidR="006E3574">
        <w:rPr>
          <w:rFonts w:cs="Arial"/>
        </w:rPr>
        <w:t xml:space="preserve">sind die Dickentoleranzen, die </w:t>
      </w:r>
      <w:proofErr w:type="spellStart"/>
      <w:r w:rsidR="006E3574">
        <w:rPr>
          <w:rFonts w:cs="Arial"/>
        </w:rPr>
        <w:t>thyssenk</w:t>
      </w:r>
      <w:r>
        <w:rPr>
          <w:rFonts w:cs="Arial"/>
        </w:rPr>
        <w:t>rupp</w:t>
      </w:r>
      <w:proofErr w:type="spellEnd"/>
      <w:r>
        <w:rPr>
          <w:rFonts w:cs="Arial"/>
        </w:rPr>
        <w:t xml:space="preserve"> Steel Europe jetzt mit dem feuerverzinkten Produkt SCALUR+Z seinen Kunden garantiert. Das bedeutet, dass eine vom Kunden bestellte Blechdicke über die Bandlänge hinweg um nicht mehr als 0,06 Millimeter unter- oder überschritten wird. Echte Präzisionsarbeit. Die Toleranzen vergleichbarer schmelztauchveredelter Stähle liegen teilweise um ein </w:t>
      </w:r>
      <w:r w:rsidR="000B7AF6">
        <w:rPr>
          <w:rFonts w:cs="Arial"/>
        </w:rPr>
        <w:t>M</w:t>
      </w:r>
      <w:r>
        <w:rPr>
          <w:rFonts w:cs="Arial"/>
        </w:rPr>
        <w:t xml:space="preserve">ehrfaches darüber. </w:t>
      </w:r>
    </w:p>
    <w:p w:rsidR="009B3B0E" w:rsidRDefault="009B3B0E" w:rsidP="008C7F8D">
      <w:pPr>
        <w:autoSpaceDE w:val="0"/>
        <w:autoSpaceDN w:val="0"/>
        <w:adjustRightInd w:val="0"/>
        <w:spacing w:after="60" w:line="360" w:lineRule="auto"/>
        <w:jc w:val="both"/>
        <w:rPr>
          <w:rFonts w:cs="Arial"/>
        </w:rPr>
      </w:pPr>
    </w:p>
    <w:p w:rsidR="005D091D" w:rsidRDefault="008C7F8D" w:rsidP="008C7F8D">
      <w:pPr>
        <w:autoSpaceDE w:val="0"/>
        <w:autoSpaceDN w:val="0"/>
        <w:adjustRightInd w:val="0"/>
        <w:spacing w:after="60" w:line="360" w:lineRule="auto"/>
        <w:jc w:val="both"/>
        <w:rPr>
          <w:rFonts w:cs="Arial"/>
        </w:rPr>
      </w:pPr>
      <w:r>
        <w:rPr>
          <w:rFonts w:cs="Arial"/>
        </w:rPr>
        <w:t>Die Vorteile von SCALUR+Z liegen auf der Hand: Der Kunde bekommt m</w:t>
      </w:r>
      <w:r w:rsidR="000B7AF6">
        <w:rPr>
          <w:rFonts w:cs="Arial"/>
        </w:rPr>
        <w:t>ehr fürs Geld. Auf Basis eines 2</w:t>
      </w:r>
      <w:r>
        <w:rPr>
          <w:rFonts w:cs="Arial"/>
        </w:rPr>
        <w:t xml:space="preserve">5-Tonnen-Coils können mit dem neuen Produkt bis zu </w:t>
      </w:r>
      <w:r w:rsidR="000B7AF6">
        <w:rPr>
          <w:rFonts w:cs="Arial"/>
        </w:rPr>
        <w:t>110 Bandm</w:t>
      </w:r>
      <w:r>
        <w:rPr>
          <w:rFonts w:cs="Arial"/>
        </w:rPr>
        <w:t>eter mehr an den Kunden ausgeliefert werden. Das bedeutet mehr Material für mehr Bauteile. Außerdem wird der Produktionsprozess beim Kunden effizienter, denn durch das längere Band verringern sich die Rüstzeiten und es gibt weniger Stillstand in der Fertigung. Ein weiterer Pluspunkt von SCALUR+Z ist eine zum Teil deutliche Gewichtseinsparung bei zu fertigenden Bauteilen, die ebenfalls durch die engen Dickentoleranzen bedingt ist. Anwendungen für SCALUR+Z sind zum Beispiel Containerböden, Stanzteile, Schubladenschienen oder Profile.</w:t>
      </w:r>
      <w:r w:rsidR="00F5613F">
        <w:rPr>
          <w:rFonts w:cs="Arial"/>
        </w:rPr>
        <w:t xml:space="preserve"> </w:t>
      </w:r>
    </w:p>
    <w:p w:rsidR="00F5613F" w:rsidRDefault="00F5613F" w:rsidP="008C7F8D">
      <w:pPr>
        <w:autoSpaceDE w:val="0"/>
        <w:autoSpaceDN w:val="0"/>
        <w:adjustRightInd w:val="0"/>
        <w:spacing w:after="60" w:line="360" w:lineRule="auto"/>
        <w:jc w:val="both"/>
        <w:rPr>
          <w:rFonts w:cs="Arial"/>
        </w:rPr>
      </w:pPr>
    </w:p>
    <w:p w:rsidR="00F5613F" w:rsidRDefault="00C50D5F" w:rsidP="008C7F8D">
      <w:pPr>
        <w:autoSpaceDE w:val="0"/>
        <w:autoSpaceDN w:val="0"/>
        <w:adjustRightInd w:val="0"/>
        <w:spacing w:after="60" w:line="360" w:lineRule="auto"/>
        <w:jc w:val="both"/>
      </w:pPr>
      <w:r>
        <w:rPr>
          <w:rFonts w:cs="Arial"/>
        </w:rPr>
        <w:t xml:space="preserve">Im Rahmen einer ganzheitlichen, den </w:t>
      </w:r>
      <w:r w:rsidR="003E25F1">
        <w:rPr>
          <w:rFonts w:cs="Arial"/>
        </w:rPr>
        <w:t>kompletten</w:t>
      </w:r>
      <w:r>
        <w:rPr>
          <w:rFonts w:cs="Arial"/>
        </w:rPr>
        <w:t xml:space="preserve"> Produktlebenszyklus umfassenden Betrachtung</w:t>
      </w:r>
      <w:r w:rsidR="009B3B0E">
        <w:rPr>
          <w:rFonts w:cs="Arial"/>
        </w:rPr>
        <w:t>,</w:t>
      </w:r>
      <w:r>
        <w:rPr>
          <w:rFonts w:cs="Arial"/>
        </w:rPr>
        <w:t xml:space="preserve"> bi</w:t>
      </w:r>
      <w:r w:rsidR="009B3B0E">
        <w:rPr>
          <w:rFonts w:cs="Arial"/>
        </w:rPr>
        <w:t>e</w:t>
      </w:r>
      <w:r>
        <w:rPr>
          <w:rFonts w:cs="Arial"/>
        </w:rPr>
        <w:t xml:space="preserve">tet </w:t>
      </w:r>
      <w:r w:rsidR="00F5613F">
        <w:rPr>
          <w:rFonts w:cs="Arial"/>
        </w:rPr>
        <w:t xml:space="preserve">SCALUR+Z </w:t>
      </w:r>
      <w:r>
        <w:rPr>
          <w:rFonts w:cs="Arial"/>
        </w:rPr>
        <w:t xml:space="preserve">Vorteile bei der </w:t>
      </w:r>
      <w:r w:rsidR="00F5613F">
        <w:rPr>
          <w:rFonts w:cs="Arial"/>
        </w:rPr>
        <w:t>Nachhaltigkeit</w:t>
      </w:r>
      <w:r>
        <w:rPr>
          <w:rFonts w:cs="Arial"/>
        </w:rPr>
        <w:t xml:space="preserve">. Neben der umweltgerechten Produktionsweise kann auch auf Kundenseite </w:t>
      </w:r>
      <w:r w:rsidR="009C74DF">
        <w:rPr>
          <w:rFonts w:cs="Arial"/>
        </w:rPr>
        <w:t>Material</w:t>
      </w:r>
      <w:r>
        <w:rPr>
          <w:rFonts w:cs="Arial"/>
        </w:rPr>
        <w:t xml:space="preserve"> und Produktionsaufwand</w:t>
      </w:r>
      <w:r w:rsidR="009B3B0E">
        <w:rPr>
          <w:rFonts w:cs="Arial"/>
        </w:rPr>
        <w:t xml:space="preserve"> eingespart werden. </w:t>
      </w:r>
      <w:r w:rsidR="0055049B">
        <w:rPr>
          <w:rFonts w:cs="Arial"/>
        </w:rPr>
        <w:t>Hinzu kommt am Ende des Lebenszyklus die hervorragende Recyclingfähigkeit von Stahl.</w:t>
      </w:r>
      <w:bookmarkStart w:id="0" w:name="_GoBack"/>
      <w:bookmarkEnd w:id="0"/>
    </w:p>
    <w:p w:rsidR="00957075" w:rsidRDefault="00957075" w:rsidP="00957075">
      <w:r>
        <w:t>Ansprechpartner:</w:t>
      </w:r>
    </w:p>
    <w:p w:rsidR="00957075" w:rsidRDefault="0011188C" w:rsidP="00957075">
      <w:proofErr w:type="spellStart"/>
      <w:r>
        <w:t>thyssenkrupp</w:t>
      </w:r>
      <w:proofErr w:type="spellEnd"/>
      <w:r>
        <w:t xml:space="preserve"> Steel </w:t>
      </w:r>
      <w:r w:rsidR="003B5D05">
        <w:t>Europe AG</w:t>
      </w:r>
      <w:r w:rsidR="005E472E">
        <w:t xml:space="preserve">; </w:t>
      </w:r>
    </w:p>
    <w:p w:rsidR="00957075" w:rsidRDefault="0011188C" w:rsidP="00957075">
      <w:r>
        <w:t>Erik Walner</w:t>
      </w:r>
      <w:r w:rsidR="005E472E">
        <w:t xml:space="preserve">; </w:t>
      </w:r>
      <w:r>
        <w:t>Leiter 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p>
    <w:p w:rsidR="00957075" w:rsidRDefault="0011188C" w:rsidP="00957075">
      <w:r>
        <w:t>erik.walner</w:t>
      </w:r>
      <w:r w:rsidR="00957075">
        <w:t>@thyssenkrupp.com</w:t>
      </w:r>
    </w:p>
    <w:p w:rsidR="00957075" w:rsidRPr="003E0139" w:rsidRDefault="00957075" w:rsidP="00957075">
      <w:r w:rsidRPr="003E0139">
        <w:t>www.thyssenkrupp</w:t>
      </w:r>
      <w:r w:rsidR="0011188C" w:rsidRPr="003E0139">
        <w:t>-steel</w:t>
      </w:r>
      <w:r w:rsidRPr="003E0139">
        <w:t xml:space="preserve">.com </w:t>
      </w:r>
    </w:p>
    <w:p w:rsidR="003611C0" w:rsidRPr="00957075" w:rsidRDefault="00957075" w:rsidP="00841D01">
      <w:pPr>
        <w:rPr>
          <w:lang w:val="en-US"/>
        </w:rPr>
      </w:pPr>
      <w:r w:rsidRPr="00B87D83">
        <w:rPr>
          <w:lang w:val="en-US"/>
        </w:rPr>
        <w:t>Company blog:</w:t>
      </w:r>
      <w:r w:rsidR="0039754F">
        <w:rPr>
          <w:lang w:val="en-US"/>
        </w:rPr>
        <w:t xml:space="preserve"> </w:t>
      </w:r>
      <w:hyperlink r:id="rId9" w:history="1">
        <w:r w:rsidR="0039754F" w:rsidRPr="003E0139">
          <w:rPr>
            <w:rStyle w:val="Hyperlink"/>
            <w:rFonts w:ascii="TKTypeRegular" w:hAnsi="TKTypeRegular"/>
            <w:lang w:val="en-GB"/>
          </w:rPr>
          <w:t>https://engineered.thyssenkrupp.com</w:t>
        </w:r>
      </w:hyperlink>
    </w:p>
    <w:sectPr w:rsidR="003611C0" w:rsidRPr="00957075" w:rsidSect="009B3B0E">
      <w:headerReference w:type="default" r:id="rId10"/>
      <w:footerReference w:type="default" r:id="rId11"/>
      <w:headerReference w:type="first" r:id="rId12"/>
      <w:footerReference w:type="first" r:id="rId13"/>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D8" w:rsidRDefault="00603BD8" w:rsidP="005B5ABA">
      <w:pPr>
        <w:spacing w:line="240" w:lineRule="auto"/>
      </w:pPr>
      <w:r>
        <w:separator/>
      </w:r>
    </w:p>
  </w:endnote>
  <w:endnote w:type="continuationSeparator" w:id="0">
    <w:p w:rsidR="00603BD8" w:rsidRDefault="00603BD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878B85A" wp14:editId="4A454011">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0ED4E59E" wp14:editId="1879982C">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574"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p>
                        <w:p w:rsidR="00EB4732" w:rsidRPr="00017C1F" w:rsidRDefault="00D14345" w:rsidP="00EB4732">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press@thyssenkrupp.com</w:t>
                          </w:r>
                          <w:r w:rsidR="00017C1F" w:rsidRPr="00017C1F">
                            <w:rPr>
                              <w:rFonts w:asciiTheme="majorHAnsi" w:hAnsiTheme="majorHAnsi"/>
                              <w:szCs w:val="14"/>
                            </w:rPr>
                            <w:t>, www.thyssenkrupp-steel.com</w:t>
                          </w:r>
                        </w:p>
                        <w:p w:rsidR="006E3574"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6E3574"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p>
                  <w:p w:rsidR="00EB4732" w:rsidRPr="00017C1F" w:rsidRDefault="00D14345" w:rsidP="00EB4732">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press@thyssenkrupp.com</w:t>
                    </w:r>
                    <w:r w:rsidR="00017C1F" w:rsidRPr="00017C1F">
                      <w:rPr>
                        <w:rFonts w:asciiTheme="majorHAnsi" w:hAnsiTheme="majorHAnsi"/>
                        <w:szCs w:val="14"/>
                      </w:rPr>
                      <w:t>, www.thyssenkrupp-steel.com</w:t>
                    </w:r>
                  </w:p>
                  <w:p w:rsidR="006E3574"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D8" w:rsidRDefault="00603BD8" w:rsidP="005B5ABA">
      <w:pPr>
        <w:spacing w:line="240" w:lineRule="auto"/>
      </w:pPr>
      <w:r>
        <w:separator/>
      </w:r>
    </w:p>
  </w:footnote>
  <w:footnote w:type="continuationSeparator" w:id="0">
    <w:p w:rsidR="00603BD8" w:rsidRDefault="00603BD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5EAF46E8" wp14:editId="05401AF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756F955" wp14:editId="2EA7DA9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6E3574">
                            <w:rPr>
                              <w:noProof/>
                            </w:rPr>
                            <w:t>8.12.2015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5E472E">
                            <w:rPr>
                              <w:noProof/>
                            </w:rPr>
                            <w:t>2</w:t>
                          </w:r>
                          <w:r>
                            <w:fldChar w:fldCharType="end"/>
                          </w:r>
                          <w:r>
                            <w:t>/</w:t>
                          </w:r>
                          <w:r w:rsidR="006E3574">
                            <w:fldChar w:fldCharType="begin"/>
                          </w:r>
                          <w:r w:rsidR="006E3574">
                            <w:instrText xml:space="preserve"> NUMPAGES   \* MERGEFORMAT </w:instrText>
                          </w:r>
                          <w:r w:rsidR="006E3574">
                            <w:fldChar w:fldCharType="separate"/>
                          </w:r>
                          <w:r w:rsidR="006E3574">
                            <w:rPr>
                              <w:noProof/>
                            </w:rPr>
                            <w:t>1</w:t>
                          </w:r>
                          <w:r w:rsidR="006E357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6E3574">
                      <w:rPr>
                        <w:noProof/>
                      </w:rPr>
                      <w:t>8.12.2015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5E472E">
                      <w:rPr>
                        <w:noProof/>
                      </w:rPr>
                      <w:t>2</w:t>
                    </w:r>
                    <w:r>
                      <w:fldChar w:fldCharType="end"/>
                    </w:r>
                    <w:r>
                      <w:t>/</w:t>
                    </w:r>
                    <w:r w:rsidR="006E3574">
                      <w:fldChar w:fldCharType="begin"/>
                    </w:r>
                    <w:r w:rsidR="006E3574">
                      <w:instrText xml:space="preserve"> NUMPAGES   \* MERGEFORMAT </w:instrText>
                    </w:r>
                    <w:r w:rsidR="006E3574">
                      <w:fldChar w:fldCharType="separate"/>
                    </w:r>
                    <w:r w:rsidR="006E3574">
                      <w:rPr>
                        <w:noProof/>
                      </w:rPr>
                      <w:t>1</w:t>
                    </w:r>
                    <w:r w:rsidR="006E357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DB7B141" wp14:editId="6B17E5B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55pt;height:3.55pt" o:bullet="t">
        <v:imagedata r:id="rId1" o:title="Bullet_blau_RGB_klein"/>
      </v:shape>
    </w:pict>
  </w:numPicBullet>
  <w:numPicBullet w:numPicBulletId="1">
    <w:pict>
      <v:shape id="_x0000_i1053"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B7AF6"/>
    <w:rsid w:val="000D4D6C"/>
    <w:rsid w:val="000E478B"/>
    <w:rsid w:val="000F62A0"/>
    <w:rsid w:val="00102C50"/>
    <w:rsid w:val="0011188C"/>
    <w:rsid w:val="00127BB0"/>
    <w:rsid w:val="001306E1"/>
    <w:rsid w:val="001364F9"/>
    <w:rsid w:val="001451D3"/>
    <w:rsid w:val="001861FA"/>
    <w:rsid w:val="001A259A"/>
    <w:rsid w:val="001A6CD7"/>
    <w:rsid w:val="001B118B"/>
    <w:rsid w:val="001B5D61"/>
    <w:rsid w:val="001C001F"/>
    <w:rsid w:val="001C031C"/>
    <w:rsid w:val="001E7E0A"/>
    <w:rsid w:val="0022554F"/>
    <w:rsid w:val="00243C72"/>
    <w:rsid w:val="0024653B"/>
    <w:rsid w:val="0025373A"/>
    <w:rsid w:val="00264A4B"/>
    <w:rsid w:val="00265BD0"/>
    <w:rsid w:val="002A712F"/>
    <w:rsid w:val="002C62A1"/>
    <w:rsid w:val="002D1B27"/>
    <w:rsid w:val="002E2CC9"/>
    <w:rsid w:val="00304A38"/>
    <w:rsid w:val="00311793"/>
    <w:rsid w:val="00323E6F"/>
    <w:rsid w:val="003312D4"/>
    <w:rsid w:val="003412BB"/>
    <w:rsid w:val="003440A4"/>
    <w:rsid w:val="00347759"/>
    <w:rsid w:val="003611C0"/>
    <w:rsid w:val="00372E6F"/>
    <w:rsid w:val="00374CE1"/>
    <w:rsid w:val="003857D6"/>
    <w:rsid w:val="00386EDA"/>
    <w:rsid w:val="00394191"/>
    <w:rsid w:val="0039754F"/>
    <w:rsid w:val="003A2163"/>
    <w:rsid w:val="003B1E7E"/>
    <w:rsid w:val="003B5D05"/>
    <w:rsid w:val="003C3F58"/>
    <w:rsid w:val="003E0139"/>
    <w:rsid w:val="003E25F1"/>
    <w:rsid w:val="00400E0B"/>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56B9"/>
    <w:rsid w:val="00544BC4"/>
    <w:rsid w:val="005500C3"/>
    <w:rsid w:val="0055049B"/>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D091D"/>
    <w:rsid w:val="005E472E"/>
    <w:rsid w:val="005E7FCB"/>
    <w:rsid w:val="005F7605"/>
    <w:rsid w:val="00603BD8"/>
    <w:rsid w:val="00606EE4"/>
    <w:rsid w:val="0060760D"/>
    <w:rsid w:val="00614B87"/>
    <w:rsid w:val="006366E0"/>
    <w:rsid w:val="006870AC"/>
    <w:rsid w:val="00690122"/>
    <w:rsid w:val="006977CF"/>
    <w:rsid w:val="006C4DE2"/>
    <w:rsid w:val="006D2BC1"/>
    <w:rsid w:val="006E3574"/>
    <w:rsid w:val="006E5B34"/>
    <w:rsid w:val="007065C5"/>
    <w:rsid w:val="00706BC5"/>
    <w:rsid w:val="007226A9"/>
    <w:rsid w:val="00741356"/>
    <w:rsid w:val="00743CA5"/>
    <w:rsid w:val="00755DC2"/>
    <w:rsid w:val="00777040"/>
    <w:rsid w:val="00785030"/>
    <w:rsid w:val="007B21C7"/>
    <w:rsid w:val="007B7169"/>
    <w:rsid w:val="007C2073"/>
    <w:rsid w:val="007C45CE"/>
    <w:rsid w:val="007C6F64"/>
    <w:rsid w:val="007D2DC3"/>
    <w:rsid w:val="007D3550"/>
    <w:rsid w:val="007F0A0E"/>
    <w:rsid w:val="0083279D"/>
    <w:rsid w:val="008348CB"/>
    <w:rsid w:val="00841D01"/>
    <w:rsid w:val="0084534A"/>
    <w:rsid w:val="00855504"/>
    <w:rsid w:val="0085632E"/>
    <w:rsid w:val="00874877"/>
    <w:rsid w:val="0087668E"/>
    <w:rsid w:val="008A7BF0"/>
    <w:rsid w:val="008B2D66"/>
    <w:rsid w:val="008B3481"/>
    <w:rsid w:val="008B6309"/>
    <w:rsid w:val="008C4331"/>
    <w:rsid w:val="008C7F8D"/>
    <w:rsid w:val="008D1C62"/>
    <w:rsid w:val="008D3DFA"/>
    <w:rsid w:val="008F1C7C"/>
    <w:rsid w:val="008F2FF4"/>
    <w:rsid w:val="009110E9"/>
    <w:rsid w:val="00911BB0"/>
    <w:rsid w:val="00922375"/>
    <w:rsid w:val="0092247E"/>
    <w:rsid w:val="00957075"/>
    <w:rsid w:val="009B3B0E"/>
    <w:rsid w:val="009B57CB"/>
    <w:rsid w:val="009B6480"/>
    <w:rsid w:val="009B72A2"/>
    <w:rsid w:val="009C0EFE"/>
    <w:rsid w:val="009C74DF"/>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3304F"/>
    <w:rsid w:val="00B40E49"/>
    <w:rsid w:val="00B51FC7"/>
    <w:rsid w:val="00B56DC4"/>
    <w:rsid w:val="00B579A7"/>
    <w:rsid w:val="00B61DEE"/>
    <w:rsid w:val="00B77C8B"/>
    <w:rsid w:val="00B846E0"/>
    <w:rsid w:val="00B87D83"/>
    <w:rsid w:val="00B9508B"/>
    <w:rsid w:val="00B97794"/>
    <w:rsid w:val="00BC231C"/>
    <w:rsid w:val="00BD3EE5"/>
    <w:rsid w:val="00BD5051"/>
    <w:rsid w:val="00C111D7"/>
    <w:rsid w:val="00C3733B"/>
    <w:rsid w:val="00C50D5F"/>
    <w:rsid w:val="00C61CF1"/>
    <w:rsid w:val="00C62F60"/>
    <w:rsid w:val="00C73BC2"/>
    <w:rsid w:val="00C73D52"/>
    <w:rsid w:val="00CA344E"/>
    <w:rsid w:val="00CA4CEB"/>
    <w:rsid w:val="00CC7769"/>
    <w:rsid w:val="00CD4852"/>
    <w:rsid w:val="00CE0E65"/>
    <w:rsid w:val="00CE1ACD"/>
    <w:rsid w:val="00D003F8"/>
    <w:rsid w:val="00D14345"/>
    <w:rsid w:val="00D335B3"/>
    <w:rsid w:val="00D42B7D"/>
    <w:rsid w:val="00D503B9"/>
    <w:rsid w:val="00D50499"/>
    <w:rsid w:val="00D55104"/>
    <w:rsid w:val="00D615EC"/>
    <w:rsid w:val="00D66EA9"/>
    <w:rsid w:val="00D66EC0"/>
    <w:rsid w:val="00D7774C"/>
    <w:rsid w:val="00D8016B"/>
    <w:rsid w:val="00D90483"/>
    <w:rsid w:val="00D92877"/>
    <w:rsid w:val="00D9726C"/>
    <w:rsid w:val="00DA5A54"/>
    <w:rsid w:val="00E27D5E"/>
    <w:rsid w:val="00E3039A"/>
    <w:rsid w:val="00E504B2"/>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13F"/>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6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0EC7-9F49-4ED4-8B7D-4A9CCE51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3</cp:revision>
  <cp:lastPrinted>2015-12-07T13:08:00Z</cp:lastPrinted>
  <dcterms:created xsi:type="dcterms:W3CDTF">2015-12-07T13:02:00Z</dcterms:created>
  <dcterms:modified xsi:type="dcterms:W3CDTF">2015-12-07T13:08:00Z</dcterms:modified>
</cp:coreProperties>
</file>