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9578F3">
            <w:pPr>
              <w:pStyle w:val="Datumsangabe"/>
              <w:rPr>
                <w:noProof/>
                <w:lang w:eastAsia="de-DE"/>
              </w:rPr>
            </w:pPr>
            <w:bookmarkStart w:id="0" w:name="_GoBack"/>
            <w:bookmarkEnd w:id="0"/>
          </w:p>
        </w:tc>
        <w:tc>
          <w:tcPr>
            <w:tcW w:w="1724" w:type="dxa"/>
          </w:tcPr>
          <w:p w:rsidR="008D3DFA" w:rsidRDefault="00EB4732" w:rsidP="001E7E0A">
            <w:pPr>
              <w:pStyle w:val="BusinessArea"/>
            </w:pPr>
            <w:r>
              <w:t>Steel</w:t>
            </w:r>
            <w:r w:rsidR="00E42231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"/>
            </w:pPr>
          </w:p>
        </w:tc>
        <w:tc>
          <w:tcPr>
            <w:tcW w:w="1724" w:type="dxa"/>
          </w:tcPr>
          <w:p w:rsidR="001E7E0A" w:rsidRDefault="00963E83" w:rsidP="001E7E0A">
            <w:pPr>
              <w:pStyle w:val="Datumsangabe"/>
            </w:pPr>
            <w:r>
              <w:t>31.07</w:t>
            </w:r>
            <w:r w:rsidR="009578F3">
              <w:t>.2017</w:t>
            </w:r>
          </w:p>
          <w:p w:rsidR="001E7E0A" w:rsidRPr="0087668E" w:rsidRDefault="001E7E0A" w:rsidP="002017F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5500C3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BE1256">
              <w:t>2</w:t>
            </w:r>
          </w:p>
        </w:tc>
      </w:tr>
    </w:tbl>
    <w:p w:rsidR="0030110D" w:rsidRPr="00A24DDD" w:rsidRDefault="00822E20" w:rsidP="003A34E3">
      <w:pPr>
        <w:rPr>
          <w:b/>
          <w:szCs w:val="20"/>
        </w:rPr>
      </w:pPr>
      <w:r w:rsidRPr="00A24DDD">
        <w:rPr>
          <w:b/>
          <w:szCs w:val="20"/>
        </w:rPr>
        <w:t xml:space="preserve">Verbesserung der Umweltsituation: </w:t>
      </w:r>
      <w:r w:rsidR="007B5AEB" w:rsidRPr="00A24DDD">
        <w:rPr>
          <w:b/>
          <w:szCs w:val="20"/>
        </w:rPr>
        <w:t>thyssenkrupp nimmt</w:t>
      </w:r>
      <w:r w:rsidRPr="00A24DDD">
        <w:rPr>
          <w:b/>
          <w:szCs w:val="20"/>
        </w:rPr>
        <w:t xml:space="preserve"> neue Brennhauben im </w:t>
      </w:r>
      <w:r w:rsidR="007B5AEB" w:rsidRPr="00A24DDD">
        <w:rPr>
          <w:b/>
          <w:szCs w:val="20"/>
        </w:rPr>
        <w:t xml:space="preserve">Stahlwerk </w:t>
      </w:r>
      <w:r w:rsidRPr="00A24DDD">
        <w:rPr>
          <w:b/>
          <w:szCs w:val="20"/>
        </w:rPr>
        <w:t>Duisburg-</w:t>
      </w:r>
      <w:proofErr w:type="spellStart"/>
      <w:r w:rsidRPr="00A24DDD">
        <w:rPr>
          <w:b/>
          <w:szCs w:val="20"/>
        </w:rPr>
        <w:t>Beeckerwerth</w:t>
      </w:r>
      <w:proofErr w:type="spellEnd"/>
      <w:r w:rsidRPr="00A24DDD">
        <w:rPr>
          <w:b/>
          <w:szCs w:val="20"/>
        </w:rPr>
        <w:t xml:space="preserve"> </w:t>
      </w:r>
      <w:r w:rsidR="007B5AEB" w:rsidRPr="00A24DDD">
        <w:rPr>
          <w:b/>
          <w:szCs w:val="20"/>
        </w:rPr>
        <w:t>in Betrieb</w:t>
      </w:r>
    </w:p>
    <w:p w:rsidR="00D742C1" w:rsidRDefault="00D742C1" w:rsidP="00622138">
      <w:pPr>
        <w:spacing w:line="360" w:lineRule="auto"/>
        <w:jc w:val="both"/>
        <w:rPr>
          <w:rFonts w:ascii="TKTypeRegular" w:hAnsi="TKTypeRegular"/>
          <w:szCs w:val="20"/>
        </w:rPr>
      </w:pPr>
    </w:p>
    <w:p w:rsidR="007B5AEB" w:rsidRPr="00622138" w:rsidRDefault="00822E20" w:rsidP="00622138">
      <w:pPr>
        <w:spacing w:line="360" w:lineRule="auto"/>
        <w:jc w:val="both"/>
        <w:rPr>
          <w:rFonts w:ascii="TKTypeRegular" w:hAnsi="TKTypeRegular"/>
          <w:szCs w:val="20"/>
        </w:rPr>
      </w:pPr>
      <w:r w:rsidRPr="00622138">
        <w:rPr>
          <w:rFonts w:ascii="TKTypeRegular" w:hAnsi="TKTypeRegular"/>
          <w:szCs w:val="20"/>
        </w:rPr>
        <w:t xml:space="preserve">Eine weitere Maßnahme zur Verbesserung der Umweltsituation im Umfeld des thyssenkrupp-Werkes im Duisburger Norden ist jetzt umgesetzt worden: </w:t>
      </w:r>
      <w:proofErr w:type="spellStart"/>
      <w:r w:rsidR="007B5AEB" w:rsidRPr="00622138">
        <w:rPr>
          <w:rFonts w:ascii="TKTypeRegular" w:hAnsi="TKTypeRegular"/>
          <w:szCs w:val="20"/>
        </w:rPr>
        <w:t>thyssenkrupp</w:t>
      </w:r>
      <w:proofErr w:type="spellEnd"/>
      <w:r w:rsidR="007B5AEB" w:rsidRPr="00622138">
        <w:rPr>
          <w:rFonts w:ascii="TKTypeRegular" w:hAnsi="TKTypeRegular"/>
          <w:szCs w:val="20"/>
        </w:rPr>
        <w:t xml:space="preserve"> </w:t>
      </w:r>
      <w:proofErr w:type="spellStart"/>
      <w:r w:rsidR="007B5AEB" w:rsidRPr="00622138">
        <w:rPr>
          <w:rFonts w:ascii="TKTypeRegular" w:hAnsi="TKTypeRegular"/>
          <w:szCs w:val="20"/>
        </w:rPr>
        <w:t>MillServices</w:t>
      </w:r>
      <w:proofErr w:type="spellEnd"/>
      <w:r w:rsidR="007B5AEB" w:rsidRPr="00622138">
        <w:rPr>
          <w:rFonts w:ascii="TKTypeRegular" w:hAnsi="TKTypeRegular"/>
          <w:szCs w:val="20"/>
        </w:rPr>
        <w:t xml:space="preserve"> &amp; Systems, ein Unternehmen der Business Area Materials Services, hat die Recyclingprozesse </w:t>
      </w:r>
      <w:r w:rsidRPr="00622138">
        <w:rPr>
          <w:rFonts w:ascii="TKTypeRegular" w:hAnsi="TKTypeRegular"/>
          <w:szCs w:val="20"/>
        </w:rPr>
        <w:t>im Oxygen-</w:t>
      </w:r>
      <w:r w:rsidR="007B5AEB" w:rsidRPr="00622138">
        <w:rPr>
          <w:rFonts w:ascii="TKTypeRegular" w:hAnsi="TKTypeRegular"/>
          <w:szCs w:val="20"/>
        </w:rPr>
        <w:t xml:space="preserve">Stahlwerk </w:t>
      </w:r>
      <w:r w:rsidRPr="00622138">
        <w:rPr>
          <w:rFonts w:ascii="TKTypeRegular" w:hAnsi="TKTypeRegular"/>
          <w:szCs w:val="20"/>
        </w:rPr>
        <w:t>2 in Duisburg-</w:t>
      </w:r>
      <w:proofErr w:type="spellStart"/>
      <w:r w:rsidRPr="00622138">
        <w:rPr>
          <w:rFonts w:ascii="TKTypeRegular" w:hAnsi="TKTypeRegular"/>
          <w:szCs w:val="20"/>
        </w:rPr>
        <w:t>Beeckerwerth</w:t>
      </w:r>
      <w:proofErr w:type="spellEnd"/>
      <w:r w:rsidRPr="00622138">
        <w:rPr>
          <w:rFonts w:ascii="TKTypeRegular" w:hAnsi="TKTypeRegular"/>
          <w:szCs w:val="20"/>
        </w:rPr>
        <w:t xml:space="preserve"> </w:t>
      </w:r>
      <w:r w:rsidR="007B5AEB" w:rsidRPr="00622138">
        <w:rPr>
          <w:rFonts w:ascii="TKTypeRegular" w:hAnsi="TKTypeRegular"/>
          <w:szCs w:val="20"/>
        </w:rPr>
        <w:t xml:space="preserve">weiter optimiert. </w:t>
      </w:r>
      <w:r w:rsidRPr="00622138">
        <w:rPr>
          <w:rFonts w:ascii="TKTypeRegular" w:hAnsi="TKTypeRegular"/>
          <w:szCs w:val="20"/>
        </w:rPr>
        <w:t>Damit einhergehend haben d</w:t>
      </w:r>
      <w:r w:rsidR="007B5AEB" w:rsidRPr="00622138">
        <w:rPr>
          <w:rFonts w:ascii="TKTypeRegular" w:hAnsi="TKTypeRegular"/>
          <w:szCs w:val="20"/>
        </w:rPr>
        <w:t>ie Experten für stahlwerksnahe Dienstleistungen zwei moderne Brennhauben in Betrieb genommen und übernehmen für die kommenden zehn Jahre die Zerkleinerung von bei der Stahlerzeugung anfallendem Produktionsüberschuss.</w:t>
      </w:r>
    </w:p>
    <w:p w:rsidR="00A24DDD" w:rsidRDefault="00A24DDD" w:rsidP="00622138">
      <w:pPr>
        <w:pStyle w:val="el-element-p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  <w:r>
        <w:rPr>
          <w:rFonts w:ascii="TKTypeRegular" w:hAnsi="TKTypeRegular"/>
          <w:b/>
          <w:sz w:val="20"/>
          <w:szCs w:val="20"/>
        </w:rPr>
        <w:t>Abluftreinigung fängt Staub ein</w:t>
      </w:r>
    </w:p>
    <w:p w:rsidR="00A24DDD" w:rsidRDefault="00622138" w:rsidP="00A24DDD">
      <w:pPr>
        <w:pStyle w:val="el-element-p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622138">
        <w:rPr>
          <w:rFonts w:ascii="TKTypeRegular" w:hAnsi="TKTypeRegular"/>
          <w:sz w:val="20"/>
          <w:szCs w:val="20"/>
        </w:rPr>
        <w:t xml:space="preserve">Eine Brennhaube stellt einen überdachten, abgeschlossenen Brennplatz dar. Darunter werden großvolumige Stahlschrotte zerkleinert. Die Mitarbeiter stehen bei dieser Arbeit außerhalb der Hauben und sind somit geschützt. </w:t>
      </w:r>
      <w:r w:rsidR="00822E20" w:rsidRPr="00622138">
        <w:rPr>
          <w:rFonts w:ascii="TKTypeRegular" w:eastAsiaTheme="minorHAnsi" w:hAnsi="TKTypeRegular" w:cstheme="minorBidi"/>
          <w:color w:val="000000" w:themeColor="text1"/>
          <w:sz w:val="20"/>
          <w:szCs w:val="20"/>
          <w:lang w:eastAsia="en-US"/>
        </w:rPr>
        <w:t xml:space="preserve">Die </w:t>
      </w:r>
      <w:r w:rsidRPr="00622138">
        <w:rPr>
          <w:rFonts w:ascii="TKTypeRegular" w:eastAsiaTheme="minorHAnsi" w:hAnsi="TKTypeRegular" w:cstheme="minorBidi"/>
          <w:color w:val="000000" w:themeColor="text1"/>
          <w:sz w:val="20"/>
          <w:szCs w:val="20"/>
          <w:lang w:eastAsia="en-US"/>
        </w:rPr>
        <w:t xml:space="preserve">neuen </w:t>
      </w:r>
      <w:r w:rsidR="00822E20" w:rsidRPr="00622138">
        <w:rPr>
          <w:rFonts w:ascii="TKTypeRegular" w:eastAsiaTheme="minorHAnsi" w:hAnsi="TKTypeRegular" w:cstheme="minorBidi"/>
          <w:color w:val="000000" w:themeColor="text1"/>
          <w:sz w:val="20"/>
          <w:szCs w:val="20"/>
          <w:lang w:eastAsia="en-US"/>
        </w:rPr>
        <w:t xml:space="preserve">Brennhauben </w:t>
      </w:r>
      <w:r w:rsidR="00D742C1">
        <w:rPr>
          <w:rFonts w:ascii="TKTypeRegular" w:eastAsiaTheme="minorHAnsi" w:hAnsi="TKTypeRegular" w:cstheme="minorBidi"/>
          <w:color w:val="000000" w:themeColor="text1"/>
          <w:sz w:val="20"/>
          <w:szCs w:val="20"/>
          <w:lang w:eastAsia="en-US"/>
        </w:rPr>
        <w:t xml:space="preserve">auf dem Werkgelände der Stahlsparte von thyssenkrupp </w:t>
      </w:r>
      <w:r w:rsidRPr="00622138">
        <w:rPr>
          <w:rFonts w:ascii="TKTypeRegular" w:eastAsiaTheme="minorHAnsi" w:hAnsi="TKTypeRegular" w:cstheme="minorBidi"/>
          <w:color w:val="000000" w:themeColor="text1"/>
          <w:sz w:val="20"/>
          <w:szCs w:val="20"/>
          <w:lang w:eastAsia="en-US"/>
        </w:rPr>
        <w:t>sin</w:t>
      </w:r>
      <w:r w:rsidRPr="00622138">
        <w:rPr>
          <w:rFonts w:ascii="TKTypeRegular" w:hAnsi="TKTypeRegular"/>
          <w:sz w:val="20"/>
          <w:szCs w:val="20"/>
        </w:rPr>
        <w:t>d</w:t>
      </w:r>
      <w:r w:rsidR="00822E20" w:rsidRPr="00622138">
        <w:rPr>
          <w:rFonts w:ascii="TKTypeRegular" w:hAnsi="TKTypeRegular"/>
          <w:sz w:val="20"/>
          <w:szCs w:val="20"/>
        </w:rPr>
        <w:t xml:space="preserve"> mit </w:t>
      </w:r>
      <w:r w:rsidR="00D742C1">
        <w:rPr>
          <w:rFonts w:ascii="TKTypeRegular" w:hAnsi="TKTypeRegular"/>
          <w:sz w:val="20"/>
          <w:szCs w:val="20"/>
        </w:rPr>
        <w:t>ei</w:t>
      </w:r>
      <w:r w:rsidR="00822E20" w:rsidRPr="00622138">
        <w:rPr>
          <w:rFonts w:ascii="TKTypeRegular" w:hAnsi="TKTypeRegular"/>
          <w:sz w:val="20"/>
          <w:szCs w:val="20"/>
        </w:rPr>
        <w:t>ner modernen Abluftreinigungsanlage</w:t>
      </w:r>
      <w:r w:rsidRPr="00622138">
        <w:rPr>
          <w:rFonts w:ascii="TKTypeRegular" w:hAnsi="TKTypeRegular"/>
          <w:sz w:val="20"/>
          <w:szCs w:val="20"/>
        </w:rPr>
        <w:t xml:space="preserve"> ausgestattet</w:t>
      </w:r>
      <w:r w:rsidR="00822E20" w:rsidRPr="00622138">
        <w:rPr>
          <w:rFonts w:ascii="TKTypeRegular" w:hAnsi="TKTypeRegular"/>
          <w:sz w:val="20"/>
          <w:szCs w:val="20"/>
        </w:rPr>
        <w:t xml:space="preserve">. </w:t>
      </w:r>
      <w:r w:rsidRPr="00622138">
        <w:rPr>
          <w:rFonts w:ascii="TKTypeRegular" w:hAnsi="TKTypeRegular"/>
          <w:sz w:val="20"/>
          <w:szCs w:val="20"/>
        </w:rPr>
        <w:t>Hunderte von F</w:t>
      </w:r>
      <w:r w:rsidR="00822E20" w:rsidRPr="00622138">
        <w:rPr>
          <w:rFonts w:ascii="TKTypeRegular" w:hAnsi="TKTypeRegular"/>
          <w:sz w:val="20"/>
          <w:szCs w:val="20"/>
        </w:rPr>
        <w:t>ilterschläuche</w:t>
      </w:r>
      <w:r w:rsidRPr="00622138">
        <w:rPr>
          <w:rFonts w:ascii="TKTypeRegular" w:hAnsi="TKTypeRegular"/>
          <w:sz w:val="20"/>
          <w:szCs w:val="20"/>
        </w:rPr>
        <w:t>n</w:t>
      </w:r>
      <w:r w:rsidR="00822E20" w:rsidRPr="00622138">
        <w:rPr>
          <w:rFonts w:ascii="TKTypeRegular" w:hAnsi="TKTypeRegular"/>
          <w:sz w:val="20"/>
          <w:szCs w:val="20"/>
        </w:rPr>
        <w:t xml:space="preserve"> sorgen dafür, dass keine Stäube in die Umwelt gelangen. </w:t>
      </w:r>
      <w:r w:rsidR="00707184">
        <w:rPr>
          <w:rFonts w:ascii="TKTypeRegular" w:hAnsi="TKTypeRegular"/>
          <w:sz w:val="20"/>
          <w:szCs w:val="20"/>
        </w:rPr>
        <w:t>„Mit Hilfe dieses Systems leisten wir einen wesentlichen Beitrag zum Umweltschutz“, betont Michael Löcken. „</w:t>
      </w:r>
      <w:r w:rsidR="00AD0972">
        <w:rPr>
          <w:rFonts w:ascii="TKTypeRegular" w:hAnsi="TKTypeRegular"/>
          <w:sz w:val="20"/>
          <w:szCs w:val="20"/>
        </w:rPr>
        <w:t xml:space="preserve">Das kommt insbesondere der Nachbarschaft im Umfeld unseres </w:t>
      </w:r>
      <w:r w:rsidR="00D742C1">
        <w:rPr>
          <w:rFonts w:ascii="TKTypeRegular" w:hAnsi="TKTypeRegular"/>
          <w:sz w:val="20"/>
          <w:szCs w:val="20"/>
        </w:rPr>
        <w:t>Standortes</w:t>
      </w:r>
      <w:r w:rsidR="00AD0972">
        <w:rPr>
          <w:rFonts w:ascii="TKTypeRegular" w:hAnsi="TKTypeRegular"/>
          <w:sz w:val="20"/>
          <w:szCs w:val="20"/>
        </w:rPr>
        <w:t xml:space="preserve"> zugute“, so der Leiter Schmelzbetrieb des Stahlwerks 2 bei thyssenkrupp Steel Europe.</w:t>
      </w:r>
    </w:p>
    <w:p w:rsidR="00A24DDD" w:rsidRPr="00A24DDD" w:rsidRDefault="00A24DDD" w:rsidP="00A24DDD">
      <w:pPr>
        <w:pStyle w:val="el-element-p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  <w:r>
        <w:rPr>
          <w:rFonts w:ascii="TKTypeRegular" w:hAnsi="TKTypeRegular"/>
          <w:b/>
          <w:sz w:val="20"/>
          <w:szCs w:val="20"/>
        </w:rPr>
        <w:t>Anlage verarbeitet bis zu 30.000 Tonnen Stahlschrott im Monat</w:t>
      </w:r>
    </w:p>
    <w:p w:rsidR="00AD0972" w:rsidRDefault="007B5AEB" w:rsidP="00A24DDD">
      <w:pPr>
        <w:pStyle w:val="el-element-p"/>
        <w:spacing w:line="360" w:lineRule="auto"/>
        <w:jc w:val="both"/>
        <w:rPr>
          <w:rFonts w:ascii="TKTypeRegular" w:hAnsi="TKTypeRegular"/>
          <w:szCs w:val="20"/>
        </w:rPr>
      </w:pPr>
      <w:r w:rsidRPr="00622138">
        <w:rPr>
          <w:rFonts w:ascii="TKTypeRegular" w:hAnsi="TKTypeRegular"/>
          <w:sz w:val="20"/>
          <w:szCs w:val="20"/>
        </w:rPr>
        <w:t xml:space="preserve">„Wir sind froh, dass wir uns gegen den Wettbewerb durchsetzen konnten und für die kommenden Jahre das Recycling in Duisburg optimieren können“, erklärt Klaus Winters, Bereichsleiter </w:t>
      </w:r>
      <w:r w:rsidR="00622138">
        <w:rPr>
          <w:rFonts w:ascii="TKTypeRegular" w:hAnsi="TKTypeRegular"/>
          <w:szCs w:val="20"/>
        </w:rPr>
        <w:t xml:space="preserve">von </w:t>
      </w:r>
      <w:proofErr w:type="spellStart"/>
      <w:r w:rsidR="00622138" w:rsidRPr="00622138">
        <w:rPr>
          <w:rFonts w:ascii="TKTypeRegular" w:hAnsi="TKTypeRegular"/>
          <w:sz w:val="20"/>
          <w:szCs w:val="20"/>
        </w:rPr>
        <w:t>thyssenkrupp</w:t>
      </w:r>
      <w:proofErr w:type="spellEnd"/>
      <w:r w:rsidR="00622138" w:rsidRPr="00622138">
        <w:rPr>
          <w:rFonts w:ascii="TKTypeRegular" w:hAnsi="TKTypeRegular"/>
          <w:sz w:val="20"/>
          <w:szCs w:val="20"/>
        </w:rPr>
        <w:t xml:space="preserve"> </w:t>
      </w:r>
      <w:proofErr w:type="spellStart"/>
      <w:r w:rsidR="00622138" w:rsidRPr="00622138">
        <w:rPr>
          <w:rFonts w:ascii="TKTypeRegular" w:hAnsi="TKTypeRegular"/>
          <w:sz w:val="20"/>
          <w:szCs w:val="20"/>
        </w:rPr>
        <w:t>MillServices</w:t>
      </w:r>
      <w:proofErr w:type="spellEnd"/>
      <w:r w:rsidR="00622138" w:rsidRPr="00622138">
        <w:rPr>
          <w:rFonts w:ascii="TKTypeRegular" w:hAnsi="TKTypeRegular"/>
          <w:sz w:val="20"/>
          <w:szCs w:val="20"/>
        </w:rPr>
        <w:t xml:space="preserve"> &amp; Systems</w:t>
      </w:r>
      <w:r w:rsidR="00622138" w:rsidRPr="00622138">
        <w:rPr>
          <w:rFonts w:ascii="TKTypeRegular" w:hAnsi="TKTypeRegular"/>
          <w:szCs w:val="20"/>
        </w:rPr>
        <w:t xml:space="preserve"> </w:t>
      </w:r>
      <w:r w:rsidRPr="00622138">
        <w:rPr>
          <w:rFonts w:ascii="TKTypeRegular" w:hAnsi="TKTypeRegular"/>
          <w:sz w:val="20"/>
          <w:szCs w:val="20"/>
        </w:rPr>
        <w:t xml:space="preserve">am Standort </w:t>
      </w:r>
      <w:r w:rsidR="00622138">
        <w:rPr>
          <w:rFonts w:ascii="TKTypeRegular" w:hAnsi="TKTypeRegular"/>
          <w:szCs w:val="20"/>
        </w:rPr>
        <w:t>Duisburg-</w:t>
      </w:r>
      <w:proofErr w:type="spellStart"/>
      <w:r w:rsidRPr="00622138">
        <w:rPr>
          <w:rFonts w:ascii="TKTypeRegular" w:hAnsi="TKTypeRegular"/>
          <w:sz w:val="20"/>
          <w:szCs w:val="20"/>
        </w:rPr>
        <w:t>Beeckerwerth</w:t>
      </w:r>
      <w:proofErr w:type="spellEnd"/>
      <w:r w:rsidRPr="00622138">
        <w:rPr>
          <w:rFonts w:ascii="TKTypeRegular" w:hAnsi="TKTypeRegular"/>
          <w:sz w:val="20"/>
          <w:szCs w:val="20"/>
        </w:rPr>
        <w:t xml:space="preserve">. Zusammen mit seinem Team wird er an den neu gebauten Brennplätzen monatlich bis zu 30.000 Tonnen hochwertiges Metall auf </w:t>
      </w:r>
      <w:proofErr w:type="spellStart"/>
      <w:r w:rsidRPr="00622138">
        <w:rPr>
          <w:rFonts w:ascii="TKTypeRegular" w:hAnsi="TKTypeRegular"/>
          <w:sz w:val="20"/>
          <w:szCs w:val="20"/>
        </w:rPr>
        <w:t>Chargiermaß</w:t>
      </w:r>
      <w:proofErr w:type="spellEnd"/>
      <w:r w:rsidRPr="00622138">
        <w:rPr>
          <w:rFonts w:ascii="TKTypeRegular" w:hAnsi="TKTypeRegular"/>
          <w:sz w:val="20"/>
          <w:szCs w:val="20"/>
        </w:rPr>
        <w:t xml:space="preserve"> zerkleinern und zurück in den Produktionsprozess führen.</w:t>
      </w:r>
      <w:r w:rsidR="00A24DDD">
        <w:rPr>
          <w:rFonts w:ascii="TKTypeRegular" w:hAnsi="TKTypeRegular"/>
          <w:sz w:val="20"/>
          <w:szCs w:val="20"/>
        </w:rPr>
        <w:t xml:space="preserve"> </w:t>
      </w:r>
      <w:r w:rsidRPr="00622138">
        <w:rPr>
          <w:rFonts w:ascii="TKTypeRegular" w:hAnsi="TKTypeRegular"/>
          <w:sz w:val="20"/>
          <w:szCs w:val="20"/>
        </w:rPr>
        <w:t xml:space="preserve">Ausschlaggebend für den Zuschlag an </w:t>
      </w:r>
      <w:proofErr w:type="spellStart"/>
      <w:r w:rsidRPr="00622138">
        <w:rPr>
          <w:rFonts w:ascii="TKTypeRegular" w:hAnsi="TKTypeRegular"/>
          <w:sz w:val="20"/>
          <w:szCs w:val="20"/>
        </w:rPr>
        <w:t>thyssenkrupp</w:t>
      </w:r>
      <w:proofErr w:type="spellEnd"/>
      <w:r w:rsidRPr="00622138">
        <w:rPr>
          <w:rFonts w:ascii="TKTypeRegular" w:hAnsi="TKTypeRegular"/>
          <w:sz w:val="20"/>
          <w:szCs w:val="20"/>
        </w:rPr>
        <w:t xml:space="preserve"> </w:t>
      </w:r>
      <w:proofErr w:type="spellStart"/>
      <w:r w:rsidRPr="00622138">
        <w:rPr>
          <w:rFonts w:ascii="TKTypeRegular" w:hAnsi="TKTypeRegular"/>
          <w:sz w:val="20"/>
          <w:szCs w:val="20"/>
        </w:rPr>
        <w:t>MillServices</w:t>
      </w:r>
      <w:proofErr w:type="spellEnd"/>
      <w:r w:rsidRPr="00622138">
        <w:rPr>
          <w:rFonts w:ascii="TKTypeRegular" w:hAnsi="TKTypeRegular"/>
          <w:sz w:val="20"/>
          <w:szCs w:val="20"/>
        </w:rPr>
        <w:t xml:space="preserve"> &amp; Systems </w:t>
      </w:r>
      <w:proofErr w:type="gramStart"/>
      <w:r w:rsidRPr="00622138">
        <w:rPr>
          <w:rFonts w:ascii="TKTypeRegular" w:hAnsi="TKTypeRegular"/>
          <w:sz w:val="20"/>
          <w:szCs w:val="20"/>
        </w:rPr>
        <w:t>war</w:t>
      </w:r>
      <w:proofErr w:type="gramEnd"/>
      <w:r w:rsidRPr="00622138">
        <w:rPr>
          <w:rFonts w:ascii="TKTypeRegular" w:hAnsi="TKTypeRegular"/>
          <w:sz w:val="20"/>
          <w:szCs w:val="20"/>
        </w:rPr>
        <w:t xml:space="preserve"> das nachhaltige Konzept und das Know-how im </w:t>
      </w:r>
      <w:r w:rsidRPr="00622138">
        <w:rPr>
          <w:rFonts w:ascii="TKTypeRegular" w:hAnsi="TKTypeRegular"/>
          <w:sz w:val="20"/>
          <w:szCs w:val="20"/>
        </w:rPr>
        <w:lastRenderedPageBreak/>
        <w:t>Bereich Arbeitssicherheit. „Wir erfüllen mit unseren modernen Brennplätzen alle Umweltauflagen und garantieren eine hohe Betriebssicherheit“, so Winters. Insgesamt sind rund 35 Mitarbeiter an den zwei neuen Brennhauben im Einsatz.</w:t>
      </w:r>
    </w:p>
    <w:p w:rsidR="00D742C1" w:rsidRDefault="00D742C1" w:rsidP="00AD0972">
      <w:pPr>
        <w:spacing w:line="360" w:lineRule="auto"/>
        <w:jc w:val="both"/>
        <w:rPr>
          <w:rFonts w:ascii="TKTypeRegular" w:hAnsi="TKTypeRegular"/>
          <w:szCs w:val="20"/>
        </w:rPr>
      </w:pPr>
    </w:p>
    <w:p w:rsidR="00D742C1" w:rsidRDefault="00D742C1" w:rsidP="00AD0972">
      <w:pPr>
        <w:spacing w:line="360" w:lineRule="auto"/>
        <w:jc w:val="both"/>
        <w:rPr>
          <w:rFonts w:ascii="TKTypeRegular" w:hAnsi="TKTypeRegular"/>
          <w:szCs w:val="20"/>
        </w:rPr>
      </w:pPr>
    </w:p>
    <w:p w:rsidR="00D742C1" w:rsidRDefault="00D742C1" w:rsidP="00AD0972">
      <w:pPr>
        <w:spacing w:line="360" w:lineRule="auto"/>
        <w:jc w:val="both"/>
        <w:rPr>
          <w:rFonts w:ascii="TKTypeRegular" w:hAnsi="TKTypeRegular"/>
          <w:szCs w:val="20"/>
        </w:rPr>
      </w:pPr>
    </w:p>
    <w:p w:rsidR="00BE75BC" w:rsidRDefault="00A5582B" w:rsidP="00D742C1">
      <w:pPr>
        <w:spacing w:line="360" w:lineRule="auto"/>
        <w:jc w:val="both"/>
      </w:pPr>
      <w:r>
        <w:t>Ansprechpartner:</w:t>
      </w:r>
    </w:p>
    <w:p w:rsidR="00D742C1" w:rsidRDefault="00D742C1" w:rsidP="00A5582B"/>
    <w:p w:rsidR="00D742C1" w:rsidRDefault="00D742C1" w:rsidP="00A5582B"/>
    <w:p w:rsidR="00A5582B" w:rsidRDefault="00D742C1" w:rsidP="00A5582B">
      <w:proofErr w:type="spellStart"/>
      <w:r>
        <w:t>thyssenkrupp</w:t>
      </w:r>
      <w:proofErr w:type="spellEnd"/>
      <w:r>
        <w:t xml:space="preserve"> Materials Services </w:t>
      </w:r>
      <w:r w:rsidR="00965ADE">
        <w:t>GmbH</w:t>
      </w:r>
      <w:r>
        <w:tab/>
      </w:r>
      <w:r>
        <w:tab/>
      </w:r>
      <w:proofErr w:type="spellStart"/>
      <w:r w:rsidR="00A5582B">
        <w:t>thyssenkrupp</w:t>
      </w:r>
      <w:proofErr w:type="spellEnd"/>
      <w:r w:rsidR="00A5582B">
        <w:t xml:space="preserve"> Steel Europe AG</w:t>
      </w:r>
    </w:p>
    <w:p w:rsidR="00BE75BC" w:rsidRDefault="00D742C1" w:rsidP="00A5582B">
      <w:r>
        <w:t>Michael Ridder</w:t>
      </w:r>
      <w:r>
        <w:tab/>
      </w:r>
      <w:r>
        <w:tab/>
      </w:r>
      <w:r>
        <w:tab/>
      </w:r>
      <w:r>
        <w:tab/>
      </w:r>
      <w:r>
        <w:tab/>
      </w:r>
      <w:r w:rsidR="00A5582B">
        <w:t>Erik Walner</w:t>
      </w:r>
      <w:r>
        <w:tab/>
      </w:r>
      <w:r>
        <w:tab/>
      </w:r>
      <w:r>
        <w:tab/>
      </w:r>
    </w:p>
    <w:p w:rsidR="00A5582B" w:rsidRDefault="00D742C1" w:rsidP="00A5582B">
      <w:r>
        <w:t xml:space="preserve">Leiter </w:t>
      </w:r>
      <w:r w:rsidR="00965ADE">
        <w:t>Externe Kommunikation</w:t>
      </w:r>
      <w:r>
        <w:tab/>
      </w:r>
      <w:r>
        <w:tab/>
      </w:r>
      <w:r>
        <w:tab/>
      </w:r>
      <w:r>
        <w:tab/>
      </w:r>
      <w:r w:rsidR="00A5582B">
        <w:t>Leiter Media Relations</w:t>
      </w:r>
    </w:p>
    <w:p w:rsidR="00A5582B" w:rsidRDefault="00D742C1" w:rsidP="00A5582B">
      <w:r>
        <w:t>T: +49 201 844 - 534416</w:t>
      </w:r>
      <w:r>
        <w:tab/>
      </w:r>
      <w:r>
        <w:tab/>
      </w:r>
      <w:r>
        <w:tab/>
      </w:r>
      <w:r>
        <w:tab/>
      </w:r>
      <w:r w:rsidR="00A5582B">
        <w:t>T: +49 203 52</w:t>
      </w:r>
      <w:r w:rsidR="00A5582B">
        <w:rPr>
          <w:rFonts w:ascii="Arial" w:hAnsi="Arial" w:cs="Arial"/>
        </w:rPr>
        <w:t> </w:t>
      </w:r>
      <w:r w:rsidR="00A5582B">
        <w:t>-</w:t>
      </w:r>
      <w:r w:rsidR="00A5582B">
        <w:rPr>
          <w:rFonts w:ascii="Arial" w:hAnsi="Arial" w:cs="Arial"/>
        </w:rPr>
        <w:t> </w:t>
      </w:r>
      <w:r w:rsidR="00A5582B">
        <w:t>45130</w:t>
      </w:r>
    </w:p>
    <w:p w:rsidR="009D0649" w:rsidRDefault="00642F8F" w:rsidP="009D0649">
      <w:hyperlink r:id="rId9" w:history="1">
        <w:r w:rsidR="00D742C1" w:rsidRPr="002D2839">
          <w:rPr>
            <w:rStyle w:val="Hyperlink"/>
          </w:rPr>
          <w:t>michael.ridder@thyssenkrupp.com</w:t>
        </w:r>
      </w:hyperlink>
      <w:r w:rsidR="00D742C1">
        <w:tab/>
      </w:r>
      <w:r w:rsidR="00D742C1">
        <w:tab/>
      </w:r>
      <w:r w:rsidR="00D742C1">
        <w:tab/>
      </w:r>
      <w:hyperlink r:id="rId10" w:history="1">
        <w:r w:rsidR="009D0649" w:rsidRPr="0027706D">
          <w:rPr>
            <w:rStyle w:val="Hyperlink"/>
          </w:rPr>
          <w:t>erik.walner@thyssenkrupp.com</w:t>
        </w:r>
      </w:hyperlink>
    </w:p>
    <w:p w:rsidR="007326E5" w:rsidRPr="00A24DDD" w:rsidRDefault="00642F8F" w:rsidP="009D0649">
      <w:hyperlink r:id="rId11" w:history="1">
        <w:r w:rsidR="00A24DDD" w:rsidRPr="002D2839">
          <w:rPr>
            <w:rStyle w:val="Hyperlink"/>
          </w:rPr>
          <w:t>www.thyssenkrupp-materials-services.com</w:t>
        </w:r>
      </w:hyperlink>
      <w:r w:rsidR="00A24DDD">
        <w:tab/>
      </w:r>
      <w:r w:rsidR="00A24DDD">
        <w:tab/>
      </w:r>
      <w:hyperlink r:id="rId12" w:history="1">
        <w:r w:rsidR="007326E5" w:rsidRPr="00A24DDD">
          <w:rPr>
            <w:rStyle w:val="Hyperlink"/>
          </w:rPr>
          <w:t>www.thyssenkrupp-steel.com</w:t>
        </w:r>
      </w:hyperlink>
      <w:r w:rsidR="00A5582B" w:rsidRPr="00A24DDD">
        <w:t xml:space="preserve"> </w:t>
      </w:r>
      <w:r w:rsidR="00D742C1" w:rsidRPr="00A24DDD">
        <w:tab/>
      </w:r>
    </w:p>
    <w:p w:rsidR="00BE75BC" w:rsidRPr="00A24DDD" w:rsidRDefault="00965ADE" w:rsidP="009D0649">
      <w:r w:rsidRPr="00965ADE">
        <w:t>Twitter: @Michael23Ridder</w:t>
      </w:r>
    </w:p>
    <w:p w:rsidR="00A24DDD" w:rsidRDefault="00A24DDD" w:rsidP="009D0649"/>
    <w:p w:rsidR="007326E5" w:rsidRPr="00A24DDD" w:rsidRDefault="007326E5" w:rsidP="009D0649">
      <w:pPr>
        <w:rPr>
          <w:rFonts w:asciiTheme="majorHAnsi" w:hAnsiTheme="majorHAnsi"/>
          <w:color w:val="0563C1" w:themeColor="hyperlink"/>
          <w:szCs w:val="20"/>
          <w:u w:val="single"/>
          <w:lang w:val="en-GB"/>
        </w:rPr>
      </w:pPr>
      <w:r w:rsidRPr="00A24DDD">
        <w:rPr>
          <w:lang w:val="en-GB"/>
        </w:rPr>
        <w:t xml:space="preserve">Company blog: </w:t>
      </w:r>
      <w:hyperlink r:id="rId13" w:history="1">
        <w:r w:rsidRPr="00A24DDD">
          <w:rPr>
            <w:rStyle w:val="Hyperlink"/>
            <w:rFonts w:ascii="TKTypeRegular" w:hAnsi="TKTypeRegular"/>
            <w:lang w:val="en-GB"/>
          </w:rPr>
          <w:t>https://engineered.thyssenkrupp.com</w:t>
        </w:r>
      </w:hyperlink>
    </w:p>
    <w:sectPr w:rsidR="007326E5" w:rsidRPr="00A24DDD" w:rsidSect="008D3DF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407" w:rsidRDefault="00F44407" w:rsidP="005B5ABA">
      <w:pPr>
        <w:spacing w:line="240" w:lineRule="auto"/>
      </w:pPr>
      <w:r>
        <w:separator/>
      </w:r>
    </w:p>
  </w:endnote>
  <w:endnote w:type="continuationSeparator" w:id="0">
    <w:p w:rsidR="00F44407" w:rsidRDefault="00F44407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3A560A9A" wp14:editId="11E17FAE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</w:t>
                          </w:r>
                          <w:r w:rsidR="009578F3">
                            <w:rPr>
                              <w:rFonts w:asciiTheme="majorHAnsi" w:hAnsiTheme="majorHAnsi"/>
                              <w:szCs w:val="14"/>
                            </w:rPr>
                            <w:t>. Desai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. Heribert R. Fischer, </w:t>
                          </w:r>
                          <w:r w:rsidR="009578F3">
                            <w:rPr>
                              <w:rFonts w:asciiTheme="majorHAnsi" w:hAnsiTheme="majorHAnsi"/>
                              <w:szCs w:val="14"/>
                            </w:rPr>
                            <w:t xml:space="preserve">Dr. Arnd Köfler,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</w:t>
                    </w:r>
                    <w:r w:rsidR="009578F3">
                      <w:rPr>
                        <w:rFonts w:asciiTheme="majorHAnsi" w:hAnsiTheme="majorHAnsi"/>
                        <w:szCs w:val="14"/>
                      </w:rPr>
                      <w:t>. Desai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. Heribert R. Fischer, </w:t>
                    </w:r>
                    <w:r w:rsidR="009578F3">
                      <w:rPr>
                        <w:rFonts w:asciiTheme="majorHAnsi" w:hAnsiTheme="majorHAnsi"/>
                        <w:szCs w:val="14"/>
                      </w:rPr>
                      <w:t xml:space="preserve">Dr. Arnd Köfler,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D3550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7E229B06" wp14:editId="10A241C0">
              <wp:simplePos x="0" y="0"/>
              <wp:positionH relativeFrom="page">
                <wp:posOffset>886350</wp:posOffset>
              </wp:positionH>
              <wp:positionV relativeFrom="page">
                <wp:posOffset>9525467</wp:posOffset>
              </wp:positionV>
              <wp:extent cx="6479337" cy="745200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33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B4732" w:rsidRPr="00017C1F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Premal A</w:t>
                          </w:r>
                          <w:r w:rsidR="009578F3">
                            <w:rPr>
                              <w:rFonts w:asciiTheme="majorHAnsi" w:hAnsiTheme="majorHAnsi"/>
                              <w:szCs w:val="14"/>
                            </w:rPr>
                            <w:t>. Desai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 Dr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. Heribert R. Fischer, </w:t>
                          </w:r>
                          <w:r w:rsidR="009578F3">
                            <w:rPr>
                              <w:rFonts w:asciiTheme="majorHAnsi" w:hAnsiTheme="majorHAnsi"/>
                              <w:szCs w:val="14"/>
                            </w:rPr>
                            <w:t xml:space="preserve">Dr. Arnd Köfler,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" filled="f" stroked="f" strokeweight="1pt">
              <v:textbox inset="0,0,0,0">
                <w:txbxContent>
                  <w:p w:rsidR="00EB4732" w:rsidRPr="00017C1F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EB4732" w:rsidRPr="00017C1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Premal A</w:t>
                    </w:r>
                    <w:r w:rsidR="009578F3">
                      <w:rPr>
                        <w:rFonts w:asciiTheme="majorHAnsi" w:hAnsiTheme="majorHAnsi"/>
                        <w:szCs w:val="14"/>
                      </w:rPr>
                      <w:t>. Desai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, Dr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. Heribert R. Fischer, </w:t>
                    </w:r>
                    <w:r w:rsidR="009578F3">
                      <w:rPr>
                        <w:rFonts w:asciiTheme="majorHAnsi" w:hAnsiTheme="majorHAnsi"/>
                        <w:szCs w:val="14"/>
                      </w:rPr>
                      <w:t xml:space="preserve">Dr. Arnd Köfler,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7D3550" w:rsidRPr="00017C1F" w:rsidRDefault="00EB4732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407" w:rsidRDefault="00F44407" w:rsidP="005B5ABA">
      <w:pPr>
        <w:spacing w:line="240" w:lineRule="auto"/>
      </w:pPr>
      <w:r>
        <w:separator/>
      </w:r>
    </w:p>
  </w:footnote>
  <w:footnote w:type="continuationSeparator" w:id="0">
    <w:p w:rsidR="00F44407" w:rsidRDefault="00F44407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0FE9830A" wp14:editId="0C54E32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5771BA" wp14:editId="17B2DA58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E9480B" w:rsidP="001E7E0A">
                          <w:pPr>
                            <w:pStyle w:val="Datumsangabe"/>
                          </w:pPr>
                          <w:fldSimple w:instr=" STYLEREF  Datumsangabe  \* MERGEFORMAT ">
                            <w:r w:rsidR="00642F8F">
                              <w:rPr>
                                <w:noProof/>
                              </w:rPr>
                              <w:t>31.07.2017</w:t>
                            </w:r>
                          </w:fldSimple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42F8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642F8F">
                            <w:fldChar w:fldCharType="begin"/>
                          </w:r>
                          <w:r w:rsidR="00642F8F">
                            <w:instrText xml:space="preserve"> NUMPAGES   \* MERGEFORMAT </w:instrText>
                          </w:r>
                          <w:r w:rsidR="00642F8F">
                            <w:fldChar w:fldCharType="separate"/>
                          </w:r>
                          <w:r w:rsidR="00642F8F">
                            <w:rPr>
                              <w:noProof/>
                            </w:rPr>
                            <w:t>2</w:t>
                          </w:r>
                          <w:r w:rsidR="00642F8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E9480B" w:rsidP="001E7E0A">
                    <w:pPr>
                      <w:pStyle w:val="Datumsangabe"/>
                    </w:pPr>
                    <w:fldSimple w:instr=" STYLEREF  Datumsangabe  \* MERGEFORMAT ">
                      <w:r w:rsidR="00642F8F">
                        <w:rPr>
                          <w:noProof/>
                        </w:rPr>
                        <w:t>31.07.2017</w:t>
                      </w:r>
                    </w:fldSimple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42F8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642F8F">
                      <w:fldChar w:fldCharType="begin"/>
                    </w:r>
                    <w:r w:rsidR="00642F8F">
                      <w:instrText xml:space="preserve"> NUMPAGES   \* MERGEFORMAT </w:instrText>
                    </w:r>
                    <w:r w:rsidR="00642F8F">
                      <w:fldChar w:fldCharType="separate"/>
                    </w:r>
                    <w:r w:rsidR="00642F8F">
                      <w:rPr>
                        <w:noProof/>
                      </w:rPr>
                      <w:t>2</w:t>
                    </w:r>
                    <w:r w:rsidR="00642F8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6CFCA4AB" wp14:editId="33461CA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4pt;height:3.4pt" o:bullet="t">
        <v:imagedata r:id="rId1" o:title="Bullet_blau_RGB_klein"/>
      </v:shape>
    </w:pict>
  </w:numPicBullet>
  <w:numPicBullet w:numPicBulletId="1">
    <w:pict>
      <v:shape id="_x0000_i1027" type="#_x0000_t75" style="width:3.4pt;height:3.4pt" o:bullet="t">
        <v:imagedata r:id="rId2" o:title="Bullet_blau_RGB_mittelklein_02"/>
      </v:shape>
    </w:pict>
  </w:numPicBullet>
  <w:abstractNum w:abstractNumId="0">
    <w:nsid w:val="0F3C304E"/>
    <w:multiLevelType w:val="hybridMultilevel"/>
    <w:tmpl w:val="F502E8E8"/>
    <w:lvl w:ilvl="0" w:tplc="08EEF5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418E4"/>
    <w:multiLevelType w:val="hybridMultilevel"/>
    <w:tmpl w:val="C708FC82"/>
    <w:lvl w:ilvl="0" w:tplc="0407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4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5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6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CBA08F5"/>
    <w:multiLevelType w:val="hybridMultilevel"/>
    <w:tmpl w:val="9E0CAF54"/>
    <w:lvl w:ilvl="0" w:tplc="3834AFE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9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1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3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94F0C"/>
    <w:multiLevelType w:val="hybridMultilevel"/>
    <w:tmpl w:val="76AE80F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F1886"/>
    <w:multiLevelType w:val="hybridMultilevel"/>
    <w:tmpl w:val="E41E0CB6"/>
    <w:lvl w:ilvl="0" w:tplc="1AD4B4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5F2C7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B2AB46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2D520FB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4F943E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C5E2C5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8A207AC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A55056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890BD7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2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8"/>
  </w:num>
  <w:num w:numId="5">
    <w:abstractNumId w:val="12"/>
  </w:num>
  <w:num w:numId="6">
    <w:abstractNumId w:val="8"/>
  </w:num>
  <w:num w:numId="7">
    <w:abstractNumId w:val="12"/>
  </w:num>
  <w:num w:numId="8">
    <w:abstractNumId w:val="13"/>
  </w:num>
  <w:num w:numId="9">
    <w:abstractNumId w:val="12"/>
  </w:num>
  <w:num w:numId="10">
    <w:abstractNumId w:val="12"/>
  </w:num>
  <w:num w:numId="11">
    <w:abstractNumId w:val="20"/>
  </w:num>
  <w:num w:numId="12">
    <w:abstractNumId w:val="20"/>
  </w:num>
  <w:num w:numId="13">
    <w:abstractNumId w:val="20"/>
  </w:num>
  <w:num w:numId="14">
    <w:abstractNumId w:val="3"/>
  </w:num>
  <w:num w:numId="15">
    <w:abstractNumId w:val="4"/>
  </w:num>
  <w:num w:numId="16">
    <w:abstractNumId w:val="5"/>
  </w:num>
  <w:num w:numId="17">
    <w:abstractNumId w:val="9"/>
  </w:num>
  <w:num w:numId="18">
    <w:abstractNumId w:val="15"/>
  </w:num>
  <w:num w:numId="19">
    <w:abstractNumId w:val="14"/>
  </w:num>
  <w:num w:numId="20">
    <w:abstractNumId w:val="10"/>
  </w:num>
  <w:num w:numId="21">
    <w:abstractNumId w:val="6"/>
  </w:num>
  <w:num w:numId="22">
    <w:abstractNumId w:val="1"/>
  </w:num>
  <w:num w:numId="23">
    <w:abstractNumId w:val="11"/>
  </w:num>
  <w:num w:numId="24">
    <w:abstractNumId w:val="18"/>
  </w:num>
  <w:num w:numId="25">
    <w:abstractNumId w:val="19"/>
  </w:num>
  <w:num w:numId="26">
    <w:abstractNumId w:val="0"/>
  </w:num>
  <w:num w:numId="27">
    <w:abstractNumId w:val="7"/>
  </w:num>
  <w:num w:numId="28">
    <w:abstractNumId w:val="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0615C"/>
    <w:rsid w:val="00011390"/>
    <w:rsid w:val="00013973"/>
    <w:rsid w:val="00017C1F"/>
    <w:rsid w:val="00020317"/>
    <w:rsid w:val="00021A3E"/>
    <w:rsid w:val="00022818"/>
    <w:rsid w:val="00024B24"/>
    <w:rsid w:val="0003035D"/>
    <w:rsid w:val="0003699A"/>
    <w:rsid w:val="000370E7"/>
    <w:rsid w:val="00040FF0"/>
    <w:rsid w:val="000416B2"/>
    <w:rsid w:val="00041D56"/>
    <w:rsid w:val="00047BF9"/>
    <w:rsid w:val="00056719"/>
    <w:rsid w:val="00056B18"/>
    <w:rsid w:val="0006281E"/>
    <w:rsid w:val="0006353F"/>
    <w:rsid w:val="00065D3B"/>
    <w:rsid w:val="000677D4"/>
    <w:rsid w:val="00067B08"/>
    <w:rsid w:val="00073D48"/>
    <w:rsid w:val="000838CD"/>
    <w:rsid w:val="00085CC6"/>
    <w:rsid w:val="000A2463"/>
    <w:rsid w:val="000A40CF"/>
    <w:rsid w:val="000B763C"/>
    <w:rsid w:val="000C52EA"/>
    <w:rsid w:val="000D4D6C"/>
    <w:rsid w:val="000E478B"/>
    <w:rsid w:val="000E6F26"/>
    <w:rsid w:val="000F14DB"/>
    <w:rsid w:val="000F35F8"/>
    <w:rsid w:val="000F4B4E"/>
    <w:rsid w:val="000F62A0"/>
    <w:rsid w:val="00102C50"/>
    <w:rsid w:val="001062DB"/>
    <w:rsid w:val="0011188C"/>
    <w:rsid w:val="00127BB0"/>
    <w:rsid w:val="001306E1"/>
    <w:rsid w:val="00134345"/>
    <w:rsid w:val="001364F9"/>
    <w:rsid w:val="001451D3"/>
    <w:rsid w:val="00151EE1"/>
    <w:rsid w:val="0015720C"/>
    <w:rsid w:val="0016249E"/>
    <w:rsid w:val="001861FA"/>
    <w:rsid w:val="001A259A"/>
    <w:rsid w:val="001A6CD7"/>
    <w:rsid w:val="001A6EE5"/>
    <w:rsid w:val="001B118B"/>
    <w:rsid w:val="001B59BC"/>
    <w:rsid w:val="001B5D61"/>
    <w:rsid w:val="001C001F"/>
    <w:rsid w:val="001C031C"/>
    <w:rsid w:val="001C1666"/>
    <w:rsid w:val="001E7E0A"/>
    <w:rsid w:val="001F795E"/>
    <w:rsid w:val="002017F7"/>
    <w:rsid w:val="0022554F"/>
    <w:rsid w:val="00241B1E"/>
    <w:rsid w:val="00243C72"/>
    <w:rsid w:val="0024431D"/>
    <w:rsid w:val="0024653B"/>
    <w:rsid w:val="00265BD0"/>
    <w:rsid w:val="00273264"/>
    <w:rsid w:val="00277BAA"/>
    <w:rsid w:val="00277D0B"/>
    <w:rsid w:val="0028654D"/>
    <w:rsid w:val="00286EA1"/>
    <w:rsid w:val="00297688"/>
    <w:rsid w:val="002B1713"/>
    <w:rsid w:val="002B25A0"/>
    <w:rsid w:val="002B2A63"/>
    <w:rsid w:val="002B5DF9"/>
    <w:rsid w:val="002C4AF5"/>
    <w:rsid w:val="002C62A1"/>
    <w:rsid w:val="002C67FA"/>
    <w:rsid w:val="002D1B27"/>
    <w:rsid w:val="002E2CC9"/>
    <w:rsid w:val="002E4F7A"/>
    <w:rsid w:val="0030110D"/>
    <w:rsid w:val="00304A38"/>
    <w:rsid w:val="0030756A"/>
    <w:rsid w:val="00311793"/>
    <w:rsid w:val="00323E6F"/>
    <w:rsid w:val="003312D4"/>
    <w:rsid w:val="003412BB"/>
    <w:rsid w:val="003440A4"/>
    <w:rsid w:val="00347759"/>
    <w:rsid w:val="003611C0"/>
    <w:rsid w:val="00372E6F"/>
    <w:rsid w:val="00374CE1"/>
    <w:rsid w:val="00375991"/>
    <w:rsid w:val="003857D6"/>
    <w:rsid w:val="00386EDA"/>
    <w:rsid w:val="00393C1C"/>
    <w:rsid w:val="00394191"/>
    <w:rsid w:val="0039754F"/>
    <w:rsid w:val="003A2163"/>
    <w:rsid w:val="003A34E3"/>
    <w:rsid w:val="003A6ABE"/>
    <w:rsid w:val="003B1E7E"/>
    <w:rsid w:val="003B24D8"/>
    <w:rsid w:val="003B7043"/>
    <w:rsid w:val="003C3400"/>
    <w:rsid w:val="003C3F58"/>
    <w:rsid w:val="003D34D5"/>
    <w:rsid w:val="003F2633"/>
    <w:rsid w:val="003F3C83"/>
    <w:rsid w:val="00400E0B"/>
    <w:rsid w:val="00400E1A"/>
    <w:rsid w:val="00402E5D"/>
    <w:rsid w:val="00421945"/>
    <w:rsid w:val="004238D6"/>
    <w:rsid w:val="00424D8E"/>
    <w:rsid w:val="00424DC1"/>
    <w:rsid w:val="004275F3"/>
    <w:rsid w:val="00442017"/>
    <w:rsid w:val="00444DF5"/>
    <w:rsid w:val="004454A2"/>
    <w:rsid w:val="00445642"/>
    <w:rsid w:val="004512E4"/>
    <w:rsid w:val="004521AB"/>
    <w:rsid w:val="00457F9F"/>
    <w:rsid w:val="00460359"/>
    <w:rsid w:val="004607A6"/>
    <w:rsid w:val="00463FA6"/>
    <w:rsid w:val="00466E32"/>
    <w:rsid w:val="00467F61"/>
    <w:rsid w:val="00477103"/>
    <w:rsid w:val="004848F6"/>
    <w:rsid w:val="00485103"/>
    <w:rsid w:val="00485FCD"/>
    <w:rsid w:val="00490007"/>
    <w:rsid w:val="0049341B"/>
    <w:rsid w:val="00494F61"/>
    <w:rsid w:val="004C1133"/>
    <w:rsid w:val="004C43B9"/>
    <w:rsid w:val="004D1918"/>
    <w:rsid w:val="004D4520"/>
    <w:rsid w:val="004E1549"/>
    <w:rsid w:val="004E30F8"/>
    <w:rsid w:val="004E3BE6"/>
    <w:rsid w:val="004F3F4D"/>
    <w:rsid w:val="004F603C"/>
    <w:rsid w:val="005028EC"/>
    <w:rsid w:val="00502CE9"/>
    <w:rsid w:val="00504A20"/>
    <w:rsid w:val="0050798B"/>
    <w:rsid w:val="00515661"/>
    <w:rsid w:val="005159E6"/>
    <w:rsid w:val="005249DE"/>
    <w:rsid w:val="0052707C"/>
    <w:rsid w:val="0053020A"/>
    <w:rsid w:val="0053432D"/>
    <w:rsid w:val="0053540F"/>
    <w:rsid w:val="005356B9"/>
    <w:rsid w:val="005367E6"/>
    <w:rsid w:val="00544BC4"/>
    <w:rsid w:val="005500C3"/>
    <w:rsid w:val="00556640"/>
    <w:rsid w:val="005623E6"/>
    <w:rsid w:val="00563A7F"/>
    <w:rsid w:val="005640F6"/>
    <w:rsid w:val="00572FD2"/>
    <w:rsid w:val="00573DC5"/>
    <w:rsid w:val="005748E6"/>
    <w:rsid w:val="00584019"/>
    <w:rsid w:val="00584295"/>
    <w:rsid w:val="005851CA"/>
    <w:rsid w:val="00585C45"/>
    <w:rsid w:val="00587E04"/>
    <w:rsid w:val="00593146"/>
    <w:rsid w:val="0059570E"/>
    <w:rsid w:val="005977DB"/>
    <w:rsid w:val="00597AA4"/>
    <w:rsid w:val="005A1A95"/>
    <w:rsid w:val="005A1EF6"/>
    <w:rsid w:val="005A20B1"/>
    <w:rsid w:val="005A42CF"/>
    <w:rsid w:val="005B5ABA"/>
    <w:rsid w:val="005D091D"/>
    <w:rsid w:val="005E5C7D"/>
    <w:rsid w:val="005E7FCB"/>
    <w:rsid w:val="005F7605"/>
    <w:rsid w:val="00606EE4"/>
    <w:rsid w:val="00614B87"/>
    <w:rsid w:val="00617526"/>
    <w:rsid w:val="00622138"/>
    <w:rsid w:val="006366E0"/>
    <w:rsid w:val="00642F8F"/>
    <w:rsid w:val="0066309C"/>
    <w:rsid w:val="00677471"/>
    <w:rsid w:val="006870AC"/>
    <w:rsid w:val="00687521"/>
    <w:rsid w:val="00690122"/>
    <w:rsid w:val="006951BE"/>
    <w:rsid w:val="006977CF"/>
    <w:rsid w:val="006B7A0A"/>
    <w:rsid w:val="006C137B"/>
    <w:rsid w:val="006C24E0"/>
    <w:rsid w:val="006C4DE2"/>
    <w:rsid w:val="006D2BC1"/>
    <w:rsid w:val="006E5B34"/>
    <w:rsid w:val="0070552C"/>
    <w:rsid w:val="007065C5"/>
    <w:rsid w:val="00707184"/>
    <w:rsid w:val="00717F0E"/>
    <w:rsid w:val="007226A9"/>
    <w:rsid w:val="00723349"/>
    <w:rsid w:val="00730AF8"/>
    <w:rsid w:val="007326E5"/>
    <w:rsid w:val="007406DF"/>
    <w:rsid w:val="00741356"/>
    <w:rsid w:val="00742158"/>
    <w:rsid w:val="00743CA5"/>
    <w:rsid w:val="00755DC2"/>
    <w:rsid w:val="00777040"/>
    <w:rsid w:val="0078132E"/>
    <w:rsid w:val="007836A3"/>
    <w:rsid w:val="00785030"/>
    <w:rsid w:val="00793641"/>
    <w:rsid w:val="007B21C7"/>
    <w:rsid w:val="007B5AEB"/>
    <w:rsid w:val="007B7169"/>
    <w:rsid w:val="007C2073"/>
    <w:rsid w:val="007C45CE"/>
    <w:rsid w:val="007C6F64"/>
    <w:rsid w:val="007D2DC3"/>
    <w:rsid w:val="007D3550"/>
    <w:rsid w:val="007E7192"/>
    <w:rsid w:val="007F0A0E"/>
    <w:rsid w:val="007F2F4B"/>
    <w:rsid w:val="007F331E"/>
    <w:rsid w:val="0081489E"/>
    <w:rsid w:val="00816B43"/>
    <w:rsid w:val="00822E20"/>
    <w:rsid w:val="0083279D"/>
    <w:rsid w:val="008348CB"/>
    <w:rsid w:val="00841D01"/>
    <w:rsid w:val="0084534A"/>
    <w:rsid w:val="00855504"/>
    <w:rsid w:val="0085632E"/>
    <w:rsid w:val="008679D8"/>
    <w:rsid w:val="00874702"/>
    <w:rsid w:val="00874877"/>
    <w:rsid w:val="0087668E"/>
    <w:rsid w:val="00876D70"/>
    <w:rsid w:val="00877EF4"/>
    <w:rsid w:val="00892BDC"/>
    <w:rsid w:val="008A1228"/>
    <w:rsid w:val="008A552C"/>
    <w:rsid w:val="008A7BF0"/>
    <w:rsid w:val="008B3481"/>
    <w:rsid w:val="008B6309"/>
    <w:rsid w:val="008C4331"/>
    <w:rsid w:val="008D1C62"/>
    <w:rsid w:val="008D3DFA"/>
    <w:rsid w:val="008F1C7C"/>
    <w:rsid w:val="008F2FF4"/>
    <w:rsid w:val="008F65C7"/>
    <w:rsid w:val="009110E9"/>
    <w:rsid w:val="00911BB0"/>
    <w:rsid w:val="00916018"/>
    <w:rsid w:val="00922375"/>
    <w:rsid w:val="0092247E"/>
    <w:rsid w:val="00930C74"/>
    <w:rsid w:val="009507DF"/>
    <w:rsid w:val="009538EF"/>
    <w:rsid w:val="00957075"/>
    <w:rsid w:val="009578F3"/>
    <w:rsid w:val="00963E83"/>
    <w:rsid w:val="00965ADE"/>
    <w:rsid w:val="0097091A"/>
    <w:rsid w:val="00986CDB"/>
    <w:rsid w:val="00993C40"/>
    <w:rsid w:val="00994730"/>
    <w:rsid w:val="009B57CB"/>
    <w:rsid w:val="009B6480"/>
    <w:rsid w:val="009B6CA4"/>
    <w:rsid w:val="009B72A2"/>
    <w:rsid w:val="009C0EFE"/>
    <w:rsid w:val="009D0649"/>
    <w:rsid w:val="009D2BE0"/>
    <w:rsid w:val="009E4473"/>
    <w:rsid w:val="009E7421"/>
    <w:rsid w:val="009F576B"/>
    <w:rsid w:val="00A037B9"/>
    <w:rsid w:val="00A05192"/>
    <w:rsid w:val="00A10CE2"/>
    <w:rsid w:val="00A16F76"/>
    <w:rsid w:val="00A2292F"/>
    <w:rsid w:val="00A24DDD"/>
    <w:rsid w:val="00A4208B"/>
    <w:rsid w:val="00A429FE"/>
    <w:rsid w:val="00A42F15"/>
    <w:rsid w:val="00A51FAE"/>
    <w:rsid w:val="00A542EC"/>
    <w:rsid w:val="00A54FA1"/>
    <w:rsid w:val="00A5582B"/>
    <w:rsid w:val="00A64C1B"/>
    <w:rsid w:val="00A67B90"/>
    <w:rsid w:val="00A70C82"/>
    <w:rsid w:val="00A70ED2"/>
    <w:rsid w:val="00A7148A"/>
    <w:rsid w:val="00A71675"/>
    <w:rsid w:val="00A82721"/>
    <w:rsid w:val="00AC49B6"/>
    <w:rsid w:val="00AC50D1"/>
    <w:rsid w:val="00AD0972"/>
    <w:rsid w:val="00AD1CF1"/>
    <w:rsid w:val="00AD1E9E"/>
    <w:rsid w:val="00AD28B9"/>
    <w:rsid w:val="00AE0DFC"/>
    <w:rsid w:val="00AF20A5"/>
    <w:rsid w:val="00AF4318"/>
    <w:rsid w:val="00AF75F1"/>
    <w:rsid w:val="00AF76C5"/>
    <w:rsid w:val="00B03CAB"/>
    <w:rsid w:val="00B13726"/>
    <w:rsid w:val="00B147E8"/>
    <w:rsid w:val="00B270A2"/>
    <w:rsid w:val="00B3304F"/>
    <w:rsid w:val="00B40E49"/>
    <w:rsid w:val="00B50C03"/>
    <w:rsid w:val="00B51FC7"/>
    <w:rsid w:val="00B56DC4"/>
    <w:rsid w:val="00B579A7"/>
    <w:rsid w:val="00B61DEE"/>
    <w:rsid w:val="00B70E1D"/>
    <w:rsid w:val="00B77C8B"/>
    <w:rsid w:val="00B77E66"/>
    <w:rsid w:val="00B846E0"/>
    <w:rsid w:val="00B87D83"/>
    <w:rsid w:val="00B9508B"/>
    <w:rsid w:val="00B97794"/>
    <w:rsid w:val="00BB349B"/>
    <w:rsid w:val="00BC231C"/>
    <w:rsid w:val="00BC3C31"/>
    <w:rsid w:val="00BC4E43"/>
    <w:rsid w:val="00BD3EE5"/>
    <w:rsid w:val="00BD5051"/>
    <w:rsid w:val="00BE1256"/>
    <w:rsid w:val="00BE75BC"/>
    <w:rsid w:val="00BF3F99"/>
    <w:rsid w:val="00C02695"/>
    <w:rsid w:val="00C16E63"/>
    <w:rsid w:val="00C25E75"/>
    <w:rsid w:val="00C3733B"/>
    <w:rsid w:val="00C46122"/>
    <w:rsid w:val="00C61CF1"/>
    <w:rsid w:val="00C622E9"/>
    <w:rsid w:val="00C62F60"/>
    <w:rsid w:val="00C73BC2"/>
    <w:rsid w:val="00C73D52"/>
    <w:rsid w:val="00C92184"/>
    <w:rsid w:val="00CA344E"/>
    <w:rsid w:val="00CA4CEB"/>
    <w:rsid w:val="00CC7769"/>
    <w:rsid w:val="00CD41A5"/>
    <w:rsid w:val="00CD4852"/>
    <w:rsid w:val="00CE0E65"/>
    <w:rsid w:val="00CE1ACD"/>
    <w:rsid w:val="00D003F8"/>
    <w:rsid w:val="00D01441"/>
    <w:rsid w:val="00D11857"/>
    <w:rsid w:val="00D12213"/>
    <w:rsid w:val="00D14345"/>
    <w:rsid w:val="00D335B3"/>
    <w:rsid w:val="00D40F47"/>
    <w:rsid w:val="00D42406"/>
    <w:rsid w:val="00D42B7D"/>
    <w:rsid w:val="00D503B9"/>
    <w:rsid w:val="00D50499"/>
    <w:rsid w:val="00D55104"/>
    <w:rsid w:val="00D615EC"/>
    <w:rsid w:val="00D66EA9"/>
    <w:rsid w:val="00D66EC0"/>
    <w:rsid w:val="00D7137C"/>
    <w:rsid w:val="00D742C1"/>
    <w:rsid w:val="00D770B8"/>
    <w:rsid w:val="00D7774C"/>
    <w:rsid w:val="00D77D8E"/>
    <w:rsid w:val="00D8016B"/>
    <w:rsid w:val="00D84E2C"/>
    <w:rsid w:val="00D90483"/>
    <w:rsid w:val="00D91F2B"/>
    <w:rsid w:val="00D92877"/>
    <w:rsid w:val="00D9726C"/>
    <w:rsid w:val="00DA5A54"/>
    <w:rsid w:val="00DB4186"/>
    <w:rsid w:val="00DC1CC4"/>
    <w:rsid w:val="00DE7D95"/>
    <w:rsid w:val="00DF0936"/>
    <w:rsid w:val="00DF1156"/>
    <w:rsid w:val="00E27D5E"/>
    <w:rsid w:val="00E3039A"/>
    <w:rsid w:val="00E34C83"/>
    <w:rsid w:val="00E358C3"/>
    <w:rsid w:val="00E42231"/>
    <w:rsid w:val="00E504B2"/>
    <w:rsid w:val="00E67FF9"/>
    <w:rsid w:val="00E72E7F"/>
    <w:rsid w:val="00E756E7"/>
    <w:rsid w:val="00E77D96"/>
    <w:rsid w:val="00E83293"/>
    <w:rsid w:val="00E85537"/>
    <w:rsid w:val="00E9480B"/>
    <w:rsid w:val="00E97A69"/>
    <w:rsid w:val="00EA02DD"/>
    <w:rsid w:val="00EB4732"/>
    <w:rsid w:val="00EC5371"/>
    <w:rsid w:val="00ED310B"/>
    <w:rsid w:val="00ED4EEF"/>
    <w:rsid w:val="00ED573D"/>
    <w:rsid w:val="00EE05F3"/>
    <w:rsid w:val="00EE5D14"/>
    <w:rsid w:val="00F020CA"/>
    <w:rsid w:val="00F1188E"/>
    <w:rsid w:val="00F11918"/>
    <w:rsid w:val="00F11E19"/>
    <w:rsid w:val="00F13F4B"/>
    <w:rsid w:val="00F22FC8"/>
    <w:rsid w:val="00F246D2"/>
    <w:rsid w:val="00F257A0"/>
    <w:rsid w:val="00F315AC"/>
    <w:rsid w:val="00F31AA9"/>
    <w:rsid w:val="00F3327A"/>
    <w:rsid w:val="00F35675"/>
    <w:rsid w:val="00F4093A"/>
    <w:rsid w:val="00F42010"/>
    <w:rsid w:val="00F43B96"/>
    <w:rsid w:val="00F44407"/>
    <w:rsid w:val="00F46B44"/>
    <w:rsid w:val="00F51811"/>
    <w:rsid w:val="00F554BC"/>
    <w:rsid w:val="00F5603C"/>
    <w:rsid w:val="00F668A3"/>
    <w:rsid w:val="00F67BFF"/>
    <w:rsid w:val="00F77685"/>
    <w:rsid w:val="00F934AC"/>
    <w:rsid w:val="00FA584F"/>
    <w:rsid w:val="00FA5D2D"/>
    <w:rsid w:val="00FA719A"/>
    <w:rsid w:val="00FA79C7"/>
    <w:rsid w:val="00FB20DF"/>
    <w:rsid w:val="00FD23C7"/>
    <w:rsid w:val="00FD768B"/>
    <w:rsid w:val="00FE6741"/>
    <w:rsid w:val="00FF0B8F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20A5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20A5"/>
    <w:rPr>
      <w:b/>
      <w:bCs/>
      <w:color w:val="000000" w:themeColor="text1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45642"/>
    <w:rPr>
      <w:b/>
      <w:bCs/>
    </w:rPr>
  </w:style>
  <w:style w:type="paragraph" w:styleId="KeinLeerraum">
    <w:name w:val="No Spacing"/>
    <w:uiPriority w:val="1"/>
    <w:qFormat/>
    <w:rsid w:val="0053540F"/>
    <w:pPr>
      <w:spacing w:after="0" w:line="240" w:lineRule="auto"/>
    </w:pPr>
  </w:style>
  <w:style w:type="paragraph" w:customStyle="1" w:styleId="Default">
    <w:name w:val="Default"/>
    <w:rsid w:val="005354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el-element-p">
    <w:name w:val="el-element-p"/>
    <w:basedOn w:val="Standard"/>
    <w:rsid w:val="0082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20A5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20A5"/>
    <w:rPr>
      <w:b/>
      <w:bCs/>
      <w:color w:val="000000" w:themeColor="text1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45642"/>
    <w:rPr>
      <w:b/>
      <w:bCs/>
    </w:rPr>
  </w:style>
  <w:style w:type="paragraph" w:styleId="KeinLeerraum">
    <w:name w:val="No Spacing"/>
    <w:uiPriority w:val="1"/>
    <w:qFormat/>
    <w:rsid w:val="0053540F"/>
    <w:pPr>
      <w:spacing w:after="0" w:line="240" w:lineRule="auto"/>
    </w:pPr>
  </w:style>
  <w:style w:type="paragraph" w:customStyle="1" w:styleId="Default">
    <w:name w:val="Default"/>
    <w:rsid w:val="005354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el-element-p">
    <w:name w:val="el-element-p"/>
    <w:basedOn w:val="Standard"/>
    <w:rsid w:val="0082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ngineered.thyssenkrupp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hyssenkrupp-stee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yssenkrupp-materials-services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rik.walner@thyssenkrupp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ichael.ridder@thyssenkrupp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9145A-56AE-4AEA-85A2-8E79D12A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2638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DRUEPPEL-FINK,CLAUDIA</cp:lastModifiedBy>
  <cp:revision>2</cp:revision>
  <cp:lastPrinted>2015-11-18T09:38:00Z</cp:lastPrinted>
  <dcterms:created xsi:type="dcterms:W3CDTF">2017-07-31T07:28:00Z</dcterms:created>
  <dcterms:modified xsi:type="dcterms:W3CDTF">2017-07-31T07:28:00Z</dcterms:modified>
</cp:coreProperties>
</file>