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RPr="0013495B" w:rsidTr="008D3DFA">
        <w:trPr>
          <w:trHeight w:val="45"/>
        </w:trPr>
        <w:tc>
          <w:tcPr>
            <w:tcW w:w="7655" w:type="dxa"/>
          </w:tcPr>
          <w:p w:rsidR="008D3DFA" w:rsidRPr="0013495B" w:rsidRDefault="008D3DFA" w:rsidP="001E7E0A">
            <w:pPr>
              <w:rPr>
                <w:noProof/>
                <w:lang w:eastAsia="de-DE"/>
              </w:rPr>
            </w:pPr>
            <w:bookmarkStart w:id="0" w:name="_GoBack"/>
            <w:bookmarkEnd w:id="0"/>
          </w:p>
        </w:tc>
        <w:tc>
          <w:tcPr>
            <w:tcW w:w="1724" w:type="dxa"/>
          </w:tcPr>
          <w:p w:rsidR="008D3DFA" w:rsidRPr="0013495B" w:rsidRDefault="008D3DFA" w:rsidP="001E7E0A">
            <w:pPr>
              <w:pStyle w:val="BusinessArea"/>
            </w:pPr>
          </w:p>
        </w:tc>
      </w:tr>
      <w:tr w:rsidR="001E7E0A" w:rsidRPr="0013495B" w:rsidTr="001E7E0A">
        <w:trPr>
          <w:trHeight w:val="408"/>
        </w:trPr>
        <w:tc>
          <w:tcPr>
            <w:tcW w:w="7655" w:type="dxa"/>
          </w:tcPr>
          <w:p w:rsidR="001E7E0A" w:rsidRPr="0013495B" w:rsidRDefault="001E7E0A" w:rsidP="001E7E0A"/>
        </w:tc>
        <w:tc>
          <w:tcPr>
            <w:tcW w:w="1724" w:type="dxa"/>
          </w:tcPr>
          <w:p w:rsidR="001E7E0A" w:rsidRPr="0013495B" w:rsidRDefault="001E7E0A" w:rsidP="001E7E0A">
            <w:pPr>
              <w:pStyle w:val="BusinessArea"/>
            </w:pPr>
          </w:p>
        </w:tc>
      </w:tr>
      <w:tr w:rsidR="001E7E0A" w:rsidRPr="0013495B" w:rsidTr="001E7E0A">
        <w:trPr>
          <w:trHeight w:val="992"/>
        </w:trPr>
        <w:tc>
          <w:tcPr>
            <w:tcW w:w="7655" w:type="dxa"/>
          </w:tcPr>
          <w:p w:rsidR="001E7E0A" w:rsidRPr="0013495B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:rsidR="001E7E0A" w:rsidRPr="0013495B" w:rsidRDefault="0062062C" w:rsidP="001E7E0A">
            <w:pPr>
              <w:pStyle w:val="Datefield"/>
            </w:pPr>
            <w:r>
              <w:t>4 April</w:t>
            </w:r>
            <w:r w:rsidR="00424887">
              <w:t xml:space="preserve"> </w:t>
            </w:r>
            <w:r w:rsidR="00FF3755">
              <w:t>2016</w:t>
            </w:r>
          </w:p>
          <w:p w:rsidR="001E7E0A" w:rsidRPr="0013495B" w:rsidRDefault="009342E0" w:rsidP="00424887">
            <w:pPr>
              <w:pStyle w:val="Numbersofpages"/>
            </w:pPr>
            <w:r w:rsidRPr="0013495B">
              <w:t>Page</w:t>
            </w:r>
            <w:r w:rsidR="001E7E0A" w:rsidRPr="0013495B">
              <w:t xml:space="preserve"> </w:t>
            </w:r>
            <w:r w:rsidR="001E7E0A" w:rsidRPr="0013495B">
              <w:fldChar w:fldCharType="begin"/>
            </w:r>
            <w:r w:rsidR="001E7E0A" w:rsidRPr="0013495B">
              <w:instrText xml:space="preserve"> PAGE   \* MERGEFORMAT </w:instrText>
            </w:r>
            <w:r w:rsidR="001E7E0A" w:rsidRPr="0013495B">
              <w:fldChar w:fldCharType="separate"/>
            </w:r>
            <w:r w:rsidR="00E23392">
              <w:rPr>
                <w:noProof/>
              </w:rPr>
              <w:t>1</w:t>
            </w:r>
            <w:r w:rsidR="001E7E0A" w:rsidRPr="0013495B">
              <w:fldChar w:fldCharType="end"/>
            </w:r>
            <w:r w:rsidR="001E7E0A" w:rsidRPr="0013495B">
              <w:t>/</w:t>
            </w:r>
            <w:r w:rsidR="00FF3755">
              <w:t>1</w:t>
            </w:r>
          </w:p>
        </w:tc>
      </w:tr>
    </w:tbl>
    <w:p w:rsidR="00F4093A" w:rsidRPr="0013495B" w:rsidRDefault="00F4093A" w:rsidP="00F4093A"/>
    <w:p w:rsidR="00FF3755" w:rsidRPr="00E919DC" w:rsidRDefault="00FF3755" w:rsidP="00FF3755">
      <w:pPr>
        <w:pStyle w:val="Betreffzeile"/>
        <w:jc w:val="both"/>
        <w:rPr>
          <w:rFonts w:ascii="TKTypeRegular" w:hAnsi="TKTypeRegular"/>
          <w:b/>
          <w:sz w:val="22"/>
          <w:lang w:val="en-US"/>
        </w:rPr>
      </w:pPr>
      <w:proofErr w:type="gramStart"/>
      <w:r w:rsidRPr="00E919DC">
        <w:rPr>
          <w:rFonts w:ascii="TKTypeRegular" w:hAnsi="TKTypeRegular"/>
          <w:b/>
          <w:sz w:val="22"/>
          <w:lang w:val="en-US"/>
        </w:rPr>
        <w:t>thyssenkrupp</w:t>
      </w:r>
      <w:proofErr w:type="gramEnd"/>
      <w:r w:rsidRPr="00E919DC">
        <w:rPr>
          <w:rFonts w:ascii="TKTypeRegular" w:hAnsi="TKTypeRegular"/>
          <w:b/>
          <w:sz w:val="22"/>
          <w:lang w:val="en-US"/>
        </w:rPr>
        <w:t xml:space="preserve"> </w:t>
      </w:r>
      <w:r>
        <w:rPr>
          <w:rFonts w:ascii="TKTypeRegular" w:hAnsi="TKTypeRegular"/>
          <w:b/>
          <w:sz w:val="22"/>
          <w:lang w:val="en-US"/>
        </w:rPr>
        <w:t xml:space="preserve">to acquire Vale’s minority interest in </w:t>
      </w:r>
      <w:r w:rsidR="00326494">
        <w:rPr>
          <w:rFonts w:ascii="TKTypeRegular" w:hAnsi="TKTypeRegular"/>
          <w:b/>
          <w:sz w:val="22"/>
          <w:lang w:val="en-US"/>
        </w:rPr>
        <w:t xml:space="preserve">thyssenkrupp </w:t>
      </w:r>
      <w:r w:rsidRPr="00E919DC">
        <w:rPr>
          <w:rFonts w:ascii="TKTypeRegular" w:hAnsi="TKTypeRegular"/>
          <w:b/>
          <w:sz w:val="22"/>
          <w:lang w:val="en-US"/>
        </w:rPr>
        <w:t xml:space="preserve">CSA </w:t>
      </w:r>
    </w:p>
    <w:p w:rsidR="00FF3755" w:rsidRPr="00E919DC" w:rsidRDefault="00FF3755" w:rsidP="00FE6296">
      <w:pPr>
        <w:jc w:val="both"/>
        <w:rPr>
          <w:rFonts w:ascii="TKTypeRegular" w:hAnsi="TKTypeRegular"/>
          <w:sz w:val="22"/>
          <w:lang w:val="en-US"/>
        </w:rPr>
      </w:pPr>
    </w:p>
    <w:p w:rsidR="00FF3755" w:rsidRDefault="00FF3755" w:rsidP="00FE6296">
      <w:pPr>
        <w:jc w:val="both"/>
        <w:rPr>
          <w:rFonts w:ascii="TKTypeRegular" w:hAnsi="TKTypeRegular"/>
          <w:sz w:val="22"/>
          <w:lang w:val="en-US"/>
        </w:rPr>
      </w:pPr>
      <w:r w:rsidRPr="00E919DC">
        <w:rPr>
          <w:rFonts w:ascii="TKTypeRegular" w:hAnsi="TKTypeRegular"/>
          <w:sz w:val="22"/>
          <w:lang w:val="en-US"/>
        </w:rPr>
        <w:t xml:space="preserve">thyssenkrupp </w:t>
      </w:r>
      <w:r>
        <w:rPr>
          <w:rFonts w:ascii="TKTypeRegular" w:hAnsi="TKTypeRegular"/>
          <w:sz w:val="22"/>
          <w:lang w:val="en-US"/>
        </w:rPr>
        <w:t xml:space="preserve">is streamlining the ownership structure of the Brazilian steel mill </w:t>
      </w:r>
      <w:r w:rsidR="0019669A">
        <w:rPr>
          <w:rFonts w:ascii="TKTypeRegular" w:hAnsi="TKTypeRegular"/>
          <w:sz w:val="22"/>
          <w:lang w:val="en-US"/>
        </w:rPr>
        <w:t xml:space="preserve">thyssenkrupp </w:t>
      </w:r>
      <w:r w:rsidRPr="00E919DC">
        <w:rPr>
          <w:rFonts w:ascii="TKTypeRegular" w:hAnsi="TKTypeRegular"/>
          <w:sz w:val="22"/>
          <w:lang w:val="en-US"/>
        </w:rPr>
        <w:t xml:space="preserve">CSA </w:t>
      </w:r>
      <w:r w:rsidR="0019669A">
        <w:rPr>
          <w:rFonts w:ascii="TKTypeRegular" w:hAnsi="TKTypeRegular"/>
          <w:sz w:val="22"/>
          <w:lang w:val="en-US"/>
        </w:rPr>
        <w:t xml:space="preserve">(CSA) </w:t>
      </w:r>
      <w:r>
        <w:rPr>
          <w:rFonts w:ascii="TKTypeRegular" w:hAnsi="TKTypeRegular"/>
          <w:sz w:val="22"/>
          <w:lang w:val="en-US"/>
        </w:rPr>
        <w:t>a</w:t>
      </w:r>
      <w:r w:rsidRPr="00E919DC">
        <w:rPr>
          <w:rFonts w:ascii="TKTypeRegular" w:hAnsi="TKTypeRegular"/>
          <w:sz w:val="22"/>
          <w:lang w:val="en-US"/>
        </w:rPr>
        <w:t xml:space="preserve">nd </w:t>
      </w:r>
      <w:r>
        <w:rPr>
          <w:rFonts w:ascii="TKTypeRegular" w:hAnsi="TKTypeRegular"/>
          <w:sz w:val="22"/>
          <w:lang w:val="en-US"/>
        </w:rPr>
        <w:t xml:space="preserve">purchasing all the shares currently held by </w:t>
      </w:r>
      <w:r w:rsidRPr="00E919DC">
        <w:rPr>
          <w:rFonts w:ascii="TKTypeRegular" w:hAnsi="TKTypeRegular"/>
          <w:sz w:val="22"/>
          <w:lang w:val="en-US"/>
        </w:rPr>
        <w:t>Vale S.A. (26</w:t>
      </w:r>
      <w:r>
        <w:rPr>
          <w:rFonts w:ascii="TKTypeRegular" w:hAnsi="TKTypeRegular"/>
          <w:sz w:val="22"/>
          <w:lang w:val="en-US"/>
        </w:rPr>
        <w:t>.</w:t>
      </w:r>
      <w:r w:rsidRPr="00E919DC">
        <w:rPr>
          <w:rFonts w:ascii="TKTypeRegular" w:hAnsi="TKTypeRegular"/>
          <w:sz w:val="22"/>
          <w:lang w:val="en-US"/>
        </w:rPr>
        <w:t xml:space="preserve">87%). thyssenkrupp </w:t>
      </w:r>
      <w:r>
        <w:rPr>
          <w:rFonts w:ascii="TKTypeRegular" w:hAnsi="TKTypeRegular"/>
          <w:sz w:val="22"/>
          <w:lang w:val="en-US"/>
        </w:rPr>
        <w:t xml:space="preserve">will thus become the sole owner of </w:t>
      </w:r>
      <w:r w:rsidRPr="00E919DC">
        <w:rPr>
          <w:rFonts w:ascii="TKTypeRegular" w:hAnsi="TKTypeRegular"/>
          <w:sz w:val="22"/>
          <w:lang w:val="en-US"/>
        </w:rPr>
        <w:t xml:space="preserve">CSA. </w:t>
      </w:r>
      <w:r>
        <w:rPr>
          <w:rFonts w:ascii="TKTypeRegular" w:hAnsi="TKTypeRegular"/>
          <w:sz w:val="22"/>
          <w:lang w:val="en-US"/>
        </w:rPr>
        <w:t xml:space="preserve">The shares are being acquired for a symbolic purchase price in combination with an earn-out for the event of a sale of CSA. </w:t>
      </w:r>
      <w:r w:rsidRPr="004D29D4">
        <w:rPr>
          <w:rFonts w:ascii="TKTypeRegular" w:hAnsi="TKTypeRegular"/>
          <w:sz w:val="22"/>
          <w:lang w:val="en-US"/>
        </w:rPr>
        <w:t>The transaction will not result in any financing requirements for thyssenkrupp and will not have any influence on the balance sheet valuation of CSA</w:t>
      </w:r>
      <w:r w:rsidR="00424887">
        <w:rPr>
          <w:rFonts w:ascii="TKTypeRegular" w:hAnsi="TKTypeRegular"/>
          <w:sz w:val="22"/>
          <w:lang w:val="en-US"/>
        </w:rPr>
        <w:t>.</w:t>
      </w:r>
    </w:p>
    <w:p w:rsidR="00FF3755" w:rsidRDefault="00FF3755" w:rsidP="00FE6296">
      <w:pPr>
        <w:jc w:val="both"/>
        <w:rPr>
          <w:rFonts w:ascii="TKTypeRegular" w:hAnsi="TKTypeRegular"/>
          <w:sz w:val="22"/>
          <w:lang w:val="en-US"/>
        </w:rPr>
      </w:pPr>
    </w:p>
    <w:p w:rsidR="00FF3755" w:rsidRPr="00E919DC" w:rsidRDefault="00FF3755" w:rsidP="00FE6296">
      <w:pPr>
        <w:jc w:val="both"/>
        <w:rPr>
          <w:rFonts w:ascii="TKTypeRegular" w:hAnsi="TKTypeRegular"/>
          <w:sz w:val="22"/>
          <w:lang w:val="en-US"/>
        </w:rPr>
      </w:pPr>
      <w:r>
        <w:rPr>
          <w:rFonts w:ascii="TKTypeRegular" w:hAnsi="TKTypeRegular"/>
          <w:sz w:val="22"/>
          <w:lang w:val="en-US"/>
        </w:rPr>
        <w:t xml:space="preserve">In connection with the acquisition, </w:t>
      </w:r>
      <w:r w:rsidR="00054C9D" w:rsidRPr="00054C9D">
        <w:rPr>
          <w:rFonts w:ascii="TKTypeRegular" w:hAnsi="TKTypeRegular"/>
          <w:sz w:val="22"/>
          <w:lang w:val="en-US"/>
        </w:rPr>
        <w:t>existing shareholder agreements and other operating contracts between Vale and CSA will be renegotiated or cancelled.</w:t>
      </w:r>
      <w:r w:rsidR="005764CB">
        <w:rPr>
          <w:rFonts w:ascii="TKTypeRegular" w:hAnsi="TKTypeRegular"/>
          <w:sz w:val="22"/>
          <w:lang w:val="en-US"/>
        </w:rPr>
        <w:t xml:space="preserve"> </w:t>
      </w:r>
      <w:proofErr w:type="gramStart"/>
      <w:r w:rsidRPr="00E919DC">
        <w:rPr>
          <w:rFonts w:ascii="TKTypeRegular" w:hAnsi="TKTypeRegular"/>
          <w:sz w:val="22"/>
          <w:lang w:val="en-US"/>
        </w:rPr>
        <w:t>thyssenkrupp</w:t>
      </w:r>
      <w:proofErr w:type="gramEnd"/>
      <w:r w:rsidRPr="00E919DC">
        <w:rPr>
          <w:rFonts w:ascii="TKTypeRegular" w:hAnsi="TKTypeRegular"/>
          <w:sz w:val="22"/>
          <w:lang w:val="en-US"/>
        </w:rPr>
        <w:t xml:space="preserve"> </w:t>
      </w:r>
      <w:r>
        <w:rPr>
          <w:rFonts w:ascii="TKTypeRegular" w:hAnsi="TKTypeRegular"/>
          <w:sz w:val="22"/>
          <w:lang w:val="en-US"/>
        </w:rPr>
        <w:t>will thus reduce c</w:t>
      </w:r>
      <w:r w:rsidRPr="00E919DC">
        <w:rPr>
          <w:rFonts w:ascii="TKTypeRegular" w:hAnsi="TKTypeRegular"/>
          <w:sz w:val="22"/>
          <w:lang w:val="en-US"/>
        </w:rPr>
        <w:t>omplexit</w:t>
      </w:r>
      <w:r>
        <w:rPr>
          <w:rFonts w:ascii="TKTypeRegular" w:hAnsi="TKTypeRegular"/>
          <w:sz w:val="22"/>
          <w:lang w:val="en-US"/>
        </w:rPr>
        <w:t>y</w:t>
      </w:r>
      <w:r w:rsidRPr="00E919DC">
        <w:rPr>
          <w:rFonts w:ascii="TKTypeRegular" w:hAnsi="TKTypeRegular"/>
          <w:sz w:val="22"/>
          <w:lang w:val="en-US"/>
        </w:rPr>
        <w:t xml:space="preserve"> </w:t>
      </w:r>
      <w:r>
        <w:rPr>
          <w:rFonts w:ascii="TKTypeRegular" w:hAnsi="TKTypeRegular"/>
          <w:sz w:val="22"/>
          <w:lang w:val="en-US"/>
        </w:rPr>
        <w:t>a</w:t>
      </w:r>
      <w:r w:rsidRPr="00E919DC">
        <w:rPr>
          <w:rFonts w:ascii="TKTypeRegular" w:hAnsi="TKTypeRegular"/>
          <w:sz w:val="22"/>
          <w:lang w:val="en-US"/>
        </w:rPr>
        <w:t xml:space="preserve">nd </w:t>
      </w:r>
      <w:r>
        <w:rPr>
          <w:rFonts w:ascii="TKTypeRegular" w:hAnsi="TKTypeRegular"/>
          <w:sz w:val="22"/>
          <w:lang w:val="en-US"/>
        </w:rPr>
        <w:t>r</w:t>
      </w:r>
      <w:r w:rsidRPr="00E919DC">
        <w:rPr>
          <w:rFonts w:ascii="TKTypeRegular" w:hAnsi="TKTypeRegular"/>
          <w:sz w:val="22"/>
          <w:lang w:val="en-US"/>
        </w:rPr>
        <w:t>isk</w:t>
      </w:r>
      <w:r>
        <w:rPr>
          <w:rFonts w:ascii="TKTypeRegular" w:hAnsi="TKTypeRegular"/>
          <w:sz w:val="22"/>
          <w:lang w:val="en-US"/>
        </w:rPr>
        <w:t>s</w:t>
      </w:r>
      <w:r w:rsidRPr="00E919DC">
        <w:rPr>
          <w:rFonts w:ascii="TKTypeRegular" w:hAnsi="TKTypeRegular"/>
          <w:sz w:val="22"/>
          <w:lang w:val="en-US"/>
        </w:rPr>
        <w:t xml:space="preserve"> </w:t>
      </w:r>
      <w:r>
        <w:rPr>
          <w:rFonts w:ascii="TKTypeRegular" w:hAnsi="TKTypeRegular"/>
          <w:sz w:val="22"/>
          <w:lang w:val="en-US"/>
        </w:rPr>
        <w:t>a</w:t>
      </w:r>
      <w:r w:rsidRPr="00E919DC">
        <w:rPr>
          <w:rFonts w:ascii="TKTypeRegular" w:hAnsi="TKTypeRegular"/>
          <w:sz w:val="22"/>
          <w:lang w:val="en-US"/>
        </w:rPr>
        <w:t xml:space="preserve">nd </w:t>
      </w:r>
      <w:r>
        <w:rPr>
          <w:rFonts w:ascii="TKTypeRegular" w:hAnsi="TKTypeRegular"/>
          <w:sz w:val="22"/>
          <w:lang w:val="en-US"/>
        </w:rPr>
        <w:t xml:space="preserve">increase its room for maneuver for the further development of </w:t>
      </w:r>
      <w:r w:rsidRPr="00E919DC">
        <w:rPr>
          <w:rFonts w:ascii="TKTypeRegular" w:hAnsi="TKTypeRegular"/>
          <w:sz w:val="22"/>
          <w:lang w:val="en-US"/>
        </w:rPr>
        <w:t>CSA.</w:t>
      </w:r>
    </w:p>
    <w:p w:rsidR="00FF3755" w:rsidRPr="00E919DC" w:rsidRDefault="00FF3755" w:rsidP="00FE6296">
      <w:pPr>
        <w:jc w:val="both"/>
        <w:rPr>
          <w:rFonts w:ascii="TKTypeRegular" w:hAnsi="TKTypeRegular"/>
          <w:sz w:val="22"/>
          <w:lang w:val="en-US"/>
        </w:rPr>
      </w:pPr>
    </w:p>
    <w:p w:rsidR="005764CB" w:rsidRPr="005764CB" w:rsidRDefault="005764CB" w:rsidP="00FE6296">
      <w:pPr>
        <w:jc w:val="both"/>
        <w:rPr>
          <w:rFonts w:ascii="TKTypeRegular" w:hAnsi="TKTypeRegular"/>
          <w:sz w:val="22"/>
          <w:lang w:val="en-US"/>
        </w:rPr>
      </w:pPr>
      <w:r w:rsidRPr="005764CB">
        <w:rPr>
          <w:rFonts w:ascii="TKTypeRegular" w:hAnsi="TKTypeRegular"/>
          <w:sz w:val="22"/>
          <w:lang w:val="en-US"/>
        </w:rPr>
        <w:t xml:space="preserve">The completion of this transaction is subject to </w:t>
      </w:r>
      <w:r>
        <w:rPr>
          <w:rFonts w:ascii="TKTypeRegular" w:hAnsi="TKTypeRegular"/>
          <w:sz w:val="22"/>
          <w:lang w:val="en-US"/>
        </w:rPr>
        <w:t xml:space="preserve">approval by the thyssenkrupp supervisory board and subject to </w:t>
      </w:r>
      <w:r w:rsidRPr="005764CB">
        <w:rPr>
          <w:rFonts w:ascii="TKTypeRegular" w:hAnsi="TKTypeRegular"/>
          <w:sz w:val="22"/>
          <w:lang w:val="en-US"/>
        </w:rPr>
        <w:t xml:space="preserve">fulfillment of conditions precedent and approvals, including by the </w:t>
      </w:r>
      <w:proofErr w:type="spellStart"/>
      <w:r w:rsidRPr="005764CB">
        <w:rPr>
          <w:rFonts w:ascii="TKTypeRegular" w:hAnsi="TKTypeRegular"/>
          <w:i/>
          <w:iCs/>
          <w:sz w:val="22"/>
          <w:lang w:val="en-US"/>
        </w:rPr>
        <w:t>Conselho</w:t>
      </w:r>
      <w:proofErr w:type="spellEnd"/>
      <w:r w:rsidRPr="005764CB">
        <w:rPr>
          <w:rFonts w:ascii="TKTypeRegular" w:hAnsi="TKTypeRegular"/>
          <w:i/>
          <w:iCs/>
          <w:sz w:val="22"/>
          <w:lang w:val="en-US"/>
        </w:rPr>
        <w:t xml:space="preserve"> </w:t>
      </w:r>
      <w:proofErr w:type="spellStart"/>
      <w:r w:rsidRPr="005764CB">
        <w:rPr>
          <w:rFonts w:ascii="TKTypeRegular" w:hAnsi="TKTypeRegular"/>
          <w:i/>
          <w:iCs/>
          <w:sz w:val="22"/>
          <w:lang w:val="en-US"/>
        </w:rPr>
        <w:t>Administrativo</w:t>
      </w:r>
      <w:proofErr w:type="spellEnd"/>
      <w:r w:rsidRPr="005764CB">
        <w:rPr>
          <w:rFonts w:ascii="TKTypeRegular" w:hAnsi="TKTypeRegular"/>
          <w:i/>
          <w:iCs/>
          <w:sz w:val="22"/>
          <w:lang w:val="en-US"/>
        </w:rPr>
        <w:t xml:space="preserve"> de </w:t>
      </w:r>
      <w:proofErr w:type="spellStart"/>
      <w:r w:rsidRPr="005764CB">
        <w:rPr>
          <w:rFonts w:ascii="TKTypeRegular" w:hAnsi="TKTypeRegular"/>
          <w:i/>
          <w:iCs/>
          <w:sz w:val="22"/>
          <w:lang w:val="en-US"/>
        </w:rPr>
        <w:t>Defesa</w:t>
      </w:r>
      <w:proofErr w:type="spellEnd"/>
      <w:r w:rsidRPr="005764CB">
        <w:rPr>
          <w:rFonts w:ascii="TKTypeRegular" w:hAnsi="TKTypeRegular"/>
          <w:i/>
          <w:iCs/>
          <w:sz w:val="22"/>
          <w:lang w:val="en-US"/>
        </w:rPr>
        <w:t xml:space="preserve"> </w:t>
      </w:r>
      <w:proofErr w:type="spellStart"/>
      <w:r w:rsidRPr="005764CB">
        <w:rPr>
          <w:rFonts w:ascii="TKTypeRegular" w:hAnsi="TKTypeRegular"/>
          <w:i/>
          <w:iCs/>
          <w:sz w:val="22"/>
          <w:lang w:val="en-US"/>
        </w:rPr>
        <w:t>Econômica</w:t>
      </w:r>
      <w:proofErr w:type="spellEnd"/>
      <w:r w:rsidRPr="005764CB">
        <w:rPr>
          <w:rFonts w:ascii="TKTypeRegular" w:hAnsi="TKTypeRegular"/>
          <w:sz w:val="22"/>
          <w:lang w:val="en-US"/>
        </w:rPr>
        <w:t xml:space="preserve"> (CADE).</w:t>
      </w:r>
    </w:p>
    <w:p w:rsidR="00FF3755" w:rsidRPr="00E919DC" w:rsidRDefault="00FF3755" w:rsidP="00FF3755">
      <w:pPr>
        <w:jc w:val="both"/>
        <w:rPr>
          <w:rFonts w:ascii="TKTypeRegular" w:hAnsi="TKTypeRegular"/>
          <w:sz w:val="22"/>
          <w:lang w:val="en-US"/>
        </w:rPr>
      </w:pPr>
    </w:p>
    <w:p w:rsidR="00FF3755" w:rsidRPr="00E919DC" w:rsidRDefault="00FF3755" w:rsidP="00FF3755">
      <w:pPr>
        <w:spacing w:after="160" w:line="259" w:lineRule="auto"/>
        <w:jc w:val="both"/>
        <w:rPr>
          <w:lang w:val="en-US"/>
        </w:rPr>
      </w:pPr>
    </w:p>
    <w:p w:rsidR="00FF3755" w:rsidRPr="00E919DC" w:rsidRDefault="00FF3755" w:rsidP="00FF3755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Contact</w:t>
      </w:r>
      <w:r w:rsidRPr="00E919DC">
        <w:rPr>
          <w:b/>
          <w:u w:val="single"/>
          <w:lang w:val="en-US"/>
        </w:rPr>
        <w:t>:</w:t>
      </w:r>
    </w:p>
    <w:p w:rsidR="00FF3755" w:rsidRPr="00E919DC" w:rsidRDefault="00FF3755" w:rsidP="00FF3755">
      <w:pPr>
        <w:rPr>
          <w:lang w:val="en-US"/>
        </w:rPr>
      </w:pPr>
      <w:proofErr w:type="gramStart"/>
      <w:r w:rsidRPr="00E919DC">
        <w:rPr>
          <w:lang w:val="en-US"/>
        </w:rPr>
        <w:t>thyssenkrupp</w:t>
      </w:r>
      <w:proofErr w:type="gramEnd"/>
      <w:r w:rsidRPr="00E919DC">
        <w:rPr>
          <w:lang w:val="en-US"/>
        </w:rPr>
        <w:t xml:space="preserve"> AG</w:t>
      </w:r>
    </w:p>
    <w:p w:rsidR="00FF3755" w:rsidRPr="00E919DC" w:rsidRDefault="00FF3755" w:rsidP="00FF3755">
      <w:pPr>
        <w:rPr>
          <w:lang w:val="en-US"/>
        </w:rPr>
      </w:pPr>
      <w:r w:rsidRPr="00E919DC">
        <w:rPr>
          <w:lang w:val="en-US"/>
        </w:rPr>
        <w:t>Robin Zimmermann</w:t>
      </w:r>
    </w:p>
    <w:p w:rsidR="00FF3755" w:rsidRPr="00E919DC" w:rsidRDefault="00FF3755" w:rsidP="00FF3755">
      <w:pPr>
        <w:rPr>
          <w:lang w:val="en-US"/>
        </w:rPr>
      </w:pPr>
      <w:r>
        <w:rPr>
          <w:lang w:val="en-US"/>
        </w:rPr>
        <w:t xml:space="preserve">Head of </w:t>
      </w:r>
      <w:r w:rsidRPr="00E919DC">
        <w:rPr>
          <w:lang w:val="en-US"/>
        </w:rPr>
        <w:t>Media Relations</w:t>
      </w:r>
    </w:p>
    <w:p w:rsidR="00FF3755" w:rsidRPr="00E64D00" w:rsidRDefault="00FF3755" w:rsidP="00FF3755">
      <w:pPr>
        <w:rPr>
          <w:lang w:val="en-US"/>
        </w:rPr>
      </w:pPr>
      <w:r w:rsidRPr="00E64D00">
        <w:rPr>
          <w:lang w:val="en-US"/>
        </w:rPr>
        <w:t>T: +49 201 844</w:t>
      </w:r>
      <w:r w:rsidRPr="00E64D00">
        <w:rPr>
          <w:rFonts w:ascii="Arial" w:hAnsi="Arial" w:cs="Arial"/>
          <w:lang w:val="en-US"/>
        </w:rPr>
        <w:t> </w:t>
      </w:r>
      <w:r w:rsidRPr="00E64D00">
        <w:rPr>
          <w:lang w:val="en-US"/>
        </w:rPr>
        <w:t>-</w:t>
      </w:r>
      <w:r w:rsidRPr="00E64D00">
        <w:rPr>
          <w:rFonts w:ascii="Arial" w:hAnsi="Arial" w:cs="Arial"/>
          <w:lang w:val="en-US"/>
        </w:rPr>
        <w:t> </w:t>
      </w:r>
      <w:r w:rsidRPr="00E64D00">
        <w:rPr>
          <w:lang w:val="en-US"/>
        </w:rPr>
        <w:t xml:space="preserve"> </w:t>
      </w:r>
      <w:r w:rsidRPr="00E64D00">
        <w:rPr>
          <w:rFonts w:asciiTheme="majorHAnsi" w:hAnsiTheme="majorHAnsi" w:cs="Arial"/>
          <w:szCs w:val="20"/>
          <w:lang w:val="en-US"/>
        </w:rPr>
        <w:t>564157</w:t>
      </w:r>
      <w:r w:rsidRPr="00E64D00">
        <w:rPr>
          <w:rFonts w:ascii="Arial" w:hAnsi="Arial" w:cs="Arial"/>
          <w:lang w:val="en-US"/>
        </w:rPr>
        <w:t xml:space="preserve"> </w:t>
      </w:r>
    </w:p>
    <w:p w:rsidR="00FF3755" w:rsidRPr="00E64D00" w:rsidRDefault="00FF3755" w:rsidP="00FF3755">
      <w:pPr>
        <w:rPr>
          <w:lang w:val="en-US"/>
        </w:rPr>
      </w:pPr>
      <w:r w:rsidRPr="00E64D00">
        <w:rPr>
          <w:lang w:val="en-US"/>
        </w:rPr>
        <w:t>robin.zimmermann@thyssenkrupp.com</w:t>
      </w:r>
    </w:p>
    <w:p w:rsidR="00FF3755" w:rsidRPr="00E64D00" w:rsidRDefault="00FF3755" w:rsidP="00FF3755">
      <w:pPr>
        <w:rPr>
          <w:lang w:val="en-US"/>
        </w:rPr>
      </w:pPr>
      <w:r w:rsidRPr="00E64D00">
        <w:rPr>
          <w:lang w:val="en-US"/>
        </w:rPr>
        <w:t xml:space="preserve">www.thyssenkrupp.com </w:t>
      </w:r>
    </w:p>
    <w:p w:rsidR="00FF3755" w:rsidRPr="00E919DC" w:rsidRDefault="00FF3755" w:rsidP="00FF3755">
      <w:pPr>
        <w:rPr>
          <w:lang w:val="en-US"/>
        </w:rPr>
      </w:pPr>
      <w:r w:rsidRPr="00E919DC">
        <w:rPr>
          <w:lang w:val="en-US"/>
        </w:rPr>
        <w:t xml:space="preserve">Company blog: </w:t>
      </w:r>
      <w:hyperlink r:id="rId9" w:history="1">
        <w:r w:rsidRPr="00E919DC">
          <w:rPr>
            <w:rStyle w:val="Hyperlink"/>
            <w:rFonts w:ascii="TKTypeRegular" w:hAnsi="TKTypeRegular"/>
            <w:lang w:val="en-US"/>
          </w:rPr>
          <w:t>https://engineered.thyssenkrupp.com</w:t>
        </w:r>
      </w:hyperlink>
    </w:p>
    <w:p w:rsidR="004A3F53" w:rsidRPr="00FF3755" w:rsidRDefault="004A3F53" w:rsidP="00FF3755">
      <w:pPr>
        <w:pStyle w:val="Subjectline"/>
        <w:jc w:val="both"/>
        <w:rPr>
          <w:lang w:val="en-US"/>
        </w:rPr>
      </w:pPr>
    </w:p>
    <w:sectPr w:rsidR="004A3F53" w:rsidRPr="00FF3755" w:rsidSect="008D3D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81F" w:rsidRDefault="0032781F" w:rsidP="005B5ABA">
      <w:pPr>
        <w:spacing w:line="240" w:lineRule="auto"/>
      </w:pPr>
      <w:r>
        <w:separator/>
      </w:r>
    </w:p>
  </w:endnote>
  <w:endnote w:type="continuationSeparator" w:id="0">
    <w:p w:rsidR="0032781F" w:rsidRDefault="0032781F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Angsana New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altName w:val="Franklin Gothic Medium Cond"/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755" w:rsidRDefault="00FF375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C07" w:rsidRDefault="00250865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180340" distB="0" distL="114300" distR="114300" simplePos="0" relativeHeight="251683840" behindDoc="0" locked="0" layoutInCell="1" allowOverlap="1" wp14:anchorId="19B9D9B9" wp14:editId="09E2450F">
              <wp:simplePos x="0" y="0"/>
              <wp:positionH relativeFrom="page">
                <wp:posOffset>889000</wp:posOffset>
              </wp:positionH>
              <wp:positionV relativeFrom="page">
                <wp:posOffset>9523095</wp:posOffset>
              </wp:positionV>
              <wp:extent cx="5954400" cy="745200"/>
              <wp:effectExtent l="0" t="0" r="825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4400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50865" w:rsidRPr="003C0E86" w:rsidRDefault="00250865" w:rsidP="00250865">
                          <w:pPr>
                            <w:pStyle w:val="Fuzeile"/>
                            <w:rPr>
                              <w:lang w:val="de-DE"/>
                            </w:rPr>
                          </w:pPr>
                          <w:r w:rsidRPr="003C0E86">
                            <w:rPr>
                              <w:lang w:val="de-DE"/>
                            </w:rPr>
                            <w:t>thyssenkrupp AG, thyssenkrupp Allee 1, 45143 Essen, Germany, P: +49 201 844</w:t>
                          </w:r>
                          <w:r w:rsidRPr="003C0E86">
                            <w:rPr>
                              <w:rFonts w:ascii="Arial" w:hAnsi="Arial" w:cs="Arial"/>
                              <w:lang w:val="de-DE"/>
                            </w:rPr>
                            <w:t> </w:t>
                          </w:r>
                          <w:r w:rsidRPr="003C0E86">
                            <w:rPr>
                              <w:lang w:val="de-DE"/>
                            </w:rPr>
                            <w:t>-</w:t>
                          </w:r>
                          <w:r w:rsidRPr="003C0E86">
                            <w:rPr>
                              <w:rFonts w:ascii="Arial" w:hAnsi="Arial" w:cs="Arial"/>
                              <w:lang w:val="de-DE"/>
                            </w:rPr>
                            <w:t> </w:t>
                          </w:r>
                          <w:r w:rsidRPr="003C0E86">
                            <w:rPr>
                              <w:lang w:val="de-DE"/>
                            </w:rPr>
                            <w:t>536236, press@thyssenkrupp.com, www.thyssenkrupp.com</w:t>
                          </w:r>
                        </w:p>
                        <w:p w:rsidR="00250865" w:rsidRPr="00211C58" w:rsidRDefault="00250865" w:rsidP="00250865">
                          <w:pPr>
                            <w:pStyle w:val="Fuzeile"/>
                          </w:pPr>
                          <w:r>
                            <w:t xml:space="preserve">Chairman of the Supervisory Board: </w:t>
                          </w:r>
                          <w:proofErr w:type="spellStart"/>
                          <w:r>
                            <w:t>Prof.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Dr.</w:t>
                          </w:r>
                          <w:proofErr w:type="spellEnd"/>
                          <w:r>
                            <w:t xml:space="preserve"> Ulrich </w:t>
                          </w:r>
                          <w:proofErr w:type="spellStart"/>
                          <w:r>
                            <w:t>Lehner</w:t>
                          </w:r>
                          <w:proofErr w:type="spellEnd"/>
                          <w:r>
                            <w:t xml:space="preserve">, Executive Board: </w:t>
                          </w:r>
                          <w:proofErr w:type="spellStart"/>
                          <w:r w:rsidRPr="003C0E86">
                            <w:rPr>
                              <w:spacing w:val="-2"/>
                            </w:rPr>
                            <w:t>Dr.</w:t>
                          </w:r>
                          <w:proofErr w:type="spellEnd"/>
                          <w:r w:rsidRPr="003C0E86">
                            <w:rPr>
                              <w:spacing w:val="-2"/>
                            </w:rPr>
                            <w:t xml:space="preserve"> Heinrich Hiesinger, Chairman, Oliver Burkhard, </w:t>
                          </w:r>
                          <w:proofErr w:type="spellStart"/>
                          <w:r w:rsidRPr="003C0E86">
                            <w:rPr>
                              <w:spacing w:val="-2"/>
                            </w:rPr>
                            <w:t>Dr.</w:t>
                          </w:r>
                          <w:proofErr w:type="spellEnd"/>
                          <w:r w:rsidRPr="003C0E86">
                            <w:rPr>
                              <w:spacing w:val="-2"/>
                            </w:rPr>
                            <w:t xml:space="preserve"> Donatus Kaufmann, Guido Kerkhoff </w:t>
                          </w:r>
                          <w:r>
                            <w:t>Registered office: Duisburg and Essen, Courts of register: Duisburg HR B 9092, Essen HR B 15364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8" style="position:absolute;left:0;text-align:left;margin-left:70pt;margin-top:749.85pt;width:468.85pt;height:58.7pt;z-index:251683840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" filled="f" stroked="f" strokeweight="1pt">
              <v:textbox inset="0,0,0,0">
                <w:txbxContent>
                  <w:p w:rsidR="00250865" w:rsidRPr="003C0E86" w:rsidRDefault="00250865" w:rsidP="00250865">
                    <w:pPr>
                      <w:pStyle w:val="Fuzeile"/>
                      <w:rPr>
                        <w:lang w:val="de-DE"/>
                      </w:rPr>
                    </w:pPr>
                    <w:r w:rsidRPr="003C0E86">
                      <w:rPr>
                        <w:lang w:val="de-DE"/>
                      </w:rPr>
                      <w:t>thyssenkrupp AG, thyssenkrupp Allee 1, 45143 Essen, Germany, P: +49 201 844</w:t>
                    </w:r>
                    <w:r w:rsidRPr="003C0E86">
                      <w:rPr>
                        <w:rFonts w:ascii="Arial" w:hAnsi="Arial" w:cs="Arial"/>
                        <w:lang w:val="de-DE"/>
                      </w:rPr>
                      <w:t> </w:t>
                    </w:r>
                    <w:r w:rsidRPr="003C0E86">
                      <w:rPr>
                        <w:lang w:val="de-DE"/>
                      </w:rPr>
                      <w:t>-</w:t>
                    </w:r>
                    <w:r w:rsidRPr="003C0E86">
                      <w:rPr>
                        <w:rFonts w:ascii="Arial" w:hAnsi="Arial" w:cs="Arial"/>
                        <w:lang w:val="de-DE"/>
                      </w:rPr>
                      <w:t> </w:t>
                    </w:r>
                    <w:r w:rsidRPr="003C0E86">
                      <w:rPr>
                        <w:lang w:val="de-DE"/>
                      </w:rPr>
                      <w:t>536236, press@thyssenkrupp.com, www.thyssenkrupp.com</w:t>
                    </w:r>
                  </w:p>
                  <w:p w:rsidR="00250865" w:rsidRPr="00211C58" w:rsidRDefault="00250865" w:rsidP="00250865">
                    <w:pPr>
                      <w:pStyle w:val="Fuzeile"/>
                    </w:pPr>
                    <w:r>
                      <w:t xml:space="preserve">Chairman of the Supervisory Board: Prof. Dr. Ulrich Lehner, Executive Board: </w:t>
                    </w:r>
                    <w:r w:rsidRPr="003C0E86">
                      <w:rPr>
                        <w:spacing w:val="-2"/>
                      </w:rPr>
                      <w:t xml:space="preserve">Dr. Heinrich Hiesinger, Chairman, Oliver Burkhard, Dr. Donatus Kaufmann, Guido Kerkhoff </w:t>
                    </w:r>
                    <w:r>
                      <w:t>Registered office: Duisburg and Essen, Courts of register: Duisburg HR B 9092, Essen HR B 15364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Default="00250865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180340" distB="0" distL="114300" distR="114300" simplePos="0" relativeHeight="251681792" behindDoc="0" locked="0" layoutInCell="1" allowOverlap="1" wp14:anchorId="36905525" wp14:editId="5A1F333F">
              <wp:simplePos x="0" y="0"/>
              <wp:positionH relativeFrom="page">
                <wp:posOffset>889000</wp:posOffset>
              </wp:positionH>
              <wp:positionV relativeFrom="page">
                <wp:posOffset>9523095</wp:posOffset>
              </wp:positionV>
              <wp:extent cx="5954400" cy="745200"/>
              <wp:effectExtent l="0" t="0" r="8255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4400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50865" w:rsidRPr="003C0E86" w:rsidRDefault="00250865" w:rsidP="00250865">
                          <w:pPr>
                            <w:pStyle w:val="Fuzeile"/>
                            <w:rPr>
                              <w:lang w:val="de-DE"/>
                            </w:rPr>
                          </w:pPr>
                          <w:r w:rsidRPr="003C0E86">
                            <w:rPr>
                              <w:lang w:val="de-DE"/>
                            </w:rPr>
                            <w:t>thyssenkrupp AG, thyssenkrupp Allee 1, 45143 Essen, Germany, P: +49 201 844</w:t>
                          </w:r>
                          <w:r w:rsidRPr="003C0E86">
                            <w:rPr>
                              <w:rFonts w:ascii="Arial" w:hAnsi="Arial" w:cs="Arial"/>
                              <w:lang w:val="de-DE"/>
                            </w:rPr>
                            <w:t> </w:t>
                          </w:r>
                          <w:r w:rsidRPr="003C0E86">
                            <w:rPr>
                              <w:lang w:val="de-DE"/>
                            </w:rPr>
                            <w:t>-</w:t>
                          </w:r>
                          <w:r w:rsidRPr="003C0E86">
                            <w:rPr>
                              <w:rFonts w:ascii="Arial" w:hAnsi="Arial" w:cs="Arial"/>
                              <w:lang w:val="de-DE"/>
                            </w:rPr>
                            <w:t> </w:t>
                          </w:r>
                          <w:r w:rsidRPr="003C0E86">
                            <w:rPr>
                              <w:lang w:val="de-DE"/>
                            </w:rPr>
                            <w:t>536236, press@thyssenkrupp.com, www.thyssenkrupp.com</w:t>
                          </w:r>
                        </w:p>
                        <w:p w:rsidR="00250865" w:rsidRPr="00211C58" w:rsidRDefault="00250865" w:rsidP="00250865">
                          <w:pPr>
                            <w:pStyle w:val="Fuzeile"/>
                          </w:pPr>
                          <w:r>
                            <w:t xml:space="preserve">Chairman of the Supervisory Board: </w:t>
                          </w:r>
                          <w:proofErr w:type="spellStart"/>
                          <w:r>
                            <w:t>Prof.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Dr.</w:t>
                          </w:r>
                          <w:proofErr w:type="spellEnd"/>
                          <w:r>
                            <w:t xml:space="preserve"> Ulrich </w:t>
                          </w:r>
                          <w:proofErr w:type="spellStart"/>
                          <w:r>
                            <w:t>Lehner</w:t>
                          </w:r>
                          <w:proofErr w:type="spellEnd"/>
                          <w:r>
                            <w:t xml:space="preserve">, Executive Board: </w:t>
                          </w:r>
                          <w:proofErr w:type="spellStart"/>
                          <w:r w:rsidRPr="003C0E86">
                            <w:rPr>
                              <w:spacing w:val="-2"/>
                            </w:rPr>
                            <w:t>Dr.</w:t>
                          </w:r>
                          <w:proofErr w:type="spellEnd"/>
                          <w:r w:rsidRPr="003C0E86">
                            <w:rPr>
                              <w:spacing w:val="-2"/>
                            </w:rPr>
                            <w:t xml:space="preserve"> Heinrich Hiesinger, Chairman, Oliver Burkhard, </w:t>
                          </w:r>
                          <w:proofErr w:type="spellStart"/>
                          <w:r w:rsidRPr="003C0E86">
                            <w:rPr>
                              <w:spacing w:val="-2"/>
                            </w:rPr>
                            <w:t>Dr.</w:t>
                          </w:r>
                          <w:proofErr w:type="spellEnd"/>
                          <w:r w:rsidRPr="003C0E86">
                            <w:rPr>
                              <w:spacing w:val="-2"/>
                            </w:rPr>
                            <w:t xml:space="preserve"> Donatus Kaufmann, Guido Kerkhoff </w:t>
                          </w:r>
                          <w:r>
                            <w:t>Registered office: Duisburg and Essen, Courts of register: Duisburg HR B 9092, Essen HR B 15364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9" style="position:absolute;left:0;text-align:left;margin-left:70pt;margin-top:749.85pt;width:468.85pt;height:58.7pt;z-index:251681792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" filled="f" stroked="f" strokeweight="1pt">
              <v:textbox inset="0,0,0,0">
                <w:txbxContent>
                  <w:p w:rsidR="00250865" w:rsidRPr="003C0E86" w:rsidRDefault="00250865" w:rsidP="00250865">
                    <w:pPr>
                      <w:pStyle w:val="Fuzeile"/>
                      <w:rPr>
                        <w:lang w:val="de-DE"/>
                      </w:rPr>
                    </w:pPr>
                    <w:r w:rsidRPr="003C0E86">
                      <w:rPr>
                        <w:lang w:val="de-DE"/>
                      </w:rPr>
                      <w:t>thyssenkrupp AG, thyssenkrupp Allee 1, 45143 Essen, Germany, P: +49 201 844</w:t>
                    </w:r>
                    <w:r w:rsidRPr="003C0E86">
                      <w:rPr>
                        <w:rFonts w:ascii="Arial" w:hAnsi="Arial" w:cs="Arial"/>
                        <w:lang w:val="de-DE"/>
                      </w:rPr>
                      <w:t> </w:t>
                    </w:r>
                    <w:r w:rsidRPr="003C0E86">
                      <w:rPr>
                        <w:lang w:val="de-DE"/>
                      </w:rPr>
                      <w:t>-</w:t>
                    </w:r>
                    <w:r w:rsidRPr="003C0E86">
                      <w:rPr>
                        <w:rFonts w:ascii="Arial" w:hAnsi="Arial" w:cs="Arial"/>
                        <w:lang w:val="de-DE"/>
                      </w:rPr>
                      <w:t> </w:t>
                    </w:r>
                    <w:r w:rsidRPr="003C0E86">
                      <w:rPr>
                        <w:lang w:val="de-DE"/>
                      </w:rPr>
                      <w:t>536236, press@thyssenkrupp.com, www.thyssenkrupp.com</w:t>
                    </w:r>
                  </w:p>
                  <w:p w:rsidR="00250865" w:rsidRPr="00211C58" w:rsidRDefault="00250865" w:rsidP="00250865">
                    <w:pPr>
                      <w:pStyle w:val="Fuzeile"/>
                    </w:pPr>
                    <w:r>
                      <w:t xml:space="preserve">Chairman of the Supervisory Board: Prof. Dr. Ulrich Lehner, Executive Board: </w:t>
                    </w:r>
                    <w:r w:rsidRPr="003C0E86">
                      <w:rPr>
                        <w:spacing w:val="-2"/>
                      </w:rPr>
                      <w:t xml:space="preserve">Dr. Heinrich Hiesinger, Chairman, Oliver Burkhard, Dr. Donatus Kaufmann, Guido Kerkhoff </w:t>
                    </w:r>
                    <w:r>
                      <w:t>Registered office: Duisburg and Essen, Courts of register: Duisburg HR B 9092, Essen HR B 15364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81F" w:rsidRDefault="0032781F" w:rsidP="005B5ABA">
      <w:pPr>
        <w:spacing w:line="240" w:lineRule="auto"/>
      </w:pPr>
      <w:r>
        <w:separator/>
      </w:r>
    </w:p>
  </w:footnote>
  <w:footnote w:type="continuationSeparator" w:id="0">
    <w:p w:rsidR="0032781F" w:rsidRDefault="0032781F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755" w:rsidRDefault="00FF375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6924B4" w:rsidP="008D3DFA">
    <w:pPr>
      <w:pStyle w:val="Kopfzeile"/>
      <w:spacing w:after="870" w:line="280" w:lineRule="atLeast"/>
    </w:pPr>
    <w:r>
      <w:rPr>
        <w:noProof/>
        <w:lang w:val="de-DE" w:eastAsia="de-DE"/>
      </w:rPr>
      <w:drawing>
        <wp:anchor distT="0" distB="0" distL="114300" distR="114300" simplePos="0" relativeHeight="251675648" behindDoc="1" locked="0" layoutInCell="1" allowOverlap="1" wp14:anchorId="7EEFAE6D" wp14:editId="4C038415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DEEF677" wp14:editId="13720F18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E20A57" w:rsidRDefault="0058289D" w:rsidP="001E7E0A">
                          <w:pPr>
                            <w:pStyle w:val="Datefield"/>
                            <w:rPr>
                              <w:lang w:val="de-DE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STYLEREF  "Date field"  \* MERGEFORMAT </w:instrText>
                          </w:r>
                          <w:r>
                            <w:fldChar w:fldCharType="separate"/>
                          </w:r>
                          <w:r w:rsidR="00E23392">
                            <w:rPr>
                              <w:noProof/>
                            </w:rPr>
                            <w:t>4 April 2016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9342E0" w:rsidP="00614B87">
                          <w:pPr>
                            <w:pStyle w:val="Numbersofpages"/>
                          </w:pPr>
                          <w:r>
                            <w:t>Page</w:t>
                          </w:r>
                          <w:r w:rsidR="00490007">
                            <w:t xml:space="preserve"> </w:t>
                          </w:r>
                          <w:r w:rsidR="00490007">
                            <w:fldChar w:fldCharType="begin"/>
                          </w:r>
                          <w:r w:rsidR="00490007">
                            <w:instrText xml:space="preserve"> PAGE   \* MERGEFORMAT </w:instrText>
                          </w:r>
                          <w:r w:rsidR="00490007">
                            <w:fldChar w:fldCharType="separate"/>
                          </w:r>
                          <w:r w:rsidR="00FF3755">
                            <w:rPr>
                              <w:noProof/>
                            </w:rPr>
                            <w:t>2</w:t>
                          </w:r>
                          <w:r w:rsidR="00490007">
                            <w:fldChar w:fldCharType="end"/>
                          </w:r>
                          <w:r w:rsidR="00490007">
                            <w:t>/</w:t>
                          </w:r>
                          <w:r w:rsidR="00E64D00">
                            <w:fldChar w:fldCharType="begin"/>
                          </w:r>
                          <w:r w:rsidR="00E64D00">
                            <w:instrText xml:space="preserve"> NUMPAGES   \* MERGEFORMAT </w:instrText>
                          </w:r>
                          <w:r w:rsidR="00E64D00">
                            <w:fldChar w:fldCharType="separate"/>
                          </w:r>
                          <w:r w:rsidR="00E23392">
                            <w:rPr>
                              <w:noProof/>
                            </w:rPr>
                            <w:t>1</w:t>
                          </w:r>
                          <w:r w:rsidR="00E64D00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E20A57" w:rsidRDefault="0058289D" w:rsidP="001E7E0A">
                    <w:pPr>
                      <w:pStyle w:val="Datefield"/>
                      <w:rPr>
                        <w:lang w:val="de-DE"/>
                      </w:rPr>
                    </w:pPr>
                    <w:r>
                      <w:fldChar w:fldCharType="begin"/>
                    </w:r>
                    <w:r>
                      <w:instrText xml:space="preserve"> STYLEREF  "Date field"  \* MERGEFORMAT </w:instrText>
                    </w:r>
                    <w:r>
                      <w:fldChar w:fldCharType="separate"/>
                    </w:r>
                    <w:r w:rsidR="00E23392">
                      <w:rPr>
                        <w:noProof/>
                      </w:rPr>
                      <w:t>4 April 2016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9342E0" w:rsidP="00614B87">
                    <w:pPr>
                      <w:pStyle w:val="Numbersofpages"/>
                    </w:pPr>
                    <w:r>
                      <w:t>Page</w:t>
                    </w:r>
                    <w:r w:rsidR="00490007">
                      <w:t xml:space="preserve"> </w:t>
                    </w:r>
                    <w:r w:rsidR="00490007">
                      <w:fldChar w:fldCharType="begin"/>
                    </w:r>
                    <w:r w:rsidR="00490007">
                      <w:instrText xml:space="preserve"> PAGE   \* MERGEFORMAT </w:instrText>
                    </w:r>
                    <w:r w:rsidR="00490007">
                      <w:fldChar w:fldCharType="separate"/>
                    </w:r>
                    <w:r w:rsidR="00FF3755">
                      <w:rPr>
                        <w:noProof/>
                      </w:rPr>
                      <w:t>2</w:t>
                    </w:r>
                    <w:r w:rsidR="00490007">
                      <w:fldChar w:fldCharType="end"/>
                    </w:r>
                    <w:r w:rsidR="00490007">
                      <w:t>/</w:t>
                    </w:r>
                    <w:fldSimple w:instr=" NUMPAGES   \* MERGEFORMAT ">
                      <w:r w:rsidR="00E23392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6924B4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3600" behindDoc="1" locked="0" layoutInCell="1" allowOverlap="1" wp14:anchorId="4880026D" wp14:editId="71E9EF5A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42E0" w:rsidRPr="009342E0">
      <w:t>Press Release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5pt;height:3.5pt" o:bullet="t">
        <v:imagedata r:id="rId1" o:title="Bullet_blau_RGB_klein"/>
      </v:shape>
    </w:pict>
  </w:numPicBullet>
  <w:numPicBullet w:numPicBulletId="1">
    <w:pict>
      <v:shape id="_x0000_i1027" type="#_x0000_t75" style="width:3.5pt;height:3.5pt" o:bullet="t">
        <v:imagedata r:id="rId2" o:title="Bullet_blau_RGB_mittelklein_02"/>
      </v:shape>
    </w:pict>
  </w:numPicBullet>
  <w:abstractNum w:abstractNumId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6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7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9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2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5"/>
  </w:num>
  <w:num w:numId="5">
    <w:abstractNumId w:val="8"/>
  </w:num>
  <w:num w:numId="6">
    <w:abstractNumId w:val="5"/>
  </w:num>
  <w:num w:numId="7">
    <w:abstractNumId w:val="8"/>
  </w:num>
  <w:num w:numId="8">
    <w:abstractNumId w:val="9"/>
  </w:num>
  <w:num w:numId="9">
    <w:abstractNumId w:val="8"/>
  </w:num>
  <w:num w:numId="10">
    <w:abstractNumId w:val="8"/>
  </w:num>
  <w:num w:numId="11">
    <w:abstractNumId w:val="13"/>
  </w:num>
  <w:num w:numId="12">
    <w:abstractNumId w:val="13"/>
  </w:num>
  <w:num w:numId="13">
    <w:abstractNumId w:val="13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11"/>
  </w:num>
  <w:num w:numId="19">
    <w:abstractNumId w:val="10"/>
  </w:num>
  <w:num w:numId="20">
    <w:abstractNumId w:val="7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92"/>
    <w:rsid w:val="00000224"/>
    <w:rsid w:val="00007F11"/>
    <w:rsid w:val="00037992"/>
    <w:rsid w:val="000416B2"/>
    <w:rsid w:val="00041D56"/>
    <w:rsid w:val="00047BF9"/>
    <w:rsid w:val="00054C9D"/>
    <w:rsid w:val="00056719"/>
    <w:rsid w:val="00056B18"/>
    <w:rsid w:val="0006281E"/>
    <w:rsid w:val="00065D3B"/>
    <w:rsid w:val="00085CC6"/>
    <w:rsid w:val="000A40CF"/>
    <w:rsid w:val="000D4D6C"/>
    <w:rsid w:val="000E478B"/>
    <w:rsid w:val="000F388F"/>
    <w:rsid w:val="000F62A0"/>
    <w:rsid w:val="00102C50"/>
    <w:rsid w:val="0013495B"/>
    <w:rsid w:val="001364F9"/>
    <w:rsid w:val="001451D3"/>
    <w:rsid w:val="001861FA"/>
    <w:rsid w:val="0019669A"/>
    <w:rsid w:val="001A6CD7"/>
    <w:rsid w:val="001B118B"/>
    <w:rsid w:val="001B5D61"/>
    <w:rsid w:val="001C031C"/>
    <w:rsid w:val="001E7E0A"/>
    <w:rsid w:val="00220F3A"/>
    <w:rsid w:val="00243C72"/>
    <w:rsid w:val="0024653B"/>
    <w:rsid w:val="00250865"/>
    <w:rsid w:val="00265BD0"/>
    <w:rsid w:val="002C62A1"/>
    <w:rsid w:val="002D1B27"/>
    <w:rsid w:val="002D5344"/>
    <w:rsid w:val="002E2CC9"/>
    <w:rsid w:val="003004C2"/>
    <w:rsid w:val="00304932"/>
    <w:rsid w:val="00304A38"/>
    <w:rsid w:val="00323E6F"/>
    <w:rsid w:val="00326494"/>
    <w:rsid w:val="0032781F"/>
    <w:rsid w:val="003312D4"/>
    <w:rsid w:val="003412BB"/>
    <w:rsid w:val="003440A4"/>
    <w:rsid w:val="00347759"/>
    <w:rsid w:val="00374CE1"/>
    <w:rsid w:val="003857D6"/>
    <w:rsid w:val="00394191"/>
    <w:rsid w:val="003A2163"/>
    <w:rsid w:val="003B1E7E"/>
    <w:rsid w:val="003B7837"/>
    <w:rsid w:val="003C2CA3"/>
    <w:rsid w:val="003C3F58"/>
    <w:rsid w:val="003C7279"/>
    <w:rsid w:val="003D026C"/>
    <w:rsid w:val="003D041C"/>
    <w:rsid w:val="003D13D3"/>
    <w:rsid w:val="003D3A03"/>
    <w:rsid w:val="00402E5D"/>
    <w:rsid w:val="00424887"/>
    <w:rsid w:val="004454A2"/>
    <w:rsid w:val="00456B73"/>
    <w:rsid w:val="00457F9F"/>
    <w:rsid w:val="00460DDE"/>
    <w:rsid w:val="00466E32"/>
    <w:rsid w:val="00467F61"/>
    <w:rsid w:val="00485FCD"/>
    <w:rsid w:val="00487825"/>
    <w:rsid w:val="00490007"/>
    <w:rsid w:val="004A3F53"/>
    <w:rsid w:val="004C1133"/>
    <w:rsid w:val="004C5BA4"/>
    <w:rsid w:val="004D4520"/>
    <w:rsid w:val="004F1447"/>
    <w:rsid w:val="004F3F4D"/>
    <w:rsid w:val="004F603C"/>
    <w:rsid w:val="005028EC"/>
    <w:rsid w:val="00502CE9"/>
    <w:rsid w:val="0050798B"/>
    <w:rsid w:val="00515661"/>
    <w:rsid w:val="0052707C"/>
    <w:rsid w:val="005356B9"/>
    <w:rsid w:val="00544BC4"/>
    <w:rsid w:val="00556640"/>
    <w:rsid w:val="005623E6"/>
    <w:rsid w:val="00563A7F"/>
    <w:rsid w:val="00572FD2"/>
    <w:rsid w:val="00573DC5"/>
    <w:rsid w:val="005764CB"/>
    <w:rsid w:val="0058289D"/>
    <w:rsid w:val="00584019"/>
    <w:rsid w:val="00584295"/>
    <w:rsid w:val="005851CA"/>
    <w:rsid w:val="00585C45"/>
    <w:rsid w:val="00593146"/>
    <w:rsid w:val="0059570E"/>
    <w:rsid w:val="005A1EF6"/>
    <w:rsid w:val="005B4452"/>
    <w:rsid w:val="005B5ABA"/>
    <w:rsid w:val="005D596D"/>
    <w:rsid w:val="005E7FCB"/>
    <w:rsid w:val="006002B8"/>
    <w:rsid w:val="00606EE4"/>
    <w:rsid w:val="006132F8"/>
    <w:rsid w:val="00614B87"/>
    <w:rsid w:val="0062062C"/>
    <w:rsid w:val="006366E0"/>
    <w:rsid w:val="00655A29"/>
    <w:rsid w:val="006870AC"/>
    <w:rsid w:val="006924B4"/>
    <w:rsid w:val="006977CF"/>
    <w:rsid w:val="006C4DE2"/>
    <w:rsid w:val="006D2BC1"/>
    <w:rsid w:val="006E5B34"/>
    <w:rsid w:val="007065C5"/>
    <w:rsid w:val="007226A9"/>
    <w:rsid w:val="00741356"/>
    <w:rsid w:val="00743CA5"/>
    <w:rsid w:val="00755DC2"/>
    <w:rsid w:val="0076538B"/>
    <w:rsid w:val="00777040"/>
    <w:rsid w:val="00785030"/>
    <w:rsid w:val="007B6484"/>
    <w:rsid w:val="007B7169"/>
    <w:rsid w:val="007C2073"/>
    <w:rsid w:val="007C45CE"/>
    <w:rsid w:val="007C6F64"/>
    <w:rsid w:val="007D2DC3"/>
    <w:rsid w:val="0083279D"/>
    <w:rsid w:val="0085632E"/>
    <w:rsid w:val="00874877"/>
    <w:rsid w:val="0087668E"/>
    <w:rsid w:val="008A7BF0"/>
    <w:rsid w:val="008B3481"/>
    <w:rsid w:val="008B6309"/>
    <w:rsid w:val="008D3DFA"/>
    <w:rsid w:val="008E110E"/>
    <w:rsid w:val="008F1C7C"/>
    <w:rsid w:val="008F2FF4"/>
    <w:rsid w:val="009110E9"/>
    <w:rsid w:val="00922375"/>
    <w:rsid w:val="0092247E"/>
    <w:rsid w:val="00932B88"/>
    <w:rsid w:val="009342E0"/>
    <w:rsid w:val="009B57CB"/>
    <w:rsid w:val="00A122FC"/>
    <w:rsid w:val="00A13487"/>
    <w:rsid w:val="00A16F76"/>
    <w:rsid w:val="00A177FB"/>
    <w:rsid w:val="00A24396"/>
    <w:rsid w:val="00A429FE"/>
    <w:rsid w:val="00A51FAE"/>
    <w:rsid w:val="00A54FA1"/>
    <w:rsid w:val="00A67B90"/>
    <w:rsid w:val="00A70C82"/>
    <w:rsid w:val="00AA695F"/>
    <w:rsid w:val="00AC49B6"/>
    <w:rsid w:val="00AF37E2"/>
    <w:rsid w:val="00AF4318"/>
    <w:rsid w:val="00AF75F1"/>
    <w:rsid w:val="00B147E8"/>
    <w:rsid w:val="00B56DC4"/>
    <w:rsid w:val="00B579A7"/>
    <w:rsid w:val="00B61DEE"/>
    <w:rsid w:val="00B77C8B"/>
    <w:rsid w:val="00B846E0"/>
    <w:rsid w:val="00B9508B"/>
    <w:rsid w:val="00B97794"/>
    <w:rsid w:val="00BC231C"/>
    <w:rsid w:val="00BD5051"/>
    <w:rsid w:val="00BF057E"/>
    <w:rsid w:val="00BF5D25"/>
    <w:rsid w:val="00C26942"/>
    <w:rsid w:val="00C3733B"/>
    <w:rsid w:val="00C62F60"/>
    <w:rsid w:val="00C73BC2"/>
    <w:rsid w:val="00C94631"/>
    <w:rsid w:val="00CA1206"/>
    <w:rsid w:val="00CA344E"/>
    <w:rsid w:val="00CC7769"/>
    <w:rsid w:val="00CD4852"/>
    <w:rsid w:val="00CE0E65"/>
    <w:rsid w:val="00CE1ACD"/>
    <w:rsid w:val="00CE6C07"/>
    <w:rsid w:val="00D003F8"/>
    <w:rsid w:val="00D204CD"/>
    <w:rsid w:val="00D335B3"/>
    <w:rsid w:val="00D42B7D"/>
    <w:rsid w:val="00D503B9"/>
    <w:rsid w:val="00D50499"/>
    <w:rsid w:val="00D615EC"/>
    <w:rsid w:val="00D66EA9"/>
    <w:rsid w:val="00D70A35"/>
    <w:rsid w:val="00D8016B"/>
    <w:rsid w:val="00D90483"/>
    <w:rsid w:val="00D92877"/>
    <w:rsid w:val="00D938A5"/>
    <w:rsid w:val="00DA5A54"/>
    <w:rsid w:val="00E20A57"/>
    <w:rsid w:val="00E23392"/>
    <w:rsid w:val="00E249CE"/>
    <w:rsid w:val="00E27D5E"/>
    <w:rsid w:val="00E3039A"/>
    <w:rsid w:val="00E424C7"/>
    <w:rsid w:val="00E504B2"/>
    <w:rsid w:val="00E52655"/>
    <w:rsid w:val="00E64D00"/>
    <w:rsid w:val="00E67FF9"/>
    <w:rsid w:val="00E72E7F"/>
    <w:rsid w:val="00E97A69"/>
    <w:rsid w:val="00ED4EEF"/>
    <w:rsid w:val="00EE05F3"/>
    <w:rsid w:val="00EF18DC"/>
    <w:rsid w:val="00F020CA"/>
    <w:rsid w:val="00F11918"/>
    <w:rsid w:val="00F13F4B"/>
    <w:rsid w:val="00F22FC8"/>
    <w:rsid w:val="00F246D2"/>
    <w:rsid w:val="00F31AA9"/>
    <w:rsid w:val="00F4093A"/>
    <w:rsid w:val="00F51811"/>
    <w:rsid w:val="00F5603C"/>
    <w:rsid w:val="00F5624A"/>
    <w:rsid w:val="00F67BFF"/>
    <w:rsid w:val="00F67D84"/>
    <w:rsid w:val="00F91E02"/>
    <w:rsid w:val="00F934AC"/>
    <w:rsid w:val="00F96395"/>
    <w:rsid w:val="00FA79C7"/>
    <w:rsid w:val="00FB20DF"/>
    <w:rsid w:val="00FC116B"/>
    <w:rsid w:val="00FD23C7"/>
    <w:rsid w:val="00FD768B"/>
    <w:rsid w:val="00FE6296"/>
    <w:rsid w:val="00FF3755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0A57"/>
    <w:pPr>
      <w:spacing w:after="0" w:line="280" w:lineRule="atLeast"/>
    </w:pPr>
    <w:rPr>
      <w:color w:val="000000" w:themeColor="text1"/>
      <w:sz w:val="20"/>
      <w:lang w:val="en-GB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aliases w:val="Footer"/>
    <w:basedOn w:val="Standard"/>
    <w:link w:val="FuzeileZchn"/>
    <w:uiPriority w:val="99"/>
    <w:unhideWhenUsed/>
    <w:qFormat/>
    <w:rsid w:val="00F67D84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aliases w:val="Footer Zchn"/>
    <w:basedOn w:val="Absatz-Standardschriftart"/>
    <w:link w:val="Fuzeile"/>
    <w:uiPriority w:val="99"/>
    <w:rsid w:val="00F67D84"/>
    <w:rPr>
      <w:color w:val="000000" w:themeColor="text1"/>
      <w:sz w:val="14"/>
      <w:lang w:val="en-GB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efield">
    <w:name w:val="Date field"/>
    <w:basedOn w:val="Funktionstitel"/>
    <w:qFormat/>
    <w:rsid w:val="003C2CA3"/>
    <w:rPr>
      <w:color w:val="000000" w:themeColor="text1"/>
      <w:spacing w:val="0"/>
    </w:rPr>
  </w:style>
  <w:style w:type="paragraph" w:customStyle="1" w:styleId="Subjectline">
    <w:name w:val="Subject line"/>
    <w:basedOn w:val="Standard"/>
    <w:next w:val="Standard"/>
    <w:qFormat/>
    <w:rsid w:val="008F2FF4"/>
    <w:rPr>
      <w:rFonts w:ascii="TKTypeMedium" w:hAnsi="TKTypeMedium"/>
    </w:rPr>
  </w:style>
  <w:style w:type="paragraph" w:customStyle="1" w:styleId="Numbersofpages">
    <w:name w:val="Numbers of pages"/>
    <w:basedOn w:val="Datefield"/>
    <w:qFormat/>
    <w:rsid w:val="004C1133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efield"/>
    <w:qFormat/>
    <w:rsid w:val="003C2CA3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Subheadline">
    <w:name w:val="Subheadline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342E0"/>
    <w:rPr>
      <w:color w:val="0563C1" w:themeColor="hyperlink"/>
      <w:u w:val="single"/>
    </w:rPr>
  </w:style>
  <w:style w:type="paragraph" w:customStyle="1" w:styleId="Aboutus">
    <w:name w:val="About us"/>
    <w:basedOn w:val="Standard"/>
    <w:next w:val="Standard"/>
    <w:qFormat/>
    <w:rsid w:val="00D70A35"/>
    <w:pPr>
      <w:spacing w:line="260" w:lineRule="atLeast"/>
    </w:pPr>
    <w:rPr>
      <w:sz w:val="18"/>
      <w:lang w:val="de-DE"/>
    </w:rPr>
  </w:style>
  <w:style w:type="paragraph" w:styleId="Funotentext">
    <w:name w:val="footnote text"/>
    <w:basedOn w:val="Standard"/>
    <w:link w:val="FunotentextZchn"/>
    <w:uiPriority w:val="99"/>
    <w:unhideWhenUsed/>
    <w:rsid w:val="00655A29"/>
    <w:pPr>
      <w:spacing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55A29"/>
    <w:rPr>
      <w:color w:val="000000" w:themeColor="text1"/>
      <w:sz w:val="24"/>
      <w:szCs w:val="24"/>
      <w:lang w:val="en-GB"/>
    </w:rPr>
  </w:style>
  <w:style w:type="character" w:styleId="Funotenzeichen">
    <w:name w:val="footnote reference"/>
    <w:basedOn w:val="Absatz-Standardschriftart"/>
    <w:uiPriority w:val="99"/>
    <w:unhideWhenUsed/>
    <w:rsid w:val="00655A29"/>
    <w:rPr>
      <w:vertAlign w:val="superscript"/>
    </w:rPr>
  </w:style>
  <w:style w:type="paragraph" w:customStyle="1" w:styleId="Betreffzeile">
    <w:name w:val="Betreffzeile"/>
    <w:basedOn w:val="Standard"/>
    <w:next w:val="Standard"/>
    <w:qFormat/>
    <w:rsid w:val="00FF3755"/>
    <w:rPr>
      <w:rFonts w:ascii="TKTypeMedium" w:hAnsi="TKTypeMedium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F38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388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F388F"/>
    <w:rPr>
      <w:color w:val="000000" w:themeColor="text1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38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388F"/>
    <w:rPr>
      <w:b/>
      <w:bCs/>
      <w:color w:val="000000" w:themeColor="text1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0A57"/>
    <w:pPr>
      <w:spacing w:after="0" w:line="280" w:lineRule="atLeast"/>
    </w:pPr>
    <w:rPr>
      <w:color w:val="000000" w:themeColor="text1"/>
      <w:sz w:val="20"/>
      <w:lang w:val="en-GB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aliases w:val="Footer"/>
    <w:basedOn w:val="Standard"/>
    <w:link w:val="FuzeileZchn"/>
    <w:uiPriority w:val="99"/>
    <w:unhideWhenUsed/>
    <w:qFormat/>
    <w:rsid w:val="00F67D84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aliases w:val="Footer Zchn"/>
    <w:basedOn w:val="Absatz-Standardschriftart"/>
    <w:link w:val="Fuzeile"/>
    <w:uiPriority w:val="99"/>
    <w:rsid w:val="00F67D84"/>
    <w:rPr>
      <w:color w:val="000000" w:themeColor="text1"/>
      <w:sz w:val="14"/>
      <w:lang w:val="en-GB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efield">
    <w:name w:val="Date field"/>
    <w:basedOn w:val="Funktionstitel"/>
    <w:qFormat/>
    <w:rsid w:val="003C2CA3"/>
    <w:rPr>
      <w:color w:val="000000" w:themeColor="text1"/>
      <w:spacing w:val="0"/>
    </w:rPr>
  </w:style>
  <w:style w:type="paragraph" w:customStyle="1" w:styleId="Subjectline">
    <w:name w:val="Subject line"/>
    <w:basedOn w:val="Standard"/>
    <w:next w:val="Standard"/>
    <w:qFormat/>
    <w:rsid w:val="008F2FF4"/>
    <w:rPr>
      <w:rFonts w:ascii="TKTypeMedium" w:hAnsi="TKTypeMedium"/>
    </w:rPr>
  </w:style>
  <w:style w:type="paragraph" w:customStyle="1" w:styleId="Numbersofpages">
    <w:name w:val="Numbers of pages"/>
    <w:basedOn w:val="Datefield"/>
    <w:qFormat/>
    <w:rsid w:val="004C1133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efield"/>
    <w:qFormat/>
    <w:rsid w:val="003C2CA3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Subheadline">
    <w:name w:val="Subheadline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342E0"/>
    <w:rPr>
      <w:color w:val="0563C1" w:themeColor="hyperlink"/>
      <w:u w:val="single"/>
    </w:rPr>
  </w:style>
  <w:style w:type="paragraph" w:customStyle="1" w:styleId="Aboutus">
    <w:name w:val="About us"/>
    <w:basedOn w:val="Standard"/>
    <w:next w:val="Standard"/>
    <w:qFormat/>
    <w:rsid w:val="00D70A35"/>
    <w:pPr>
      <w:spacing w:line="260" w:lineRule="atLeast"/>
    </w:pPr>
    <w:rPr>
      <w:sz w:val="18"/>
      <w:lang w:val="de-DE"/>
    </w:rPr>
  </w:style>
  <w:style w:type="paragraph" w:styleId="Funotentext">
    <w:name w:val="footnote text"/>
    <w:basedOn w:val="Standard"/>
    <w:link w:val="FunotentextZchn"/>
    <w:uiPriority w:val="99"/>
    <w:unhideWhenUsed/>
    <w:rsid w:val="00655A29"/>
    <w:pPr>
      <w:spacing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55A29"/>
    <w:rPr>
      <w:color w:val="000000" w:themeColor="text1"/>
      <w:sz w:val="24"/>
      <w:szCs w:val="24"/>
      <w:lang w:val="en-GB"/>
    </w:rPr>
  </w:style>
  <w:style w:type="character" w:styleId="Funotenzeichen">
    <w:name w:val="footnote reference"/>
    <w:basedOn w:val="Absatz-Standardschriftart"/>
    <w:uiPriority w:val="99"/>
    <w:unhideWhenUsed/>
    <w:rsid w:val="00655A29"/>
    <w:rPr>
      <w:vertAlign w:val="superscript"/>
    </w:rPr>
  </w:style>
  <w:style w:type="paragraph" w:customStyle="1" w:styleId="Betreffzeile">
    <w:name w:val="Betreffzeile"/>
    <w:basedOn w:val="Standard"/>
    <w:next w:val="Standard"/>
    <w:qFormat/>
    <w:rsid w:val="00FF3755"/>
    <w:rPr>
      <w:rFonts w:ascii="TKTypeMedium" w:hAnsi="TKTypeMedium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F38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388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F388F"/>
    <w:rPr>
      <w:color w:val="000000" w:themeColor="text1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38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388F"/>
    <w:rPr>
      <w:b/>
      <w:bCs/>
      <w:color w:val="000000" w:themeColor="text1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ngineered.thyssenkrupp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70070\Documents\Office-Vorlagen\ThyssenKrupp%20(E)\tk_Press_Release_EN_Add_Logo_DIN_A4_AG%20address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CA767-BEA8-471E-906B-7E35EE77E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tk_Press_Release_EN_Add_Logo_DIN_A4_AG address.dotx</Template>
  <TotalTime>0</TotalTime>
  <Pages>1</Pages>
  <Words>190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Niskens, Andrea</dc:creator>
  <cp:lastModifiedBy>Zimmermann, Robin</cp:lastModifiedBy>
  <cp:revision>15</cp:revision>
  <cp:lastPrinted>2016-04-04T09:04:00Z</cp:lastPrinted>
  <dcterms:created xsi:type="dcterms:W3CDTF">2016-03-22T15:46:00Z</dcterms:created>
  <dcterms:modified xsi:type="dcterms:W3CDTF">2016-04-04T12:08:00Z</dcterms:modified>
</cp:coreProperties>
</file>