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Pr="00445CB9" w:rsidRDefault="00EB72CD" w:rsidP="0094627D">
      <w:pPr>
        <w:framePr w:w="2835" w:h="357" w:hRule="exact" w:wrap="notBeside" w:vAnchor="page" w:hAnchor="page" w:x="8245" w:y="4145" w:anchorLock="1"/>
        <w:tabs>
          <w:tab w:val="left" w:pos="2799"/>
        </w:tabs>
        <w:spacing w:line="280" w:lineRule="atLeast"/>
        <w:rPr>
          <w:szCs w:val="22"/>
        </w:rPr>
      </w:pPr>
      <w:r>
        <w:rPr>
          <w:szCs w:val="22"/>
        </w:rPr>
        <w:t>2. März 2015</w:t>
      </w:r>
    </w:p>
    <w:p w:rsidR="00DF7A43" w:rsidRPr="0081279D" w:rsidRDefault="00DF7A43" w:rsidP="0094627D">
      <w:pPr>
        <w:spacing w:line="280" w:lineRule="atLeast"/>
        <w:rPr>
          <w:b/>
        </w:rPr>
      </w:pPr>
      <w:r>
        <w:rPr>
          <w:b/>
        </w:rPr>
        <w:t xml:space="preserve">Übergreifende Zusammenarbeit im Duisburger Süden: </w:t>
      </w:r>
      <w:r w:rsidRPr="0081279D">
        <w:rPr>
          <w:b/>
        </w:rPr>
        <w:t xml:space="preserve">ThyssenKrupp </w:t>
      </w:r>
      <w:proofErr w:type="spellStart"/>
      <w:r w:rsidRPr="0081279D">
        <w:rPr>
          <w:b/>
        </w:rPr>
        <w:t>MillServices</w:t>
      </w:r>
      <w:proofErr w:type="spellEnd"/>
      <w:r w:rsidRPr="0081279D">
        <w:rPr>
          <w:b/>
        </w:rPr>
        <w:t xml:space="preserve"> &amp; Systems baut</w:t>
      </w:r>
      <w:r>
        <w:rPr>
          <w:b/>
        </w:rPr>
        <w:t xml:space="preserve"> auf HKM-Gelände</w:t>
      </w:r>
      <w:r w:rsidRPr="0081279D">
        <w:rPr>
          <w:b/>
        </w:rPr>
        <w:t xml:space="preserve"> </w:t>
      </w:r>
      <w:proofErr w:type="spellStart"/>
      <w:r w:rsidRPr="0081279D">
        <w:rPr>
          <w:b/>
        </w:rPr>
        <w:t>Adjustagedienstleistungen</w:t>
      </w:r>
      <w:proofErr w:type="spellEnd"/>
      <w:r w:rsidRPr="0081279D">
        <w:rPr>
          <w:b/>
        </w:rPr>
        <w:t xml:space="preserve"> für Hoesch </w:t>
      </w:r>
      <w:proofErr w:type="spellStart"/>
      <w:r w:rsidRPr="0081279D">
        <w:rPr>
          <w:b/>
        </w:rPr>
        <w:t>Hohenlimburg</w:t>
      </w:r>
      <w:proofErr w:type="spellEnd"/>
      <w:r w:rsidRPr="0081279D">
        <w:rPr>
          <w:b/>
        </w:rPr>
        <w:t xml:space="preserve"> aus</w:t>
      </w:r>
    </w:p>
    <w:p w:rsidR="00DF7A43" w:rsidRPr="0081279D" w:rsidRDefault="00DF7A43" w:rsidP="0094627D">
      <w:pPr>
        <w:spacing w:line="280" w:lineRule="atLeast"/>
      </w:pPr>
    </w:p>
    <w:p w:rsidR="00DF7A43" w:rsidRDefault="00DF7A43" w:rsidP="0094627D">
      <w:pPr>
        <w:spacing w:line="280" w:lineRule="atLeast"/>
        <w:jc w:val="both"/>
      </w:pPr>
      <w:r w:rsidRPr="0081279D">
        <w:t xml:space="preserve">ThyssenKrupp </w:t>
      </w:r>
      <w:proofErr w:type="spellStart"/>
      <w:r w:rsidRPr="0081279D">
        <w:t>MillServices</w:t>
      </w:r>
      <w:proofErr w:type="spellEnd"/>
      <w:r w:rsidRPr="0081279D">
        <w:t xml:space="preserve"> &amp; Systems hat sein Produktportfolio im Bereich </w:t>
      </w:r>
      <w:proofErr w:type="spellStart"/>
      <w:r w:rsidRPr="0081279D">
        <w:t>Adjustagedienstleistungen</w:t>
      </w:r>
      <w:proofErr w:type="spellEnd"/>
      <w:r w:rsidRPr="0081279D">
        <w:t xml:space="preserve"> ausgebaut und einen fünfjährigen Dienstleistungsvertrag mit Hoesch </w:t>
      </w:r>
      <w:proofErr w:type="spellStart"/>
      <w:r w:rsidRPr="0081279D">
        <w:t>Hohenlimburg</w:t>
      </w:r>
      <w:proofErr w:type="spellEnd"/>
      <w:r w:rsidRPr="0081279D">
        <w:t xml:space="preserve"> abgeschlossen. Auf dem Betriebsgelände der Hüttenwerke Krupp Mannesmann (HKM) </w:t>
      </w:r>
      <w:r>
        <w:t xml:space="preserve">im Duisburger Süden </w:t>
      </w:r>
      <w:r w:rsidRPr="0081279D">
        <w:t xml:space="preserve">haben die Experten für stahlwerksnahe Dienstleistungen eine neue Anlage zum maschinellen Längsteilen </w:t>
      </w:r>
      <w:r>
        <w:t xml:space="preserve">und Schleifen </w:t>
      </w:r>
      <w:r w:rsidRPr="0081279D">
        <w:t xml:space="preserve">von Brammen </w:t>
      </w:r>
      <w:r>
        <w:t xml:space="preserve">jetzt </w:t>
      </w:r>
      <w:r w:rsidRPr="0081279D">
        <w:t>in Betrieb genommen. Durch die neue</w:t>
      </w:r>
      <w:r>
        <w:t>n</w:t>
      </w:r>
      <w:r w:rsidRPr="0081279D">
        <w:t xml:space="preserve"> Vorrichtung</w:t>
      </w:r>
      <w:r>
        <w:t>en</w:t>
      </w:r>
      <w:r w:rsidRPr="0081279D">
        <w:t xml:space="preserve"> können die Brammen</w:t>
      </w:r>
      <w:r>
        <w:t xml:space="preserve">, mit denen der Mittelband-Spezialist </w:t>
      </w:r>
      <w:r w:rsidRPr="0081279D">
        <w:t xml:space="preserve"> Hoesch </w:t>
      </w:r>
      <w:proofErr w:type="spellStart"/>
      <w:r w:rsidRPr="0081279D">
        <w:t>Hohenlimburg</w:t>
      </w:r>
      <w:proofErr w:type="spellEnd"/>
      <w:r w:rsidRPr="0081279D">
        <w:t xml:space="preserve"> </w:t>
      </w:r>
      <w:r>
        <w:t xml:space="preserve">beliefert wird, </w:t>
      </w:r>
      <w:r w:rsidRPr="0081279D">
        <w:t>exakt nach Kundenwunsch zugeschnitten und geschliffen werden.</w:t>
      </w:r>
      <w:r>
        <w:t xml:space="preserve"> Dies führt insgesamt zu einer weiteren Verbesserung der Qualität der Bandstahlprodukte. </w:t>
      </w:r>
    </w:p>
    <w:p w:rsidR="00DF7A43" w:rsidRPr="0081279D" w:rsidRDefault="00DF7A43" w:rsidP="0094627D">
      <w:pPr>
        <w:spacing w:line="280" w:lineRule="atLeast"/>
        <w:jc w:val="both"/>
      </w:pPr>
    </w:p>
    <w:p w:rsidR="00DF7A43" w:rsidRPr="0081279D" w:rsidRDefault="00DF7A43" w:rsidP="0094627D">
      <w:pPr>
        <w:spacing w:line="280" w:lineRule="atLeast"/>
        <w:jc w:val="both"/>
      </w:pPr>
      <w:r w:rsidRPr="0081279D">
        <w:t xml:space="preserve">„Wir freuen uns, dass wir den Auftrag gewinnen konnten. Die Kooperation mit Hoesch </w:t>
      </w:r>
      <w:proofErr w:type="spellStart"/>
      <w:r w:rsidRPr="0081279D">
        <w:t>Hohenlimburg</w:t>
      </w:r>
      <w:proofErr w:type="spellEnd"/>
      <w:r w:rsidRPr="0081279D">
        <w:t xml:space="preserve"> ist ein gutes Beispiel für den starken Konzernverbund bei ThyssenKrupp“, erklärt Timm </w:t>
      </w:r>
      <w:proofErr w:type="spellStart"/>
      <w:r w:rsidRPr="0081279D">
        <w:t>Jesberg</w:t>
      </w:r>
      <w:proofErr w:type="spellEnd"/>
      <w:r w:rsidRPr="0081279D">
        <w:t xml:space="preserve">, Leiter des Bereiches </w:t>
      </w:r>
      <w:proofErr w:type="spellStart"/>
      <w:r w:rsidRPr="0081279D">
        <w:t>Adjustagedienstleistungen</w:t>
      </w:r>
      <w:proofErr w:type="spellEnd"/>
      <w:r w:rsidRPr="0081279D">
        <w:t>. Bisher wurden die Brammen</w:t>
      </w:r>
      <w:r>
        <w:t xml:space="preserve"> von</w:t>
      </w:r>
      <w:r w:rsidRPr="0081279D">
        <w:t xml:space="preserve"> Hoesch </w:t>
      </w:r>
      <w:proofErr w:type="spellStart"/>
      <w:r w:rsidRPr="0081279D">
        <w:t>Hohenlimburg</w:t>
      </w:r>
      <w:proofErr w:type="spellEnd"/>
      <w:r>
        <w:t>, einer Tochtergesellschaft von ThyssenKrupp Steel Europe,</w:t>
      </w:r>
      <w:r w:rsidRPr="0081279D">
        <w:t xml:space="preserve"> bei einem externen Dienstleister bearbeitet. Nach Gesprächen, wie man die Ressourcen im Konzern halten kann, wurde gemeinsam die neue maschinelle Längsteilanlage geplant und umgesetzt.</w:t>
      </w:r>
    </w:p>
    <w:p w:rsidR="00DF7A43" w:rsidRPr="0081279D" w:rsidRDefault="00DF7A43" w:rsidP="0094627D">
      <w:pPr>
        <w:spacing w:line="280" w:lineRule="atLeast"/>
        <w:jc w:val="both"/>
      </w:pPr>
    </w:p>
    <w:p w:rsidR="00DF7A43" w:rsidRDefault="00DF7A43" w:rsidP="0094627D">
      <w:pPr>
        <w:spacing w:line="280" w:lineRule="atLeast"/>
        <w:jc w:val="both"/>
      </w:pPr>
      <w:r w:rsidRPr="0081279D">
        <w:t xml:space="preserve">Vorteile gibt es durch die Zusammenarbeit für beide Seiten. Durch die kurzen Transportwege und das eigens auf die Bedürfnisse von Hoesch </w:t>
      </w:r>
      <w:proofErr w:type="spellStart"/>
      <w:r w:rsidRPr="0081279D">
        <w:t>Hohenlimburg</w:t>
      </w:r>
      <w:proofErr w:type="spellEnd"/>
      <w:r w:rsidRPr="0081279D">
        <w:t xml:space="preserve"> ausgelegte </w:t>
      </w:r>
      <w:r>
        <w:t>Lagerv</w:t>
      </w:r>
      <w:r w:rsidRPr="0081279D">
        <w:t xml:space="preserve">erwaltungssystem sparen die Spezialisten für warmgewalzten Bandstahl Zeit und Kosten. </w:t>
      </w:r>
      <w:r>
        <w:t>„Für uns bringt diese übergreifende Zusammenarbeit nur Vorteile</w:t>
      </w:r>
      <w:r w:rsidR="007E3FBE">
        <w:t>,</w:t>
      </w:r>
      <w:bookmarkStart w:id="0" w:name="_GoBack"/>
      <w:bookmarkEnd w:id="0"/>
      <w:r>
        <w:t xml:space="preserve"> und die Kunden profitieren von unseren spezifischen Dienstleistungen und der weiter erhöhten Qualität unseres Materials“, betont Dr. Jens Overrath, Vorsitzender der Geschäftsführung von Hoesch </w:t>
      </w:r>
      <w:proofErr w:type="spellStart"/>
      <w:r>
        <w:t>Hohenlimburg</w:t>
      </w:r>
      <w:proofErr w:type="spellEnd"/>
      <w:r>
        <w:t>, anlässlich der Inbetriebnahme der Anlage. Deutlich verbessert hat sich vor allem die Logistik. So gibt es nun auf dem HKM-Gelände kurze Wege zwischen den vorhandene</w:t>
      </w:r>
      <w:r w:rsidR="00845D8F">
        <w:t>n</w:t>
      </w:r>
      <w:r>
        <w:t xml:space="preserve"> Lagerflächen und den Bearbeitungs-Anlagen, die unter anderem durch Gleisanschlüsse und Transportkrane miteinander verbunden sind. Die Verladung der geteilten Brammen an der Anlage erfolgt beispielsweise über einen speziellen Quertransportwagen mit einer Gesamttonnage von 80 Tonnen. Dieser fasst bis zu sechs Brammen, die in drei Lagen pyramidenartig gestapelt werden.</w:t>
      </w:r>
    </w:p>
    <w:p w:rsidR="00DF7A43" w:rsidRDefault="00DF7A43" w:rsidP="0094627D">
      <w:pPr>
        <w:spacing w:line="280" w:lineRule="atLeast"/>
        <w:jc w:val="both"/>
      </w:pPr>
    </w:p>
    <w:p w:rsidR="0094627D" w:rsidRDefault="0094627D" w:rsidP="0094627D">
      <w:pPr>
        <w:spacing w:line="280" w:lineRule="atLeast"/>
        <w:jc w:val="both"/>
      </w:pPr>
    </w:p>
    <w:p w:rsidR="0094627D" w:rsidRDefault="0094627D" w:rsidP="0094627D">
      <w:pPr>
        <w:spacing w:line="280" w:lineRule="atLeast"/>
        <w:jc w:val="both"/>
      </w:pPr>
    </w:p>
    <w:p w:rsidR="0094627D" w:rsidRDefault="0094627D" w:rsidP="0094627D">
      <w:pPr>
        <w:spacing w:line="280" w:lineRule="atLeast"/>
        <w:jc w:val="both"/>
      </w:pPr>
    </w:p>
    <w:p w:rsidR="00DF7A43" w:rsidRPr="0081279D" w:rsidRDefault="00DF7A43" w:rsidP="0094627D">
      <w:pPr>
        <w:spacing w:line="280" w:lineRule="atLeast"/>
        <w:jc w:val="both"/>
        <w:rPr>
          <w:b/>
        </w:rPr>
      </w:pPr>
      <w:r w:rsidRPr="0081279D">
        <w:rPr>
          <w:b/>
        </w:rPr>
        <w:lastRenderedPageBreak/>
        <w:t xml:space="preserve">Über ThyssenKrupp </w:t>
      </w:r>
    </w:p>
    <w:p w:rsidR="00DF7A43" w:rsidRPr="0081279D" w:rsidRDefault="00DF7A43" w:rsidP="0094627D">
      <w:pPr>
        <w:spacing w:line="280" w:lineRule="atLeast"/>
        <w:jc w:val="both"/>
      </w:pPr>
    </w:p>
    <w:p w:rsidR="00DF7A43" w:rsidRPr="008701CA" w:rsidRDefault="00DF7A43" w:rsidP="0094627D">
      <w:pPr>
        <w:spacing w:line="280" w:lineRule="atLeast"/>
        <w:jc w:val="both"/>
        <w:rPr>
          <w:iCs/>
        </w:rPr>
      </w:pPr>
      <w:r w:rsidRPr="008701CA">
        <w:rPr>
          <w:iCs/>
        </w:rPr>
        <w:t xml:space="preserve">ThyssenKrupp ist ein diversifizierter Industriekonzern mit Sitz in Essen, Deutschland. Derzeit arbeiten rund 150.000 Mitarbeiter mit Ideen und Innovationen in über 80 Ländern an Produktlösungen für nachhaltigen Fortschritt. Im Geschäftsjahr 2013/2014 erwirtschaftete ThyssenKrupp einen Umsatz von mehr als 41 </w:t>
      </w:r>
      <w:proofErr w:type="spellStart"/>
      <w:r w:rsidRPr="008701CA">
        <w:rPr>
          <w:iCs/>
        </w:rPr>
        <w:t>Mrd</w:t>
      </w:r>
      <w:proofErr w:type="spellEnd"/>
      <w:r w:rsidRPr="008701CA">
        <w:rPr>
          <w:iCs/>
        </w:rPr>
        <w:t xml:space="preserve"> Euro.</w:t>
      </w:r>
    </w:p>
    <w:p w:rsidR="00DF7A43" w:rsidRPr="008701CA" w:rsidRDefault="00DF7A43" w:rsidP="0094627D">
      <w:pPr>
        <w:spacing w:line="280" w:lineRule="atLeast"/>
        <w:jc w:val="both"/>
      </w:pPr>
    </w:p>
    <w:p w:rsidR="00DF7A43" w:rsidRPr="008701CA" w:rsidRDefault="00DF7A43" w:rsidP="0094627D">
      <w:pPr>
        <w:spacing w:line="280" w:lineRule="atLeast"/>
        <w:jc w:val="both"/>
      </w:pPr>
      <w:r w:rsidRPr="008701CA">
        <w:t xml:space="preserve">ThyssenKrupp </w:t>
      </w:r>
      <w:proofErr w:type="spellStart"/>
      <w:r w:rsidRPr="008701CA">
        <w:t>MillServices</w:t>
      </w:r>
      <w:proofErr w:type="spellEnd"/>
      <w:r w:rsidRPr="008701CA">
        <w:t xml:space="preserve"> &amp; Systems ist ein hochkompetenter technischer Dienstleister mit besonderem Know-how in der metallerzeugenden- und verarbeitenden Industrie sowie anderen Branchen mit komplexen Produktionsprozessen. Das Portfolio reicht über die gesamte Wertschöpfungskette der Kunden, vom Schlackenmanagement über die innerbetriebliche Logistik, Produktionsunterstützung und Instandhaltung bis hin zum Projektgeschäft und der Verpackung. Der besondere Vorteil für den Kunden liegt darin, komplette Service-Konzepte aus einer Hand nutzen zu können. Auf allen angebotenen Dienstleistungsfeldern zeichnet sich das Unternehmen durch 24stündige Einsatzbereitschaft und hohe Anforderungen an Arbeitssicherheit und Umweltschutz aus.</w:t>
      </w:r>
    </w:p>
    <w:p w:rsidR="00DF7A43" w:rsidRPr="008701CA" w:rsidRDefault="00DF7A43" w:rsidP="0094627D">
      <w:pPr>
        <w:spacing w:line="280" w:lineRule="atLeast"/>
        <w:jc w:val="both"/>
      </w:pPr>
    </w:p>
    <w:p w:rsidR="00DF7A43" w:rsidRPr="008701CA" w:rsidRDefault="00DF7A43" w:rsidP="0094627D">
      <w:pPr>
        <w:spacing w:line="280" w:lineRule="atLeast"/>
        <w:jc w:val="both"/>
      </w:pPr>
      <w:r w:rsidRPr="008701CA">
        <w:rPr>
          <w:rFonts w:eastAsia="Calibri"/>
          <w:lang w:eastAsia="en-US"/>
        </w:rPr>
        <w:t xml:space="preserve">Die Hoesch </w:t>
      </w:r>
      <w:proofErr w:type="spellStart"/>
      <w:r w:rsidRPr="008701CA">
        <w:rPr>
          <w:rFonts w:eastAsia="Calibri"/>
          <w:lang w:eastAsia="en-US"/>
        </w:rPr>
        <w:t>Hohenlimburg</w:t>
      </w:r>
      <w:proofErr w:type="spellEnd"/>
      <w:r w:rsidRPr="008701CA">
        <w:rPr>
          <w:rFonts w:eastAsia="Calibri"/>
          <w:lang w:eastAsia="en-US"/>
        </w:rPr>
        <w:t xml:space="preserve"> GmbH, eine Tochtergesellschaft von ThyssenKrupp Steel Europe, ist ein Spezialanbieter für warmgewalzten Bandstahl, der vor mehr als 160 Jahren in Hagen gegründet wurde. Rund 80 Prozent des Mittelbands liefert das Unternehmen (etwa 900 Mitarbeiter) direkt oder indirekt (über die Kaltwalzindustrie) an Automobilzulieferer. Knapp ein Fünftel der Produktion wird exportiert, vor allem innerhalb Europas, aber auch nach Asien sowie Nord- und Südamerika. </w:t>
      </w:r>
      <w:r w:rsidRPr="008701CA">
        <w:rPr>
          <w:rFonts w:cs="Arial"/>
          <w:shd w:val="clear" w:color="auto" w:fill="FFFFFF"/>
        </w:rPr>
        <w:t xml:space="preserve">Hoesch </w:t>
      </w:r>
      <w:proofErr w:type="spellStart"/>
      <w:r w:rsidRPr="008701CA">
        <w:rPr>
          <w:rFonts w:cs="Arial"/>
          <w:shd w:val="clear" w:color="auto" w:fill="FFFFFF"/>
        </w:rPr>
        <w:t>Hohenlimburg</w:t>
      </w:r>
      <w:proofErr w:type="spellEnd"/>
      <w:r w:rsidRPr="008701CA">
        <w:rPr>
          <w:rFonts w:cs="Arial"/>
          <w:shd w:val="clear" w:color="auto" w:fill="FFFFFF"/>
        </w:rPr>
        <w:t xml:space="preserve">  versteht sich als Spezialist für kundenspezifische Anwendungen, bei denen auch kleine Losgrößen </w:t>
      </w:r>
      <w:r>
        <w:rPr>
          <w:rFonts w:cs="Arial"/>
          <w:shd w:val="clear" w:color="auto" w:fill="FFFFFF"/>
        </w:rPr>
        <w:t xml:space="preserve">wirtschaftlich gefertigt werden </w:t>
      </w:r>
      <w:r w:rsidRPr="008701CA">
        <w:rPr>
          <w:rFonts w:cs="Arial"/>
          <w:shd w:val="clear" w:color="auto" w:fill="FFFFFF"/>
        </w:rPr>
        <w:t>können.</w:t>
      </w:r>
    </w:p>
    <w:p w:rsidR="00445CB9" w:rsidRDefault="00445CB9" w:rsidP="0094627D">
      <w:pPr>
        <w:spacing w:line="280" w:lineRule="atLeast"/>
        <w:ind w:right="-85"/>
        <w:jc w:val="both"/>
        <w:outlineLvl w:val="0"/>
        <w:rPr>
          <w:b/>
          <w:szCs w:val="22"/>
        </w:rPr>
      </w:pPr>
    </w:p>
    <w:p w:rsidR="00564501" w:rsidRDefault="00564501" w:rsidP="0094627D">
      <w:pPr>
        <w:spacing w:line="280" w:lineRule="atLeast"/>
        <w:ind w:right="-85"/>
        <w:jc w:val="both"/>
        <w:outlineLvl w:val="0"/>
        <w:rPr>
          <w:b/>
          <w:szCs w:val="22"/>
        </w:rPr>
      </w:pPr>
      <w:r w:rsidRPr="00445CB9">
        <w:rPr>
          <w:b/>
          <w:szCs w:val="22"/>
        </w:rPr>
        <w:t>Ansprechpartner</w:t>
      </w:r>
    </w:p>
    <w:p w:rsidR="0015222D" w:rsidRPr="00445CB9" w:rsidRDefault="0015222D" w:rsidP="0094627D">
      <w:pPr>
        <w:spacing w:line="280" w:lineRule="atLeast"/>
        <w:ind w:right="-85"/>
        <w:jc w:val="both"/>
        <w:outlineLvl w:val="0"/>
        <w:rPr>
          <w:b/>
          <w:szCs w:val="22"/>
        </w:rPr>
      </w:pPr>
    </w:p>
    <w:p w:rsidR="00564501" w:rsidRPr="00445CB9" w:rsidRDefault="00564501" w:rsidP="0094627D">
      <w:pPr>
        <w:tabs>
          <w:tab w:val="left" w:pos="708"/>
          <w:tab w:val="left" w:pos="862"/>
        </w:tabs>
        <w:spacing w:line="280" w:lineRule="atLeast"/>
        <w:ind w:right="-85"/>
        <w:jc w:val="both"/>
        <w:outlineLvl w:val="0"/>
        <w:rPr>
          <w:szCs w:val="22"/>
        </w:rPr>
      </w:pPr>
      <w:r w:rsidRPr="00445CB9">
        <w:rPr>
          <w:szCs w:val="22"/>
        </w:rPr>
        <w:t>Erik Walner</w:t>
      </w:r>
    </w:p>
    <w:p w:rsidR="0015222D" w:rsidRDefault="0015222D" w:rsidP="0094627D">
      <w:pPr>
        <w:tabs>
          <w:tab w:val="left" w:pos="708"/>
          <w:tab w:val="left" w:pos="862"/>
        </w:tabs>
        <w:spacing w:line="280" w:lineRule="atLeast"/>
        <w:ind w:right="-85"/>
        <w:jc w:val="both"/>
        <w:rPr>
          <w:szCs w:val="22"/>
        </w:rPr>
      </w:pPr>
      <w:r>
        <w:rPr>
          <w:szCs w:val="22"/>
        </w:rPr>
        <w:t>ThyssenKrupp Steel Europe</w:t>
      </w:r>
    </w:p>
    <w:p w:rsidR="00564501" w:rsidRPr="00445CB9" w:rsidRDefault="00564501" w:rsidP="0094627D">
      <w:pPr>
        <w:tabs>
          <w:tab w:val="left" w:pos="708"/>
          <w:tab w:val="left" w:pos="862"/>
        </w:tabs>
        <w:spacing w:line="280" w:lineRule="atLeast"/>
        <w:ind w:right="-85"/>
        <w:jc w:val="both"/>
        <w:rPr>
          <w:szCs w:val="22"/>
        </w:rPr>
      </w:pPr>
      <w:r w:rsidRPr="00445CB9">
        <w:rPr>
          <w:szCs w:val="22"/>
        </w:rPr>
        <w:t xml:space="preserve">Kommunikation </w:t>
      </w:r>
    </w:p>
    <w:p w:rsidR="0015222D" w:rsidRDefault="0015222D" w:rsidP="0094627D">
      <w:pPr>
        <w:tabs>
          <w:tab w:val="left" w:pos="708"/>
          <w:tab w:val="left" w:pos="862"/>
        </w:tabs>
        <w:spacing w:line="280" w:lineRule="atLeast"/>
        <w:ind w:right="-85"/>
        <w:jc w:val="both"/>
        <w:rPr>
          <w:szCs w:val="22"/>
        </w:rPr>
      </w:pPr>
      <w:r>
        <w:rPr>
          <w:szCs w:val="22"/>
        </w:rPr>
        <w:t xml:space="preserve">Telefon: </w:t>
      </w:r>
      <w:r>
        <w:rPr>
          <w:szCs w:val="22"/>
        </w:rPr>
        <w:tab/>
        <w:t>+49 203 52 45130</w:t>
      </w:r>
    </w:p>
    <w:p w:rsidR="00564501" w:rsidRPr="00445CB9" w:rsidRDefault="00564501" w:rsidP="0094627D">
      <w:pPr>
        <w:tabs>
          <w:tab w:val="left" w:pos="708"/>
          <w:tab w:val="left" w:pos="862"/>
        </w:tabs>
        <w:spacing w:line="280" w:lineRule="atLeast"/>
        <w:ind w:right="-85"/>
        <w:jc w:val="both"/>
        <w:rPr>
          <w:szCs w:val="22"/>
          <w:lang w:val="pt-BR"/>
        </w:rPr>
      </w:pPr>
      <w:r w:rsidRPr="00445CB9">
        <w:rPr>
          <w:szCs w:val="22"/>
          <w:lang w:val="pt-BR"/>
        </w:rPr>
        <w:t>Telefax:</w:t>
      </w:r>
      <w:r w:rsidRPr="00445CB9">
        <w:rPr>
          <w:szCs w:val="22"/>
          <w:lang w:val="pt-BR"/>
        </w:rPr>
        <w:tab/>
        <w:t>+49 203 52 25707</w:t>
      </w:r>
    </w:p>
    <w:p w:rsidR="00564501" w:rsidRPr="00445CB9" w:rsidRDefault="00564501" w:rsidP="0094627D">
      <w:pPr>
        <w:tabs>
          <w:tab w:val="left" w:pos="708"/>
          <w:tab w:val="left" w:pos="862"/>
        </w:tabs>
        <w:spacing w:line="280" w:lineRule="atLeast"/>
        <w:ind w:right="-85"/>
        <w:jc w:val="both"/>
        <w:outlineLvl w:val="0"/>
        <w:rPr>
          <w:color w:val="0000FF"/>
          <w:szCs w:val="22"/>
          <w:u w:val="single"/>
          <w:lang w:val="pt-BR"/>
        </w:rPr>
      </w:pPr>
      <w:r w:rsidRPr="00445CB9">
        <w:rPr>
          <w:szCs w:val="22"/>
          <w:lang w:val="pt-BR"/>
        </w:rPr>
        <w:t xml:space="preserve">E-Mail: </w:t>
      </w:r>
      <w:hyperlink r:id="rId7" w:history="1">
        <w:r w:rsidRPr="00445CB9">
          <w:rPr>
            <w:color w:val="0000FF"/>
            <w:szCs w:val="22"/>
            <w:u w:val="single"/>
            <w:lang w:val="pt-BR"/>
          </w:rPr>
          <w:t>erik.walner@thyssenkrupp.com</w:t>
        </w:r>
      </w:hyperlink>
    </w:p>
    <w:p w:rsidR="00440C1B" w:rsidRPr="00445CB9" w:rsidRDefault="007E3FBE" w:rsidP="0094627D">
      <w:pPr>
        <w:tabs>
          <w:tab w:val="left" w:pos="708"/>
          <w:tab w:val="left" w:pos="862"/>
        </w:tabs>
        <w:spacing w:line="280" w:lineRule="atLeast"/>
        <w:ind w:right="-85"/>
        <w:jc w:val="both"/>
        <w:outlineLvl w:val="0"/>
        <w:rPr>
          <w:szCs w:val="22"/>
          <w:lang w:val="pt-BR"/>
        </w:rPr>
      </w:pPr>
      <w:hyperlink r:id="rId8" w:history="1">
        <w:r w:rsidR="00564501" w:rsidRPr="00445CB9">
          <w:rPr>
            <w:color w:val="0000FF"/>
            <w:szCs w:val="22"/>
            <w:u w:val="single"/>
            <w:lang w:val="pt-BR"/>
          </w:rPr>
          <w:t>www.thyssenkrupp-steel-europe.com</w:t>
        </w:r>
      </w:hyperlink>
    </w:p>
    <w:sectPr w:rsidR="00440C1B" w:rsidRPr="00445CB9" w:rsidSect="008E6909">
      <w:headerReference w:type="default" r:id="rId9"/>
      <w:footerReference w:type="default" r:id="rId10"/>
      <w:headerReference w:type="first" r:id="rId11"/>
      <w:footerReference w:type="first" r:id="rId12"/>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6F9" w:rsidRDefault="008F46F9">
      <w:r>
        <w:separator/>
      </w:r>
    </w:p>
  </w:endnote>
  <w:endnote w:type="continuationSeparator" w:id="0">
    <w:p w:rsidR="008F46F9" w:rsidRDefault="008F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KTypeRegular">
    <w:panose1 w:val="020B0306040502020204"/>
    <w:charset w:val="00"/>
    <w:family w:val="swiss"/>
    <w:pitch w:val="variable"/>
    <w:sig w:usb0="800000A7" w:usb1="0000004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KTypeMedium">
    <w:panose1 w:val="020B0606040502020204"/>
    <w:charset w:val="00"/>
    <w:family w:val="swiss"/>
    <w:pitch w:val="variable"/>
    <w:sig w:usb0="800000A7" w:usb1="00000040" w:usb2="00000000" w:usb3="00000000" w:csb0="00000093" w:csb1="00000000"/>
  </w:font>
  <w:font w:name="TKTypeLogo">
    <w:altName w:val="TKType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7E3FBE">
      <w:rPr>
        <w:noProof/>
        <w:szCs w:val="22"/>
      </w:rPr>
      <w:instrText>2</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7E3FBE">
      <w:rPr>
        <w:noProof/>
        <w:szCs w:val="22"/>
      </w:rPr>
      <w:instrText>2</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94627D">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94627D">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7E3FBE" w:rsidRPr="008E6909">
      <w:rPr>
        <w:noProof/>
        <w:szCs w:val="22"/>
      </w:rPr>
      <w:t xml:space="preserve"> </w:t>
    </w:r>
    <w:r w:rsidRPr="008E6909">
      <w:rPr>
        <w:szCs w:val="22"/>
      </w:rPr>
      <w:fldChar w:fldCharType="end"/>
    </w:r>
  </w:p>
  <w:tbl>
    <w:tblPr>
      <w:tblW w:w="0" w:type="auto"/>
      <w:tblInd w:w="-34" w:type="dxa"/>
      <w:tblLook w:val="01E0" w:firstRow="1" w:lastRow="1" w:firstColumn="1" w:lastColumn="1" w:noHBand="0" w:noVBand="0"/>
    </w:tblPr>
    <w:tblGrid>
      <w:gridCol w:w="9863"/>
    </w:tblGrid>
    <w:tr w:rsidR="00E37F75" w:rsidRPr="00AC7DBF" w:rsidTr="00AC7DBF">
      <w:tc>
        <w:tcPr>
          <w:tcW w:w="9863" w:type="dxa"/>
          <w:shd w:val="clear" w:color="auto" w:fill="auto"/>
          <w:vAlign w:val="bottom"/>
        </w:tcPr>
        <w:p w:rsidR="00564501" w:rsidRPr="007C3EDD" w:rsidRDefault="00564501" w:rsidP="00564501">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Kommunikation, Kaiser-Wilhelm-Straße 100, 47166 Duisburg</w:t>
          </w:r>
          <w:r w:rsidRPr="007C3EDD">
            <w:rPr>
              <w:sz w:val="14"/>
              <w:szCs w:val="14"/>
            </w:rPr>
            <w:tab/>
          </w:r>
        </w:p>
        <w:p w:rsidR="00564501" w:rsidRPr="007468B4" w:rsidRDefault="00564501" w:rsidP="00564501">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564501" w:rsidRDefault="00564501" w:rsidP="00564501">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Pr>
              <w:rFonts w:ascii="TKTypeMedium" w:hAnsi="TKTypeMedium"/>
              <w:sz w:val="14"/>
              <w:szCs w:val="14"/>
            </w:rPr>
            <w:t>Andreas J. Goss (Vorsitzender)</w:t>
          </w:r>
          <w:r w:rsidR="006464C8">
            <w:rPr>
              <w:rFonts w:ascii="TKTypeMedium" w:hAnsi="TKTypeMedium"/>
              <w:sz w:val="14"/>
              <w:szCs w:val="14"/>
            </w:rPr>
            <w:t>,</w:t>
          </w:r>
          <w:r w:rsidR="003154DD">
            <w:rPr>
              <w:rFonts w:ascii="TKTypeMedium" w:hAnsi="TKTypeMedium"/>
              <w:sz w:val="14"/>
              <w:szCs w:val="14"/>
            </w:rPr>
            <w:t xml:space="preserve"> Premal A. Desai,</w:t>
          </w:r>
          <w:r w:rsidRPr="007468B4">
            <w:rPr>
              <w:rFonts w:ascii="TKTypeMedium" w:hAnsi="TKTypeMedium"/>
              <w:sz w:val="14"/>
              <w:szCs w:val="14"/>
            </w:rPr>
            <w:t xml:space="preserve"> </w:t>
          </w:r>
          <w:r>
            <w:rPr>
              <w:rFonts w:ascii="TKTypeMedium" w:hAnsi="TKTypeMedium"/>
              <w:sz w:val="14"/>
              <w:szCs w:val="14"/>
            </w:rPr>
            <w:t>Dr.-Ing. Herbert Eichelkraut, Dr.-Ing. Heribert R. Fischer, Thomas Schlenz</w:t>
          </w:r>
        </w:p>
        <w:p w:rsidR="00E37F75" w:rsidRPr="00AC7DBF" w:rsidRDefault="00564501" w:rsidP="00564501">
          <w:pPr>
            <w:pStyle w:val="Fuzeile"/>
            <w:spacing w:line="200" w:lineRule="exact"/>
            <w:rPr>
              <w:sz w:val="15"/>
              <w:szCs w:val="15"/>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7E3FBE">
      <w:rPr>
        <w:noProof/>
        <w:szCs w:val="22"/>
      </w:rPr>
      <w:instrText>2</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7E3FBE">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7E3FBE">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7E3FBE">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7E3FBE" w:rsidRPr="004C4B11">
      <w:rPr>
        <w:noProof/>
        <w:szCs w:val="22"/>
      </w:rPr>
      <w:t>.../</w:t>
    </w:r>
    <w:r w:rsidR="007E3FBE">
      <w:rPr>
        <w:noProof/>
        <w:szCs w:val="22"/>
      </w:rPr>
      <w:t>2</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w:t>
          </w:r>
          <w:r w:rsidR="003467B0">
            <w:rPr>
              <w:sz w:val="14"/>
              <w:szCs w:val="14"/>
            </w:rPr>
            <w:t>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2063BF">
            <w:rPr>
              <w:rFonts w:ascii="TKTypeMedium" w:hAnsi="TKTypeMedium"/>
              <w:sz w:val="14"/>
              <w:szCs w:val="14"/>
            </w:rPr>
            <w:t>Andreas J. Goss (Vorsitzender</w:t>
          </w:r>
          <w:r>
            <w:rPr>
              <w:rFonts w:ascii="TKTypeMedium" w:hAnsi="TKTypeMedium"/>
              <w:sz w:val="14"/>
              <w:szCs w:val="14"/>
            </w:rPr>
            <w:t>)</w:t>
          </w:r>
          <w:r w:rsidR="00462FDF">
            <w:rPr>
              <w:rFonts w:ascii="TKTypeMedium" w:hAnsi="TKTypeMedium"/>
              <w:sz w:val="14"/>
              <w:szCs w:val="14"/>
            </w:rPr>
            <w:t xml:space="preserve">, </w:t>
          </w:r>
          <w:r w:rsidR="00B14C49" w:rsidRPr="0015222D">
            <w:rPr>
              <w:rFonts w:ascii="TKTypeMedium" w:hAnsi="TKTypeMedium"/>
              <w:sz w:val="14"/>
              <w:szCs w:val="14"/>
            </w:rPr>
            <w:t>Premal A. Desai,</w:t>
          </w:r>
          <w:r w:rsidRPr="007468B4">
            <w:rPr>
              <w:rFonts w:ascii="TKTypeMedium" w:hAnsi="TKTypeMedium"/>
              <w:sz w:val="14"/>
              <w:szCs w:val="14"/>
            </w:rPr>
            <w:t xml:space="preserve"> </w:t>
          </w:r>
          <w:r>
            <w:rPr>
              <w:rFonts w:ascii="TKTypeMedium" w:hAnsi="TKTypeMedium"/>
              <w:sz w:val="14"/>
              <w:szCs w:val="14"/>
            </w:rPr>
            <w:t>Dr.-Ing. Herbert Eichelkraut, Dr.-Ing. Heribert R. Fischer,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6F9" w:rsidRDefault="008F46F9">
      <w:r>
        <w:separator/>
      </w:r>
    </w:p>
  </w:footnote>
  <w:footnote w:type="continuationSeparator" w:id="0">
    <w:p w:rsidR="008F46F9" w:rsidRDefault="008F4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7E3FBE">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EB72CD" w:rsidP="00205042">
          <w:pPr>
            <w:framePr w:vSpace="567" w:wrap="notBeside" w:vAnchor="page" w:hAnchor="page" w:x="8240" w:y="3063" w:anchorLock="1"/>
            <w:tabs>
              <w:tab w:val="left" w:pos="2799"/>
            </w:tabs>
            <w:spacing w:line="200" w:lineRule="exact"/>
            <w:rPr>
              <w:sz w:val="14"/>
              <w:szCs w:val="14"/>
            </w:rPr>
          </w:pPr>
          <w:r>
            <w:rPr>
              <w:sz w:val="14"/>
              <w:szCs w:val="14"/>
            </w:rPr>
            <w:t>2. März 2015</w:t>
          </w:r>
        </w:p>
      </w:tc>
    </w:tr>
  </w:tbl>
  <w:p w:rsidR="00C95661" w:rsidRDefault="00762BE2" w:rsidP="00685B69">
    <w:r>
      <w:rPr>
        <w:noProof/>
      </w:rPr>
      <w:drawing>
        <wp:anchor distT="0" distB="0" distL="114300" distR="114300" simplePos="0" relativeHeight="251658240" behindDoc="0" locked="1" layoutInCell="0" allowOverlap="1" wp14:anchorId="1C682BA6" wp14:editId="635F3B8C">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762BE2">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577C4532" wp14:editId="5577791D">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837B21" w:rsidP="007E2A58">
                          <w:pPr>
                            <w:pStyle w:val="TKFirma"/>
                          </w:pPr>
                          <w:r>
                            <w:t>ThyssenKrupp 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837B21" w:rsidP="007E2A58">
                    <w:pPr>
                      <w:pStyle w:val="TKFirma"/>
                    </w:pPr>
                    <w:r>
                      <w:t>ThyssenKrupp Steel Europe</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762BE2">
    <w:pPr>
      <w:pStyle w:val="Kopfzeile"/>
    </w:pPr>
    <w:r>
      <w:rPr>
        <w:noProof/>
      </w:rPr>
      <mc:AlternateContent>
        <mc:Choice Requires="wps">
          <w:drawing>
            <wp:anchor distT="0" distB="0" distL="114300" distR="114300" simplePos="0" relativeHeight="251655168" behindDoc="0" locked="1" layoutInCell="1" allowOverlap="1" wp14:anchorId="636E213A" wp14:editId="12FDAA28">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AC7DBF">
                            <w:trPr>
                              <w:trHeight w:val="1406"/>
                            </w:trPr>
                            <w:tc>
                              <w:tcPr>
                                <w:tcW w:w="6981" w:type="dxa"/>
                                <w:shd w:val="clear" w:color="auto" w:fill="auto"/>
                                <w:vAlign w:val="bottom"/>
                              </w:tcPr>
                              <w:p w:rsidR="00F2083E" w:rsidRPr="00AC7DBF" w:rsidRDefault="00F2083E"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F2083E" w:rsidRPr="00AC7DBF" w:rsidRDefault="00F2083E" w:rsidP="00BC78BA">
                                <w:pPr>
                                  <w:pStyle w:val="Kopfzeile"/>
                                  <w:rPr>
                                    <w:noProof/>
                                    <w:sz w:val="14"/>
                                    <w:szCs w:val="14"/>
                                  </w:rPr>
                                </w:pPr>
                              </w:p>
                              <w:p w:rsidR="00F2083E" w:rsidRPr="00AC7DBF" w:rsidRDefault="004A2A8A" w:rsidP="00AC7DBF">
                                <w:pPr>
                                  <w:pStyle w:val="Kopfzeile"/>
                                  <w:spacing w:line="240" w:lineRule="exact"/>
                                  <w:rPr>
                                    <w:noProof/>
                                    <w:sz w:val="24"/>
                                    <w:szCs w:val="24"/>
                                    <w:lang w:val="de-AT"/>
                                  </w:rPr>
                                </w:pPr>
                                <w:r w:rsidRPr="00AC7DBF">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AC7DBF">
                      <w:trPr>
                        <w:trHeight w:val="1406"/>
                      </w:trPr>
                      <w:tc>
                        <w:tcPr>
                          <w:tcW w:w="6981" w:type="dxa"/>
                          <w:shd w:val="clear" w:color="auto" w:fill="auto"/>
                          <w:vAlign w:val="bottom"/>
                        </w:tcPr>
                        <w:p w:rsidR="00F2083E" w:rsidRPr="00AC7DBF" w:rsidRDefault="00F2083E"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F2083E" w:rsidRPr="00AC7DBF" w:rsidRDefault="00F2083E" w:rsidP="00BC78BA">
                          <w:pPr>
                            <w:pStyle w:val="Kopfzeile"/>
                            <w:rPr>
                              <w:noProof/>
                              <w:sz w:val="14"/>
                              <w:szCs w:val="14"/>
                            </w:rPr>
                          </w:pPr>
                        </w:p>
                        <w:p w:rsidR="00F2083E" w:rsidRPr="00AC7DBF" w:rsidRDefault="004A2A8A" w:rsidP="00AC7DBF">
                          <w:pPr>
                            <w:pStyle w:val="Kopfzeile"/>
                            <w:spacing w:line="240" w:lineRule="exact"/>
                            <w:rPr>
                              <w:noProof/>
                              <w:sz w:val="24"/>
                              <w:szCs w:val="24"/>
                              <w:lang w:val="de-AT"/>
                            </w:rPr>
                          </w:pPr>
                          <w:r w:rsidRPr="00AC7DBF">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762BE2"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Pr="00E34E7C" w:rsidRDefault="007E2A58" w:rsidP="007E2A58">
                          <w:pPr>
                            <w:pStyle w:val="TKFirma"/>
                            <w:rPr>
                              <w:lang w:val="en-GB"/>
                            </w:rPr>
                          </w:pPr>
                          <w:r w:rsidRPr="00E34E7C">
                            <w:rPr>
                              <w:lang w:val="en-GB"/>
                            </w:rPr>
                            <w:t xml:space="preserve">ThyssenKrupp </w:t>
                          </w:r>
                          <w:r w:rsidR="00C04197" w:rsidRPr="00E34E7C">
                            <w:rPr>
                              <w:lang w:val="en-GB"/>
                            </w:rPr>
                            <w:t>Steel Europe</w:t>
                          </w:r>
                          <w:r w:rsidR="00837B21">
                            <w:rPr>
                              <w:lang w:val="en-GB"/>
                            </w:rPr>
                            <w:t xml:space="preserve"> </w:t>
                          </w:r>
                        </w:p>
                        <w:p w:rsidR="007E2A58" w:rsidRPr="00E34E7C" w:rsidRDefault="007E2A58" w:rsidP="007E2A58">
                          <w:pPr>
                            <w:rPr>
                              <w:lang w:val="en-GB"/>
                            </w:rPr>
                          </w:pPr>
                        </w:p>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Pr="00E34E7C" w:rsidRDefault="007E2A58" w:rsidP="007E2A58">
                    <w:pPr>
                      <w:pStyle w:val="TKFirma"/>
                      <w:rPr>
                        <w:lang w:val="en-GB"/>
                      </w:rPr>
                    </w:pPr>
                    <w:r w:rsidRPr="00E34E7C">
                      <w:rPr>
                        <w:lang w:val="en-GB"/>
                      </w:rPr>
                      <w:t xml:space="preserve">ThyssenKrupp </w:t>
                    </w:r>
                    <w:r w:rsidR="00C04197" w:rsidRPr="00E34E7C">
                      <w:rPr>
                        <w:lang w:val="en-GB"/>
                      </w:rPr>
                      <w:t>Steel Europe</w:t>
                    </w:r>
                    <w:r w:rsidR="00837B21">
                      <w:rPr>
                        <w:lang w:val="en-GB"/>
                      </w:rPr>
                      <w:t xml:space="preserve"> </w:t>
                    </w:r>
                  </w:p>
                  <w:p w:rsidR="007E2A58" w:rsidRPr="00E34E7C" w:rsidRDefault="007E2A58" w:rsidP="007E2A58">
                    <w:pPr>
                      <w:rPr>
                        <w:lang w:val="en-GB"/>
                      </w:rPr>
                    </w:pPr>
                  </w:p>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AC7DBF">
                            <w:trPr>
                              <w:trHeight w:val="1406"/>
                            </w:trPr>
                            <w:tc>
                              <w:tcPr>
                                <w:tcW w:w="6981" w:type="dxa"/>
                                <w:shd w:val="clear" w:color="auto" w:fill="auto"/>
                                <w:vAlign w:val="bottom"/>
                              </w:tcPr>
                              <w:p w:rsidR="00262F96" w:rsidRPr="00AC7DBF" w:rsidRDefault="00262F96"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262F96" w:rsidRPr="00AC7DBF" w:rsidRDefault="00262F96" w:rsidP="00BC78BA">
                                <w:pPr>
                                  <w:pStyle w:val="Kopfzeile"/>
                                  <w:rPr>
                                    <w:noProof/>
                                    <w:sz w:val="14"/>
                                    <w:szCs w:val="14"/>
                                  </w:rPr>
                                </w:pPr>
                              </w:p>
                              <w:p w:rsidR="00262F96" w:rsidRPr="00AC7DBF" w:rsidRDefault="004A2A8A" w:rsidP="00AC7DBF">
                                <w:pPr>
                                  <w:pStyle w:val="Kopfzeile"/>
                                  <w:spacing w:line="240" w:lineRule="auto"/>
                                  <w:rPr>
                                    <w:noProof/>
                                    <w:sz w:val="28"/>
                                    <w:szCs w:val="28"/>
                                    <w:lang w:val="de-AT"/>
                                  </w:rPr>
                                </w:pPr>
                                <w:r w:rsidRPr="00AC7DBF">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AC7DBF">
                      <w:trPr>
                        <w:trHeight w:val="1406"/>
                      </w:trPr>
                      <w:tc>
                        <w:tcPr>
                          <w:tcW w:w="6981" w:type="dxa"/>
                          <w:shd w:val="clear" w:color="auto" w:fill="auto"/>
                          <w:vAlign w:val="bottom"/>
                        </w:tcPr>
                        <w:p w:rsidR="00262F96" w:rsidRPr="00AC7DBF" w:rsidRDefault="00262F96"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262F96" w:rsidRPr="00AC7DBF" w:rsidRDefault="00262F96" w:rsidP="00BC78BA">
                          <w:pPr>
                            <w:pStyle w:val="Kopfzeile"/>
                            <w:rPr>
                              <w:noProof/>
                              <w:sz w:val="14"/>
                              <w:szCs w:val="14"/>
                            </w:rPr>
                          </w:pPr>
                        </w:p>
                        <w:p w:rsidR="00262F96" w:rsidRPr="00AC7DBF" w:rsidRDefault="004A2A8A" w:rsidP="00AC7DBF">
                          <w:pPr>
                            <w:pStyle w:val="Kopfzeile"/>
                            <w:spacing w:line="240" w:lineRule="auto"/>
                            <w:rPr>
                              <w:noProof/>
                              <w:sz w:val="28"/>
                              <w:szCs w:val="28"/>
                              <w:lang w:val="de-AT"/>
                            </w:rPr>
                          </w:pPr>
                          <w:r w:rsidRPr="00AC7DBF">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r w:rsidR="00E34E7C">
      <w:rPr>
        <w:rFonts w:ascii="TKTypeBold" w:hAnsi="TKTypeBold"/>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2D1F"/>
    <w:rsid w:val="00003431"/>
    <w:rsid w:val="0001396A"/>
    <w:rsid w:val="00035844"/>
    <w:rsid w:val="00060621"/>
    <w:rsid w:val="000662D4"/>
    <w:rsid w:val="0006700A"/>
    <w:rsid w:val="0007401C"/>
    <w:rsid w:val="000802FF"/>
    <w:rsid w:val="000A18B4"/>
    <w:rsid w:val="000A3FF3"/>
    <w:rsid w:val="000B11A4"/>
    <w:rsid w:val="000B4CB8"/>
    <w:rsid w:val="000C29AE"/>
    <w:rsid w:val="000D4C39"/>
    <w:rsid w:val="000D4F58"/>
    <w:rsid w:val="000D696A"/>
    <w:rsid w:val="000E23AE"/>
    <w:rsid w:val="000E2AF9"/>
    <w:rsid w:val="000F6201"/>
    <w:rsid w:val="001134F9"/>
    <w:rsid w:val="00114BCA"/>
    <w:rsid w:val="00115BEC"/>
    <w:rsid w:val="00125872"/>
    <w:rsid w:val="00133A38"/>
    <w:rsid w:val="001400CE"/>
    <w:rsid w:val="0015222D"/>
    <w:rsid w:val="001532D2"/>
    <w:rsid w:val="00154CEB"/>
    <w:rsid w:val="0016438F"/>
    <w:rsid w:val="001679CF"/>
    <w:rsid w:val="001868EF"/>
    <w:rsid w:val="0019193A"/>
    <w:rsid w:val="00191E11"/>
    <w:rsid w:val="001A0B3C"/>
    <w:rsid w:val="001A0D50"/>
    <w:rsid w:val="001A0D92"/>
    <w:rsid w:val="001C1373"/>
    <w:rsid w:val="001C2D56"/>
    <w:rsid w:val="001C2F85"/>
    <w:rsid w:val="001D4B9F"/>
    <w:rsid w:val="001D72F1"/>
    <w:rsid w:val="002019CB"/>
    <w:rsid w:val="00205042"/>
    <w:rsid w:val="002063BF"/>
    <w:rsid w:val="002104B7"/>
    <w:rsid w:val="002109A9"/>
    <w:rsid w:val="00227B7F"/>
    <w:rsid w:val="00235EAE"/>
    <w:rsid w:val="002426B3"/>
    <w:rsid w:val="00247801"/>
    <w:rsid w:val="002515D6"/>
    <w:rsid w:val="00253578"/>
    <w:rsid w:val="00254E43"/>
    <w:rsid w:val="00260C33"/>
    <w:rsid w:val="00262F96"/>
    <w:rsid w:val="00265F61"/>
    <w:rsid w:val="0027042F"/>
    <w:rsid w:val="00273014"/>
    <w:rsid w:val="00281FD2"/>
    <w:rsid w:val="00282629"/>
    <w:rsid w:val="00293213"/>
    <w:rsid w:val="002A07BD"/>
    <w:rsid w:val="002A2F92"/>
    <w:rsid w:val="002A3201"/>
    <w:rsid w:val="002B2872"/>
    <w:rsid w:val="002B3100"/>
    <w:rsid w:val="002B533B"/>
    <w:rsid w:val="002B6593"/>
    <w:rsid w:val="002C14BB"/>
    <w:rsid w:val="002D0F34"/>
    <w:rsid w:val="002D23D4"/>
    <w:rsid w:val="002E4A81"/>
    <w:rsid w:val="002F2CD1"/>
    <w:rsid w:val="002F47B7"/>
    <w:rsid w:val="00302C2D"/>
    <w:rsid w:val="003111B6"/>
    <w:rsid w:val="003154DD"/>
    <w:rsid w:val="003233A7"/>
    <w:rsid w:val="00327CE2"/>
    <w:rsid w:val="00332B51"/>
    <w:rsid w:val="003333A7"/>
    <w:rsid w:val="0033433C"/>
    <w:rsid w:val="003467B0"/>
    <w:rsid w:val="0034764E"/>
    <w:rsid w:val="0035197B"/>
    <w:rsid w:val="00354D7F"/>
    <w:rsid w:val="0037558C"/>
    <w:rsid w:val="00376C21"/>
    <w:rsid w:val="003800DF"/>
    <w:rsid w:val="00397045"/>
    <w:rsid w:val="003A27B5"/>
    <w:rsid w:val="003A2E3A"/>
    <w:rsid w:val="003A432E"/>
    <w:rsid w:val="003A44DA"/>
    <w:rsid w:val="003B1563"/>
    <w:rsid w:val="003C26CD"/>
    <w:rsid w:val="003D1C38"/>
    <w:rsid w:val="003D20DC"/>
    <w:rsid w:val="003D40F3"/>
    <w:rsid w:val="003E0617"/>
    <w:rsid w:val="003F4477"/>
    <w:rsid w:val="00400FDC"/>
    <w:rsid w:val="00410D49"/>
    <w:rsid w:val="004205FC"/>
    <w:rsid w:val="00420F6D"/>
    <w:rsid w:val="0043041B"/>
    <w:rsid w:val="00440C1B"/>
    <w:rsid w:val="00445B45"/>
    <w:rsid w:val="00445CB9"/>
    <w:rsid w:val="00450200"/>
    <w:rsid w:val="00456863"/>
    <w:rsid w:val="00457459"/>
    <w:rsid w:val="004601C5"/>
    <w:rsid w:val="00460237"/>
    <w:rsid w:val="004605EE"/>
    <w:rsid w:val="00462B4A"/>
    <w:rsid w:val="00462FDF"/>
    <w:rsid w:val="0048032C"/>
    <w:rsid w:val="00484920"/>
    <w:rsid w:val="00491342"/>
    <w:rsid w:val="004970D5"/>
    <w:rsid w:val="004A2A8A"/>
    <w:rsid w:val="004A531E"/>
    <w:rsid w:val="004B0579"/>
    <w:rsid w:val="004B22DD"/>
    <w:rsid w:val="004B3102"/>
    <w:rsid w:val="004B48E7"/>
    <w:rsid w:val="004C256B"/>
    <w:rsid w:val="004C32E9"/>
    <w:rsid w:val="004C4B11"/>
    <w:rsid w:val="004C576A"/>
    <w:rsid w:val="004C5BF0"/>
    <w:rsid w:val="004D0285"/>
    <w:rsid w:val="004D0FA6"/>
    <w:rsid w:val="004D1946"/>
    <w:rsid w:val="004E0C39"/>
    <w:rsid w:val="004E3A4F"/>
    <w:rsid w:val="004E653A"/>
    <w:rsid w:val="004E663D"/>
    <w:rsid w:val="004F47C2"/>
    <w:rsid w:val="00501268"/>
    <w:rsid w:val="00504A56"/>
    <w:rsid w:val="00511810"/>
    <w:rsid w:val="00512CD4"/>
    <w:rsid w:val="00517373"/>
    <w:rsid w:val="00520C42"/>
    <w:rsid w:val="005223C3"/>
    <w:rsid w:val="00544494"/>
    <w:rsid w:val="00545A55"/>
    <w:rsid w:val="0055332F"/>
    <w:rsid w:val="00555A11"/>
    <w:rsid w:val="00560886"/>
    <w:rsid w:val="00563708"/>
    <w:rsid w:val="00564501"/>
    <w:rsid w:val="00564FEE"/>
    <w:rsid w:val="005702BE"/>
    <w:rsid w:val="00571BEB"/>
    <w:rsid w:val="00573D0C"/>
    <w:rsid w:val="00574DC9"/>
    <w:rsid w:val="0057785D"/>
    <w:rsid w:val="00580201"/>
    <w:rsid w:val="00582A29"/>
    <w:rsid w:val="005860E1"/>
    <w:rsid w:val="00592B32"/>
    <w:rsid w:val="0059658F"/>
    <w:rsid w:val="005A0505"/>
    <w:rsid w:val="005A1701"/>
    <w:rsid w:val="005A58A7"/>
    <w:rsid w:val="005C1031"/>
    <w:rsid w:val="005C2F9D"/>
    <w:rsid w:val="005D1852"/>
    <w:rsid w:val="005D2659"/>
    <w:rsid w:val="005D462B"/>
    <w:rsid w:val="005E3E2E"/>
    <w:rsid w:val="005E3F60"/>
    <w:rsid w:val="005F78B3"/>
    <w:rsid w:val="006111E4"/>
    <w:rsid w:val="00624440"/>
    <w:rsid w:val="00626ADC"/>
    <w:rsid w:val="006328AE"/>
    <w:rsid w:val="006464C8"/>
    <w:rsid w:val="006532E1"/>
    <w:rsid w:val="00672EA3"/>
    <w:rsid w:val="0067347B"/>
    <w:rsid w:val="0067783D"/>
    <w:rsid w:val="00681855"/>
    <w:rsid w:val="006837B8"/>
    <w:rsid w:val="0068572E"/>
    <w:rsid w:val="00685B69"/>
    <w:rsid w:val="006A5190"/>
    <w:rsid w:val="006B2ED0"/>
    <w:rsid w:val="006B54F3"/>
    <w:rsid w:val="006C3302"/>
    <w:rsid w:val="006C3E30"/>
    <w:rsid w:val="006C6D13"/>
    <w:rsid w:val="006D4B4C"/>
    <w:rsid w:val="006D7959"/>
    <w:rsid w:val="006E4226"/>
    <w:rsid w:val="006F4B34"/>
    <w:rsid w:val="006F4F7F"/>
    <w:rsid w:val="007054EB"/>
    <w:rsid w:val="00705A68"/>
    <w:rsid w:val="00713288"/>
    <w:rsid w:val="00714DB2"/>
    <w:rsid w:val="00722160"/>
    <w:rsid w:val="00731C50"/>
    <w:rsid w:val="00734AD0"/>
    <w:rsid w:val="00737989"/>
    <w:rsid w:val="00742502"/>
    <w:rsid w:val="00743CA1"/>
    <w:rsid w:val="007468B4"/>
    <w:rsid w:val="0075350B"/>
    <w:rsid w:val="00762BE2"/>
    <w:rsid w:val="00763F0F"/>
    <w:rsid w:val="007648BC"/>
    <w:rsid w:val="007709F1"/>
    <w:rsid w:val="007727FC"/>
    <w:rsid w:val="007764B9"/>
    <w:rsid w:val="00787D06"/>
    <w:rsid w:val="007A009C"/>
    <w:rsid w:val="007A1966"/>
    <w:rsid w:val="007A2087"/>
    <w:rsid w:val="007B1DB0"/>
    <w:rsid w:val="007C3EDD"/>
    <w:rsid w:val="007D0B28"/>
    <w:rsid w:val="007D681F"/>
    <w:rsid w:val="007D74BF"/>
    <w:rsid w:val="007E1B2D"/>
    <w:rsid w:val="007E244A"/>
    <w:rsid w:val="007E2A58"/>
    <w:rsid w:val="007E3674"/>
    <w:rsid w:val="007E3FBE"/>
    <w:rsid w:val="007F351C"/>
    <w:rsid w:val="007F75D6"/>
    <w:rsid w:val="0080543C"/>
    <w:rsid w:val="00810B62"/>
    <w:rsid w:val="00815AB1"/>
    <w:rsid w:val="008312AF"/>
    <w:rsid w:val="00831879"/>
    <w:rsid w:val="0083287F"/>
    <w:rsid w:val="00833546"/>
    <w:rsid w:val="0083503D"/>
    <w:rsid w:val="00837B21"/>
    <w:rsid w:val="00845D8F"/>
    <w:rsid w:val="008501E6"/>
    <w:rsid w:val="00851163"/>
    <w:rsid w:val="00853EFE"/>
    <w:rsid w:val="00856735"/>
    <w:rsid w:val="00856E29"/>
    <w:rsid w:val="0086089C"/>
    <w:rsid w:val="00891D47"/>
    <w:rsid w:val="00895CEA"/>
    <w:rsid w:val="008A034C"/>
    <w:rsid w:val="008A7B53"/>
    <w:rsid w:val="008B6652"/>
    <w:rsid w:val="008C7B36"/>
    <w:rsid w:val="008D2206"/>
    <w:rsid w:val="008D4A8E"/>
    <w:rsid w:val="008E33F9"/>
    <w:rsid w:val="008E6909"/>
    <w:rsid w:val="008F2880"/>
    <w:rsid w:val="008F31E4"/>
    <w:rsid w:val="008F46F9"/>
    <w:rsid w:val="008F4E7C"/>
    <w:rsid w:val="0090156F"/>
    <w:rsid w:val="00903312"/>
    <w:rsid w:val="009066AA"/>
    <w:rsid w:val="00913395"/>
    <w:rsid w:val="009258E1"/>
    <w:rsid w:val="009263B3"/>
    <w:rsid w:val="009269EE"/>
    <w:rsid w:val="00927A19"/>
    <w:rsid w:val="00933EB7"/>
    <w:rsid w:val="00945732"/>
    <w:rsid w:val="00945D2F"/>
    <w:rsid w:val="0094627D"/>
    <w:rsid w:val="00953786"/>
    <w:rsid w:val="009544A2"/>
    <w:rsid w:val="00965C04"/>
    <w:rsid w:val="0097057F"/>
    <w:rsid w:val="00970A43"/>
    <w:rsid w:val="0097200F"/>
    <w:rsid w:val="009778E3"/>
    <w:rsid w:val="009905E7"/>
    <w:rsid w:val="00991651"/>
    <w:rsid w:val="009A0EF8"/>
    <w:rsid w:val="009A37C3"/>
    <w:rsid w:val="009A45D1"/>
    <w:rsid w:val="009A59D5"/>
    <w:rsid w:val="009A7E54"/>
    <w:rsid w:val="009B34FF"/>
    <w:rsid w:val="009C543E"/>
    <w:rsid w:val="009C6434"/>
    <w:rsid w:val="009D216C"/>
    <w:rsid w:val="009D7A54"/>
    <w:rsid w:val="009E7DDE"/>
    <w:rsid w:val="009F04E7"/>
    <w:rsid w:val="009F422B"/>
    <w:rsid w:val="009F5693"/>
    <w:rsid w:val="00A009DE"/>
    <w:rsid w:val="00A00B51"/>
    <w:rsid w:val="00A03682"/>
    <w:rsid w:val="00A100AA"/>
    <w:rsid w:val="00A15515"/>
    <w:rsid w:val="00A16E95"/>
    <w:rsid w:val="00A33068"/>
    <w:rsid w:val="00A43AD1"/>
    <w:rsid w:val="00A452AE"/>
    <w:rsid w:val="00A47938"/>
    <w:rsid w:val="00A51FEC"/>
    <w:rsid w:val="00A5642F"/>
    <w:rsid w:val="00A57372"/>
    <w:rsid w:val="00A575D2"/>
    <w:rsid w:val="00A64A1E"/>
    <w:rsid w:val="00A73E47"/>
    <w:rsid w:val="00A74DD3"/>
    <w:rsid w:val="00A806F6"/>
    <w:rsid w:val="00A81703"/>
    <w:rsid w:val="00A84863"/>
    <w:rsid w:val="00A8577B"/>
    <w:rsid w:val="00A976D1"/>
    <w:rsid w:val="00AA33EA"/>
    <w:rsid w:val="00AA5117"/>
    <w:rsid w:val="00AA6247"/>
    <w:rsid w:val="00AA6E15"/>
    <w:rsid w:val="00AB5FD2"/>
    <w:rsid w:val="00AB6FEF"/>
    <w:rsid w:val="00AC4E45"/>
    <w:rsid w:val="00AC7DBF"/>
    <w:rsid w:val="00AE0C28"/>
    <w:rsid w:val="00AF16BA"/>
    <w:rsid w:val="00B06CF7"/>
    <w:rsid w:val="00B14C49"/>
    <w:rsid w:val="00B17D8B"/>
    <w:rsid w:val="00B20C2A"/>
    <w:rsid w:val="00B3444B"/>
    <w:rsid w:val="00B3519B"/>
    <w:rsid w:val="00B40290"/>
    <w:rsid w:val="00B44DA2"/>
    <w:rsid w:val="00B46907"/>
    <w:rsid w:val="00B46D4D"/>
    <w:rsid w:val="00B50FE4"/>
    <w:rsid w:val="00B53C4E"/>
    <w:rsid w:val="00B54FF7"/>
    <w:rsid w:val="00B575B0"/>
    <w:rsid w:val="00B63534"/>
    <w:rsid w:val="00B64DA8"/>
    <w:rsid w:val="00B82B1B"/>
    <w:rsid w:val="00B84EC6"/>
    <w:rsid w:val="00B851CE"/>
    <w:rsid w:val="00B861A6"/>
    <w:rsid w:val="00BA64D1"/>
    <w:rsid w:val="00BB3044"/>
    <w:rsid w:val="00BB3A3E"/>
    <w:rsid w:val="00BC61B9"/>
    <w:rsid w:val="00BC78BA"/>
    <w:rsid w:val="00BD0036"/>
    <w:rsid w:val="00BE110B"/>
    <w:rsid w:val="00BF2F61"/>
    <w:rsid w:val="00BF4E20"/>
    <w:rsid w:val="00C01E69"/>
    <w:rsid w:val="00C02F20"/>
    <w:rsid w:val="00C04197"/>
    <w:rsid w:val="00C07A31"/>
    <w:rsid w:val="00C274A2"/>
    <w:rsid w:val="00C342F9"/>
    <w:rsid w:val="00C35B81"/>
    <w:rsid w:val="00C42E28"/>
    <w:rsid w:val="00C43DB3"/>
    <w:rsid w:val="00C457BF"/>
    <w:rsid w:val="00C50BD7"/>
    <w:rsid w:val="00C54EF9"/>
    <w:rsid w:val="00C63EEB"/>
    <w:rsid w:val="00C64712"/>
    <w:rsid w:val="00C72AAA"/>
    <w:rsid w:val="00C72EE8"/>
    <w:rsid w:val="00C732FB"/>
    <w:rsid w:val="00C734FA"/>
    <w:rsid w:val="00C73B0A"/>
    <w:rsid w:val="00C7542A"/>
    <w:rsid w:val="00C808CB"/>
    <w:rsid w:val="00C834B7"/>
    <w:rsid w:val="00C9081B"/>
    <w:rsid w:val="00C95661"/>
    <w:rsid w:val="00CA0E89"/>
    <w:rsid w:val="00CA26B4"/>
    <w:rsid w:val="00CA599F"/>
    <w:rsid w:val="00CB5BAA"/>
    <w:rsid w:val="00CB69F4"/>
    <w:rsid w:val="00CC22E5"/>
    <w:rsid w:val="00CC2596"/>
    <w:rsid w:val="00CC38F5"/>
    <w:rsid w:val="00CC6546"/>
    <w:rsid w:val="00CD0028"/>
    <w:rsid w:val="00CD0332"/>
    <w:rsid w:val="00CD2C32"/>
    <w:rsid w:val="00CD3D16"/>
    <w:rsid w:val="00CD6A3C"/>
    <w:rsid w:val="00CE3ACA"/>
    <w:rsid w:val="00CE7CDD"/>
    <w:rsid w:val="00D00509"/>
    <w:rsid w:val="00D00831"/>
    <w:rsid w:val="00D105DC"/>
    <w:rsid w:val="00D175BE"/>
    <w:rsid w:val="00D21AD2"/>
    <w:rsid w:val="00D2290A"/>
    <w:rsid w:val="00D240D9"/>
    <w:rsid w:val="00D44605"/>
    <w:rsid w:val="00D44E94"/>
    <w:rsid w:val="00D60C9A"/>
    <w:rsid w:val="00D60D29"/>
    <w:rsid w:val="00D77934"/>
    <w:rsid w:val="00D812DD"/>
    <w:rsid w:val="00D8336E"/>
    <w:rsid w:val="00D85A52"/>
    <w:rsid w:val="00D9052B"/>
    <w:rsid w:val="00D9083E"/>
    <w:rsid w:val="00D9455E"/>
    <w:rsid w:val="00DD267E"/>
    <w:rsid w:val="00DD4424"/>
    <w:rsid w:val="00DE3843"/>
    <w:rsid w:val="00DF7A43"/>
    <w:rsid w:val="00E04608"/>
    <w:rsid w:val="00E107D1"/>
    <w:rsid w:val="00E236CD"/>
    <w:rsid w:val="00E32AE8"/>
    <w:rsid w:val="00E34E7C"/>
    <w:rsid w:val="00E35C73"/>
    <w:rsid w:val="00E37F75"/>
    <w:rsid w:val="00E41BDA"/>
    <w:rsid w:val="00E46EB8"/>
    <w:rsid w:val="00E52B70"/>
    <w:rsid w:val="00E60746"/>
    <w:rsid w:val="00E77E14"/>
    <w:rsid w:val="00E813A1"/>
    <w:rsid w:val="00E85C31"/>
    <w:rsid w:val="00E866A8"/>
    <w:rsid w:val="00E9786D"/>
    <w:rsid w:val="00EA1964"/>
    <w:rsid w:val="00EA2447"/>
    <w:rsid w:val="00EA33C9"/>
    <w:rsid w:val="00EA6200"/>
    <w:rsid w:val="00EB7001"/>
    <w:rsid w:val="00EB72CD"/>
    <w:rsid w:val="00EC558B"/>
    <w:rsid w:val="00EE0AE4"/>
    <w:rsid w:val="00EF16AE"/>
    <w:rsid w:val="00F023AF"/>
    <w:rsid w:val="00F056FB"/>
    <w:rsid w:val="00F0662D"/>
    <w:rsid w:val="00F167B0"/>
    <w:rsid w:val="00F17CC7"/>
    <w:rsid w:val="00F2083E"/>
    <w:rsid w:val="00F26F31"/>
    <w:rsid w:val="00F305F0"/>
    <w:rsid w:val="00F334DC"/>
    <w:rsid w:val="00F33947"/>
    <w:rsid w:val="00F403B7"/>
    <w:rsid w:val="00F41611"/>
    <w:rsid w:val="00F436AE"/>
    <w:rsid w:val="00F53B6C"/>
    <w:rsid w:val="00F615E9"/>
    <w:rsid w:val="00F61BE9"/>
    <w:rsid w:val="00F654A5"/>
    <w:rsid w:val="00F65650"/>
    <w:rsid w:val="00F77959"/>
    <w:rsid w:val="00F84D7A"/>
    <w:rsid w:val="00F9057F"/>
    <w:rsid w:val="00F95D5A"/>
    <w:rsid w:val="00FA2D29"/>
    <w:rsid w:val="00FA3F2F"/>
    <w:rsid w:val="00FA4972"/>
    <w:rsid w:val="00FA5316"/>
    <w:rsid w:val="00FB2682"/>
    <w:rsid w:val="00FB59B3"/>
    <w:rsid w:val="00FC39B4"/>
    <w:rsid w:val="00FC4F42"/>
    <w:rsid w:val="00FD1CFA"/>
    <w:rsid w:val="00FD3CC5"/>
    <w:rsid w:val="00FD6F7A"/>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Blocktext1">
    <w:name w:val="Blocktext1"/>
    <w:basedOn w:val="Standard"/>
    <w:rsid w:val="00BA64D1"/>
    <w:pPr>
      <w:tabs>
        <w:tab w:val="left" w:pos="2552"/>
        <w:tab w:val="left" w:pos="3119"/>
      </w:tabs>
      <w:spacing w:line="360" w:lineRule="auto"/>
      <w:ind w:left="1985" w:right="-1"/>
    </w:pPr>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Blocktext1">
    <w:name w:val="Blocktext1"/>
    <w:basedOn w:val="Standard"/>
    <w:rsid w:val="00BA64D1"/>
    <w:pPr>
      <w:tabs>
        <w:tab w:val="left" w:pos="2552"/>
        <w:tab w:val="left" w:pos="3119"/>
      </w:tabs>
      <w:spacing w:line="360" w:lineRule="auto"/>
      <w:ind w:left="1985" w:right="-1"/>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yssenkrupp-steel-europ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k.walner@thyssenkrupp.com"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2</Pages>
  <Words>615</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4482</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DRUEPPEL-FINK,CLAUDIA</cp:lastModifiedBy>
  <cp:revision>11</cp:revision>
  <cp:lastPrinted>2015-03-02T07:54:00Z</cp:lastPrinted>
  <dcterms:created xsi:type="dcterms:W3CDTF">2015-02-27T10:24:00Z</dcterms:created>
  <dcterms:modified xsi:type="dcterms:W3CDTF">2015-03-02T12:15:00Z</dcterms:modified>
</cp:coreProperties>
</file>