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842760" w:rsidTr="008D3DFA">
        <w:trPr>
          <w:trHeight w:val="45"/>
        </w:trPr>
        <w:tc>
          <w:tcPr>
            <w:tcW w:w="7655" w:type="dxa"/>
          </w:tcPr>
          <w:p w:rsidR="008D3DFA" w:rsidRPr="00842760" w:rsidRDefault="008D3DFA" w:rsidP="001E7E0A">
            <w:pPr>
              <w:rPr>
                <w:noProof/>
                <w:lang w:val="en-US" w:eastAsia="de-DE"/>
              </w:rPr>
            </w:pPr>
          </w:p>
        </w:tc>
        <w:tc>
          <w:tcPr>
            <w:tcW w:w="1724" w:type="dxa"/>
          </w:tcPr>
          <w:p w:rsidR="008D3DFA" w:rsidRPr="00842760" w:rsidRDefault="00EB4732" w:rsidP="00A46271">
            <w:pPr>
              <w:pStyle w:val="BusinessArea"/>
              <w:rPr>
                <w:lang w:val="en-US"/>
              </w:rPr>
            </w:pPr>
            <w:r w:rsidRPr="00842760">
              <w:rPr>
                <w:lang w:val="en-US"/>
              </w:rPr>
              <w:t>Steel</w:t>
            </w:r>
          </w:p>
        </w:tc>
      </w:tr>
      <w:tr w:rsidR="001E7E0A" w:rsidRPr="00842760" w:rsidTr="001E7E0A">
        <w:trPr>
          <w:trHeight w:val="408"/>
        </w:trPr>
        <w:tc>
          <w:tcPr>
            <w:tcW w:w="7655" w:type="dxa"/>
          </w:tcPr>
          <w:p w:rsidR="001E7E0A" w:rsidRPr="00842760" w:rsidRDefault="001E7E0A" w:rsidP="001E7E0A">
            <w:pPr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842760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842760" w:rsidTr="001E7E0A">
        <w:trPr>
          <w:trHeight w:val="992"/>
        </w:trPr>
        <w:tc>
          <w:tcPr>
            <w:tcW w:w="7655" w:type="dxa"/>
          </w:tcPr>
          <w:p w:rsidR="001E7E0A" w:rsidRPr="00842760" w:rsidRDefault="001E7E0A" w:rsidP="00F4093A">
            <w:pPr>
              <w:pStyle w:val="Absenderadresse"/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842760" w:rsidRDefault="00A42F15" w:rsidP="001E7E0A">
            <w:pPr>
              <w:pStyle w:val="Datumsangabe"/>
              <w:rPr>
                <w:lang w:val="en-US"/>
              </w:rPr>
            </w:pPr>
            <w:r w:rsidRPr="00842760">
              <w:rPr>
                <w:lang w:val="en-US"/>
              </w:rPr>
              <w:t>04.12</w:t>
            </w:r>
            <w:r w:rsidR="005D091D" w:rsidRPr="00842760">
              <w:rPr>
                <w:lang w:val="en-US"/>
              </w:rPr>
              <w:t>.2015</w:t>
            </w:r>
          </w:p>
          <w:p w:rsidR="001E7E0A" w:rsidRPr="00842760" w:rsidRDefault="00842760" w:rsidP="00842760">
            <w:pPr>
              <w:pStyle w:val="Seitenzahlangabe"/>
              <w:rPr>
                <w:lang w:val="en-US"/>
              </w:rPr>
            </w:pPr>
            <w:r w:rsidRPr="00842760">
              <w:rPr>
                <w:lang w:val="en-US"/>
              </w:rPr>
              <w:t>Pag</w:t>
            </w:r>
            <w:r w:rsidR="001E7E0A" w:rsidRPr="00842760">
              <w:rPr>
                <w:lang w:val="en-US"/>
              </w:rPr>
              <w:t xml:space="preserve">e </w:t>
            </w:r>
            <w:r w:rsidR="001E7E0A" w:rsidRPr="00842760">
              <w:rPr>
                <w:lang w:val="en-US"/>
              </w:rPr>
              <w:fldChar w:fldCharType="begin"/>
            </w:r>
            <w:r w:rsidR="001E7E0A" w:rsidRPr="00842760">
              <w:rPr>
                <w:lang w:val="en-US"/>
              </w:rPr>
              <w:instrText xml:space="preserve"> PAGE   \* MERGEFORMAT </w:instrText>
            </w:r>
            <w:r w:rsidR="001E7E0A" w:rsidRPr="00842760">
              <w:rPr>
                <w:lang w:val="en-US"/>
              </w:rPr>
              <w:fldChar w:fldCharType="separate"/>
            </w:r>
            <w:r w:rsidR="009C261C">
              <w:rPr>
                <w:noProof/>
                <w:lang w:val="en-US"/>
              </w:rPr>
              <w:t>1</w:t>
            </w:r>
            <w:r w:rsidR="001E7E0A" w:rsidRPr="00842760">
              <w:rPr>
                <w:lang w:val="en-US"/>
              </w:rPr>
              <w:fldChar w:fldCharType="end"/>
            </w:r>
            <w:r w:rsidR="001E7E0A" w:rsidRPr="00842760">
              <w:rPr>
                <w:lang w:val="en-US"/>
              </w:rPr>
              <w:t>/</w:t>
            </w:r>
            <w:r w:rsidR="00574EE3" w:rsidRPr="00842760">
              <w:rPr>
                <w:lang w:val="en-US"/>
              </w:rPr>
              <w:fldChar w:fldCharType="begin"/>
            </w:r>
            <w:r w:rsidR="00574EE3" w:rsidRPr="00842760">
              <w:rPr>
                <w:lang w:val="en-US"/>
              </w:rPr>
              <w:instrText xml:space="preserve"> NUMPAGES   \* MERGEFORMAT </w:instrText>
            </w:r>
            <w:r w:rsidR="00574EE3" w:rsidRPr="00842760">
              <w:rPr>
                <w:lang w:val="en-US"/>
              </w:rPr>
              <w:fldChar w:fldCharType="separate"/>
            </w:r>
            <w:r w:rsidR="009C261C">
              <w:rPr>
                <w:noProof/>
                <w:lang w:val="en-US"/>
              </w:rPr>
              <w:t>2</w:t>
            </w:r>
            <w:r w:rsidR="00574EE3" w:rsidRPr="00842760">
              <w:rPr>
                <w:noProof/>
                <w:lang w:val="en-US"/>
              </w:rPr>
              <w:fldChar w:fldCharType="end"/>
            </w:r>
          </w:p>
        </w:tc>
      </w:tr>
    </w:tbl>
    <w:p w:rsidR="00A42F15" w:rsidRPr="00842760" w:rsidRDefault="00F554BC" w:rsidP="00A42F15">
      <w:pPr>
        <w:spacing w:after="200" w:line="276" w:lineRule="auto"/>
        <w:jc w:val="both"/>
        <w:rPr>
          <w:rFonts w:cs="Arial"/>
          <w:b/>
          <w:sz w:val="22"/>
          <w:lang w:val="en-US"/>
        </w:rPr>
      </w:pPr>
      <w:r w:rsidRPr="00842760">
        <w:rPr>
          <w:rFonts w:cs="Arial"/>
          <w:b/>
          <w:sz w:val="22"/>
          <w:lang w:val="en-US"/>
        </w:rPr>
        <w:t>St</w:t>
      </w:r>
      <w:r w:rsidR="00842760">
        <w:rPr>
          <w:rFonts w:cs="Arial"/>
          <w:b/>
          <w:sz w:val="22"/>
          <w:lang w:val="en-US"/>
        </w:rPr>
        <w:t xml:space="preserve">eel division of </w:t>
      </w:r>
      <w:proofErr w:type="spellStart"/>
      <w:r w:rsidR="00A42F15" w:rsidRPr="00842760">
        <w:rPr>
          <w:rFonts w:cs="Arial"/>
          <w:b/>
          <w:sz w:val="22"/>
          <w:lang w:val="en-US"/>
        </w:rPr>
        <w:t>thyssenkrupp</w:t>
      </w:r>
      <w:proofErr w:type="spellEnd"/>
      <w:r w:rsidR="00A42F15" w:rsidRPr="00842760">
        <w:rPr>
          <w:rFonts w:cs="Arial"/>
          <w:b/>
          <w:sz w:val="22"/>
          <w:lang w:val="en-US"/>
        </w:rPr>
        <w:t xml:space="preserve"> l</w:t>
      </w:r>
      <w:r w:rsidR="00842760">
        <w:rPr>
          <w:rFonts w:cs="Arial"/>
          <w:b/>
          <w:sz w:val="22"/>
          <w:lang w:val="en-US"/>
        </w:rPr>
        <w:t>aunches</w:t>
      </w:r>
      <w:r w:rsidR="00A42F15" w:rsidRPr="00842760">
        <w:rPr>
          <w:rFonts w:cs="Arial"/>
          <w:b/>
          <w:sz w:val="22"/>
          <w:lang w:val="en-US"/>
        </w:rPr>
        <w:t xml:space="preserve"> </w:t>
      </w:r>
      <w:r w:rsidR="00BB673F">
        <w:rPr>
          <w:rFonts w:cs="Arial"/>
          <w:b/>
          <w:sz w:val="22"/>
          <w:lang w:val="en-US"/>
        </w:rPr>
        <w:t>“</w:t>
      </w:r>
      <w:r w:rsidR="00BB673F" w:rsidRPr="00842760">
        <w:rPr>
          <w:rFonts w:cs="Arial"/>
          <w:b/>
          <w:sz w:val="22"/>
          <w:lang w:val="en-US"/>
        </w:rPr>
        <w:t>one steel</w:t>
      </w:r>
      <w:r w:rsidR="00BB673F">
        <w:rPr>
          <w:rFonts w:cs="Arial"/>
          <w:b/>
          <w:sz w:val="22"/>
          <w:lang w:val="en-US"/>
        </w:rPr>
        <w:t xml:space="preserve">” </w:t>
      </w:r>
      <w:r w:rsidR="00842760">
        <w:rPr>
          <w:rFonts w:cs="Arial"/>
          <w:b/>
          <w:sz w:val="22"/>
          <w:lang w:val="en-US"/>
        </w:rPr>
        <w:t>s</w:t>
      </w:r>
      <w:r w:rsidR="00A42F15" w:rsidRPr="00842760">
        <w:rPr>
          <w:rFonts w:cs="Arial"/>
          <w:b/>
          <w:sz w:val="22"/>
          <w:lang w:val="en-US"/>
        </w:rPr>
        <w:t>trategi</w:t>
      </w:r>
      <w:r w:rsidR="00842760">
        <w:rPr>
          <w:rFonts w:cs="Arial"/>
          <w:b/>
          <w:sz w:val="22"/>
          <w:lang w:val="en-US"/>
        </w:rPr>
        <w:t xml:space="preserve">c </w:t>
      </w:r>
      <w:r w:rsidR="00A42F15" w:rsidRPr="00842760">
        <w:rPr>
          <w:rFonts w:cs="Arial"/>
          <w:b/>
          <w:sz w:val="22"/>
          <w:lang w:val="en-US"/>
        </w:rPr>
        <w:t xml:space="preserve">program: </w:t>
      </w:r>
      <w:r w:rsidR="005E2BC7" w:rsidRPr="00842760">
        <w:rPr>
          <w:rFonts w:cs="Arial"/>
          <w:b/>
          <w:sz w:val="22"/>
          <w:lang w:val="en-US"/>
        </w:rPr>
        <w:br/>
      </w:r>
      <w:r w:rsidR="00842760">
        <w:rPr>
          <w:rFonts w:cs="Arial"/>
          <w:b/>
          <w:sz w:val="22"/>
          <w:lang w:val="en-US"/>
        </w:rPr>
        <w:t>Goals are culture change and sustainable performance improvement</w:t>
      </w:r>
      <w:r w:rsidR="008A552C" w:rsidRPr="00842760">
        <w:rPr>
          <w:rFonts w:cs="Arial"/>
          <w:b/>
          <w:sz w:val="22"/>
          <w:lang w:val="en-US"/>
        </w:rPr>
        <w:t xml:space="preserve"> </w:t>
      </w:r>
    </w:p>
    <w:p w:rsidR="00A42F15" w:rsidRPr="00842760" w:rsidRDefault="00A42F15" w:rsidP="005D091D">
      <w:pPr>
        <w:spacing w:line="360" w:lineRule="auto"/>
        <w:jc w:val="both"/>
        <w:rPr>
          <w:lang w:val="en-US"/>
        </w:rPr>
      </w:pPr>
    </w:p>
    <w:p w:rsidR="00A42F15" w:rsidRPr="00842760" w:rsidRDefault="00842760" w:rsidP="00A42F15">
      <w:pPr>
        <w:spacing w:after="200" w:line="36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The steel business of </w:t>
      </w:r>
      <w:proofErr w:type="spellStart"/>
      <w:r>
        <w:rPr>
          <w:rFonts w:cs="Arial"/>
          <w:lang w:val="en-US"/>
        </w:rPr>
        <w:t>thyssenkrupp</w:t>
      </w:r>
      <w:proofErr w:type="spellEnd"/>
      <w:r>
        <w:rPr>
          <w:rFonts w:cs="Arial"/>
          <w:lang w:val="en-US"/>
        </w:rPr>
        <w:t xml:space="preserve"> has launched a </w:t>
      </w:r>
      <w:r w:rsidR="00BB673F">
        <w:rPr>
          <w:rFonts w:cs="Arial"/>
          <w:lang w:val="en-US"/>
        </w:rPr>
        <w:t xml:space="preserve">“one steel” </w:t>
      </w:r>
      <w:r>
        <w:rPr>
          <w:rFonts w:cs="Arial"/>
          <w:lang w:val="en-US"/>
        </w:rPr>
        <w:t>strategic program to secure its long-term competitiveness</w:t>
      </w:r>
      <w:r w:rsidR="00A42F15" w:rsidRPr="00842760">
        <w:rPr>
          <w:rFonts w:cs="Arial"/>
          <w:lang w:val="en-US"/>
        </w:rPr>
        <w:t>.</w:t>
      </w:r>
      <w:r w:rsidR="00DE7D95" w:rsidRPr="00842760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Following </w:t>
      </w:r>
      <w:r w:rsidR="00BB673F">
        <w:rPr>
          <w:rFonts w:cs="Arial"/>
          <w:lang w:val="en-US"/>
        </w:rPr>
        <w:t>a</w:t>
      </w:r>
      <w:r>
        <w:rPr>
          <w:rFonts w:cs="Arial"/>
          <w:lang w:val="en-US"/>
        </w:rPr>
        <w:t xml:space="preserve"> strong focus on cost reduction measures in recent years and successful financial stabilization, the steel business now aims to maintain and continuously improve its performance with </w:t>
      </w:r>
      <w:r w:rsidR="00776896">
        <w:rPr>
          <w:rFonts w:cs="Arial"/>
          <w:lang w:val="en-US"/>
        </w:rPr>
        <w:t>the ‘one steel’ strategic program</w:t>
      </w:r>
      <w:r w:rsidR="00442017" w:rsidRPr="00842760">
        <w:rPr>
          <w:rFonts w:cs="Arial"/>
          <w:lang w:val="en-US"/>
        </w:rPr>
        <w:t xml:space="preserve">. </w:t>
      </w:r>
      <w:r w:rsidR="00776896">
        <w:rPr>
          <w:rFonts w:cs="Arial"/>
          <w:lang w:val="en-US"/>
        </w:rPr>
        <w:t>“The only way we can ma</w:t>
      </w:r>
      <w:r w:rsidR="009C261C">
        <w:rPr>
          <w:rFonts w:cs="Arial"/>
          <w:lang w:val="en-US"/>
        </w:rPr>
        <w:t>k</w:t>
      </w:r>
      <w:r w:rsidR="00776896">
        <w:rPr>
          <w:rFonts w:cs="Arial"/>
          <w:lang w:val="en-US"/>
        </w:rPr>
        <w:t xml:space="preserve">e our business </w:t>
      </w:r>
      <w:r w:rsidR="00746123">
        <w:rPr>
          <w:rFonts w:cs="Arial"/>
          <w:lang w:val="en-US"/>
        </w:rPr>
        <w:t xml:space="preserve">sustainable </w:t>
      </w:r>
      <w:r w:rsidR="00776896">
        <w:rPr>
          <w:rFonts w:cs="Arial"/>
          <w:lang w:val="en-US"/>
        </w:rPr>
        <w:t xml:space="preserve">and </w:t>
      </w:r>
      <w:r w:rsidR="00746123">
        <w:rPr>
          <w:rFonts w:cs="Arial"/>
          <w:lang w:val="en-US"/>
        </w:rPr>
        <w:t xml:space="preserve">achieve </w:t>
      </w:r>
      <w:r w:rsidR="00776896">
        <w:rPr>
          <w:rFonts w:cs="Arial"/>
          <w:lang w:val="en-US"/>
        </w:rPr>
        <w:t>succe</w:t>
      </w:r>
      <w:r w:rsidR="00746123">
        <w:rPr>
          <w:rFonts w:cs="Arial"/>
          <w:lang w:val="en-US"/>
        </w:rPr>
        <w:t>ss</w:t>
      </w:r>
      <w:r w:rsidR="00776896">
        <w:rPr>
          <w:rFonts w:cs="Arial"/>
          <w:lang w:val="en-US"/>
        </w:rPr>
        <w:t xml:space="preserve"> in a difficult market environment is from a p</w:t>
      </w:r>
      <w:r w:rsidR="00A46271" w:rsidRPr="00842760">
        <w:rPr>
          <w:rFonts w:cs="Arial"/>
          <w:lang w:val="en-US"/>
        </w:rPr>
        <w:t xml:space="preserve">osition </w:t>
      </w:r>
      <w:r w:rsidR="00776896">
        <w:rPr>
          <w:rFonts w:cs="Arial"/>
          <w:lang w:val="en-US"/>
        </w:rPr>
        <w:t>of strength,” says</w:t>
      </w:r>
      <w:r w:rsidR="00A42F15" w:rsidRPr="00842760">
        <w:rPr>
          <w:rFonts w:cs="Arial"/>
          <w:lang w:val="en-US"/>
        </w:rPr>
        <w:t xml:space="preserve"> Andreas Goss, </w:t>
      </w:r>
      <w:r w:rsidR="00776896">
        <w:rPr>
          <w:rFonts w:cs="Arial"/>
          <w:lang w:val="en-US"/>
        </w:rPr>
        <w:t xml:space="preserve">CEO of </w:t>
      </w:r>
      <w:proofErr w:type="spellStart"/>
      <w:r w:rsidR="00A42F15" w:rsidRPr="00842760">
        <w:rPr>
          <w:rFonts w:cs="Arial"/>
          <w:lang w:val="en-US"/>
        </w:rPr>
        <w:t>thyssenkrupp</w:t>
      </w:r>
      <w:proofErr w:type="spellEnd"/>
      <w:r w:rsidR="00A42F15" w:rsidRPr="00842760">
        <w:rPr>
          <w:rFonts w:cs="Arial"/>
          <w:lang w:val="en-US"/>
        </w:rPr>
        <w:t xml:space="preserve"> Steel</w:t>
      </w:r>
      <w:r w:rsidR="00F554BC" w:rsidRPr="00842760">
        <w:rPr>
          <w:rFonts w:cs="Arial"/>
          <w:lang w:val="en-US"/>
        </w:rPr>
        <w:t xml:space="preserve"> Europe AG</w:t>
      </w:r>
      <w:r w:rsidR="00A42F15" w:rsidRPr="00842760">
        <w:rPr>
          <w:rFonts w:cs="Arial"/>
          <w:lang w:val="en-US"/>
        </w:rPr>
        <w:t xml:space="preserve">. </w:t>
      </w:r>
      <w:r w:rsidR="00776896">
        <w:rPr>
          <w:rFonts w:cs="Arial"/>
          <w:lang w:val="en-US"/>
        </w:rPr>
        <w:t>Under th</w:t>
      </w:r>
      <w:r w:rsidR="00746123">
        <w:rPr>
          <w:rFonts w:cs="Arial"/>
          <w:lang w:val="en-US"/>
        </w:rPr>
        <w:t>e</w:t>
      </w:r>
      <w:r w:rsidR="00776896">
        <w:rPr>
          <w:rFonts w:cs="Arial"/>
          <w:lang w:val="en-US"/>
        </w:rPr>
        <w:t xml:space="preserve"> program, strategic initiatives will be bundled together, managed centrally and </w:t>
      </w:r>
      <w:r w:rsidR="00746123">
        <w:rPr>
          <w:rFonts w:cs="Arial"/>
          <w:lang w:val="en-US"/>
        </w:rPr>
        <w:t xml:space="preserve">implemented </w:t>
      </w:r>
      <w:r w:rsidR="00776896">
        <w:rPr>
          <w:rFonts w:cs="Arial"/>
          <w:lang w:val="en-US"/>
        </w:rPr>
        <w:t>systematically in the coming years. “The a</w:t>
      </w:r>
      <w:r w:rsidR="00227F02">
        <w:rPr>
          <w:rFonts w:cs="Arial"/>
          <w:lang w:val="en-US"/>
        </w:rPr>
        <w:t>i</w:t>
      </w:r>
      <w:r w:rsidR="00776896">
        <w:rPr>
          <w:rFonts w:cs="Arial"/>
          <w:lang w:val="en-US"/>
        </w:rPr>
        <w:t xml:space="preserve">m of </w:t>
      </w:r>
      <w:r w:rsidR="00227F02">
        <w:rPr>
          <w:rFonts w:cs="Arial"/>
          <w:lang w:val="en-US"/>
        </w:rPr>
        <w:t>one steel is for us to continually earn more than our cost of capital,” says</w:t>
      </w:r>
      <w:r w:rsidR="00442017" w:rsidRPr="00842760">
        <w:rPr>
          <w:rFonts w:cs="Arial"/>
          <w:lang w:val="en-US"/>
        </w:rPr>
        <w:t xml:space="preserve"> Goss.</w:t>
      </w:r>
    </w:p>
    <w:p w:rsidR="009A064A" w:rsidRPr="00842760" w:rsidRDefault="00227F02" w:rsidP="00086A85">
      <w:pPr>
        <w:spacing w:after="200" w:line="36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“</w:t>
      </w:r>
      <w:r w:rsidR="00393C1C" w:rsidRPr="00842760">
        <w:rPr>
          <w:rFonts w:cs="Arial"/>
          <w:lang w:val="en-US"/>
        </w:rPr>
        <w:t>o</w:t>
      </w:r>
      <w:r w:rsidR="00AF20A5" w:rsidRPr="00842760">
        <w:rPr>
          <w:rFonts w:cs="Arial"/>
          <w:lang w:val="en-US"/>
        </w:rPr>
        <w:t>ne steel</w:t>
      </w:r>
      <w:r>
        <w:rPr>
          <w:rFonts w:cs="Arial"/>
          <w:lang w:val="en-US"/>
        </w:rPr>
        <w:t>”</w:t>
      </w:r>
      <w:r w:rsidR="004E3BE6" w:rsidRPr="00842760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bundles together </w:t>
      </w:r>
      <w:r w:rsidR="00BB673F">
        <w:rPr>
          <w:rFonts w:cs="Arial"/>
          <w:lang w:val="en-US"/>
        </w:rPr>
        <w:t>key</w:t>
      </w:r>
      <w:r>
        <w:rPr>
          <w:rFonts w:cs="Arial"/>
          <w:lang w:val="en-US"/>
        </w:rPr>
        <w:t xml:space="preserve"> levers and success factors for the steel business in twelve initiatives, grouped into the four categories “</w:t>
      </w:r>
      <w:r w:rsidR="004E3BE6" w:rsidRPr="00842760">
        <w:rPr>
          <w:rFonts w:cs="Arial"/>
          <w:lang w:val="en-US"/>
        </w:rPr>
        <w:t>Change Management</w:t>
      </w:r>
      <w:r>
        <w:rPr>
          <w:rFonts w:cs="Arial"/>
          <w:lang w:val="en-US"/>
        </w:rPr>
        <w:t>”</w:t>
      </w:r>
      <w:r w:rsidR="004E3BE6" w:rsidRPr="00842760">
        <w:rPr>
          <w:rFonts w:cs="Arial"/>
          <w:lang w:val="en-US"/>
        </w:rPr>
        <w:t xml:space="preserve">, </w:t>
      </w:r>
      <w:r>
        <w:rPr>
          <w:rFonts w:cs="Arial"/>
          <w:lang w:val="en-US"/>
        </w:rPr>
        <w:t>“</w:t>
      </w:r>
      <w:r w:rsidR="004E3BE6" w:rsidRPr="00842760">
        <w:rPr>
          <w:rFonts w:cs="Arial"/>
          <w:lang w:val="en-US"/>
        </w:rPr>
        <w:t>People Success</w:t>
      </w:r>
      <w:r>
        <w:rPr>
          <w:rFonts w:cs="Arial"/>
          <w:lang w:val="en-US"/>
        </w:rPr>
        <w:t>”</w:t>
      </w:r>
      <w:r w:rsidR="004E3BE6" w:rsidRPr="00842760">
        <w:rPr>
          <w:rFonts w:cs="Arial"/>
          <w:lang w:val="en-US"/>
        </w:rPr>
        <w:t xml:space="preserve">, </w:t>
      </w:r>
      <w:r>
        <w:rPr>
          <w:rFonts w:cs="Arial"/>
          <w:lang w:val="en-US"/>
        </w:rPr>
        <w:t>“</w:t>
      </w:r>
      <w:r w:rsidR="004E3BE6" w:rsidRPr="00842760">
        <w:rPr>
          <w:rFonts w:cs="Arial"/>
          <w:lang w:val="en-US"/>
        </w:rPr>
        <w:t>Performance Orientation</w:t>
      </w:r>
      <w:r>
        <w:rPr>
          <w:rFonts w:cs="Arial"/>
          <w:lang w:val="en-US"/>
        </w:rPr>
        <w:t>”</w:t>
      </w:r>
      <w:r w:rsidR="004E3BE6" w:rsidRPr="00842760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a</w:t>
      </w:r>
      <w:r w:rsidR="004E3BE6" w:rsidRPr="00842760">
        <w:rPr>
          <w:rFonts w:cs="Arial"/>
          <w:lang w:val="en-US"/>
        </w:rPr>
        <w:t xml:space="preserve">nd </w:t>
      </w:r>
      <w:r>
        <w:rPr>
          <w:rFonts w:cs="Arial"/>
          <w:lang w:val="en-US"/>
        </w:rPr>
        <w:t>“</w:t>
      </w:r>
      <w:r w:rsidR="004E3BE6" w:rsidRPr="00842760">
        <w:rPr>
          <w:rFonts w:cs="Arial"/>
          <w:lang w:val="en-US"/>
        </w:rPr>
        <w:t>Customers &amp; Markets</w:t>
      </w:r>
      <w:r>
        <w:rPr>
          <w:rFonts w:cs="Arial"/>
          <w:lang w:val="en-US"/>
        </w:rPr>
        <w:t>”</w:t>
      </w:r>
      <w:r w:rsidR="004E3BE6" w:rsidRPr="00842760">
        <w:rPr>
          <w:rFonts w:cs="Arial"/>
          <w:lang w:val="en-US"/>
        </w:rPr>
        <w:t xml:space="preserve">. </w:t>
      </w:r>
      <w:r>
        <w:rPr>
          <w:rFonts w:cs="Arial"/>
          <w:lang w:val="en-US"/>
        </w:rPr>
        <w:t>Important levers are a stronger market and customer orientation, further efficiency gains in p</w:t>
      </w:r>
      <w:r w:rsidR="00A46271" w:rsidRPr="00842760">
        <w:rPr>
          <w:rFonts w:cs="Arial"/>
          <w:lang w:val="en-US"/>
        </w:rPr>
        <w:t>rodu</w:t>
      </w:r>
      <w:r>
        <w:rPr>
          <w:rFonts w:cs="Arial"/>
          <w:lang w:val="en-US"/>
        </w:rPr>
        <w:t>c</w:t>
      </w:r>
      <w:r w:rsidR="00A46271" w:rsidRPr="00842760">
        <w:rPr>
          <w:rFonts w:cs="Arial"/>
          <w:lang w:val="en-US"/>
        </w:rPr>
        <w:t xml:space="preserve">tion, </w:t>
      </w:r>
      <w:r>
        <w:rPr>
          <w:rFonts w:cs="Arial"/>
          <w:lang w:val="en-US"/>
        </w:rPr>
        <w:t xml:space="preserve">further optimization of the product range towards high-margin grades, accelerated development and </w:t>
      </w:r>
      <w:r w:rsidR="001E55FB">
        <w:rPr>
          <w:rFonts w:cs="Arial"/>
          <w:lang w:val="en-US"/>
        </w:rPr>
        <w:t>delivery</w:t>
      </w:r>
      <w:r>
        <w:rPr>
          <w:rFonts w:cs="Arial"/>
          <w:lang w:val="en-US"/>
        </w:rPr>
        <w:t xml:space="preserve"> of innovations, and clear performance improvements in the supply chain</w:t>
      </w:r>
      <w:r w:rsidR="00A42F15" w:rsidRPr="00842760">
        <w:rPr>
          <w:rFonts w:cs="Arial"/>
          <w:lang w:val="en-US"/>
        </w:rPr>
        <w:t>.</w:t>
      </w:r>
    </w:p>
    <w:p w:rsidR="00086A85" w:rsidRPr="00842760" w:rsidRDefault="00BB673F" w:rsidP="00086A85">
      <w:pPr>
        <w:spacing w:after="200" w:line="36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“Generally speaking we have to rethink the way we do things, the way we produce steel </w:t>
      </w:r>
      <w:r w:rsidR="001E55FB">
        <w:rPr>
          <w:rFonts w:cs="Arial"/>
          <w:lang w:val="en-US"/>
        </w:rPr>
        <w:t>and bring it to market, and make our business more efficient and more customer-oriented. ‘</w:t>
      </w:r>
      <w:proofErr w:type="gramStart"/>
      <w:r w:rsidR="00086A85" w:rsidRPr="00842760">
        <w:rPr>
          <w:rFonts w:cs="Arial"/>
          <w:lang w:val="en-US"/>
        </w:rPr>
        <w:t>one</w:t>
      </w:r>
      <w:proofErr w:type="gramEnd"/>
      <w:r w:rsidR="00086A85" w:rsidRPr="00842760">
        <w:rPr>
          <w:rFonts w:cs="Arial"/>
          <w:lang w:val="en-US"/>
        </w:rPr>
        <w:t xml:space="preserve"> steel</w:t>
      </w:r>
      <w:r w:rsidR="001E55FB">
        <w:rPr>
          <w:rFonts w:cs="Arial"/>
          <w:lang w:val="en-US"/>
        </w:rPr>
        <w:t>’</w:t>
      </w:r>
      <w:r w:rsidR="00A46271" w:rsidRPr="00842760">
        <w:rPr>
          <w:rFonts w:cs="Arial"/>
          <w:lang w:val="en-US"/>
        </w:rPr>
        <w:t xml:space="preserve"> </w:t>
      </w:r>
      <w:r w:rsidR="001E55FB">
        <w:rPr>
          <w:rFonts w:cs="Arial"/>
          <w:lang w:val="en-US"/>
        </w:rPr>
        <w:t>will help us in this,” explains</w:t>
      </w:r>
      <w:r w:rsidR="001E55FB" w:rsidRPr="00842760">
        <w:rPr>
          <w:rFonts w:cs="Arial"/>
          <w:lang w:val="en-US"/>
        </w:rPr>
        <w:t xml:space="preserve"> </w:t>
      </w:r>
      <w:r w:rsidR="00086A85" w:rsidRPr="00842760">
        <w:rPr>
          <w:rFonts w:cs="Arial"/>
          <w:lang w:val="en-US"/>
        </w:rPr>
        <w:t xml:space="preserve">Goss. </w:t>
      </w:r>
      <w:r w:rsidR="00D87039">
        <w:rPr>
          <w:rFonts w:cs="Arial"/>
          <w:lang w:val="en-US"/>
        </w:rPr>
        <w:t xml:space="preserve">“The program aims to strengthen our internal competences – also through further cultural change – and is therefore </w:t>
      </w:r>
      <w:r w:rsidR="001E55FB">
        <w:rPr>
          <w:rFonts w:cs="Arial"/>
          <w:lang w:val="en-US"/>
        </w:rPr>
        <w:t xml:space="preserve">designed for </w:t>
      </w:r>
      <w:r w:rsidR="00D87039">
        <w:rPr>
          <w:rFonts w:cs="Arial"/>
          <w:lang w:val="en-US"/>
        </w:rPr>
        <w:t xml:space="preserve">a period of five years,” says the </w:t>
      </w:r>
      <w:r w:rsidR="009A064A" w:rsidRPr="00842760">
        <w:rPr>
          <w:rFonts w:cs="Arial"/>
          <w:lang w:val="en-US"/>
        </w:rPr>
        <w:t>CEO</w:t>
      </w:r>
      <w:r w:rsidR="00086A85" w:rsidRPr="00842760">
        <w:rPr>
          <w:rFonts w:cs="Arial"/>
          <w:lang w:val="en-US"/>
        </w:rPr>
        <w:t xml:space="preserve">. </w:t>
      </w:r>
      <w:r w:rsidR="00D87039">
        <w:rPr>
          <w:rFonts w:cs="Arial"/>
          <w:lang w:val="en-US"/>
        </w:rPr>
        <w:t>“At the end of this period we will have created a sustainable company</w:t>
      </w:r>
      <w:r w:rsidR="00574EE3">
        <w:rPr>
          <w:rFonts w:cs="Arial"/>
          <w:lang w:val="en-US"/>
        </w:rPr>
        <w:t>,</w:t>
      </w:r>
      <w:r w:rsidR="00D87039">
        <w:rPr>
          <w:rFonts w:cs="Arial"/>
          <w:lang w:val="en-US"/>
        </w:rPr>
        <w:t xml:space="preserve"> with an </w:t>
      </w:r>
      <w:r w:rsidR="005E2BC7" w:rsidRPr="00842760">
        <w:rPr>
          <w:rFonts w:cs="Arial"/>
          <w:lang w:val="en-US"/>
        </w:rPr>
        <w:t>effe</w:t>
      </w:r>
      <w:r w:rsidR="00D87039">
        <w:rPr>
          <w:rFonts w:cs="Arial"/>
          <w:lang w:val="en-US"/>
        </w:rPr>
        <w:t>c</w:t>
      </w:r>
      <w:r w:rsidR="005E2BC7" w:rsidRPr="00842760">
        <w:rPr>
          <w:rFonts w:cs="Arial"/>
          <w:lang w:val="en-US"/>
        </w:rPr>
        <w:t>tive</w:t>
      </w:r>
      <w:r w:rsidR="007F75BD" w:rsidRPr="00842760">
        <w:rPr>
          <w:rFonts w:cs="Arial"/>
          <w:lang w:val="en-US"/>
        </w:rPr>
        <w:t xml:space="preserve"> IT</w:t>
      </w:r>
      <w:r w:rsidR="00D87039">
        <w:rPr>
          <w:rFonts w:cs="Arial"/>
          <w:lang w:val="en-US"/>
        </w:rPr>
        <w:t xml:space="preserve"> i</w:t>
      </w:r>
      <w:r w:rsidR="007F75BD" w:rsidRPr="00842760">
        <w:rPr>
          <w:rFonts w:cs="Arial"/>
          <w:lang w:val="en-US"/>
        </w:rPr>
        <w:t>nfrastru</w:t>
      </w:r>
      <w:r w:rsidR="00D87039">
        <w:rPr>
          <w:rFonts w:cs="Arial"/>
          <w:lang w:val="en-US"/>
        </w:rPr>
        <w:t>c</w:t>
      </w:r>
      <w:r w:rsidR="007F75BD" w:rsidRPr="00842760">
        <w:rPr>
          <w:rFonts w:cs="Arial"/>
          <w:lang w:val="en-US"/>
        </w:rPr>
        <w:t>tur</w:t>
      </w:r>
      <w:r w:rsidR="00D87039">
        <w:rPr>
          <w:rFonts w:cs="Arial"/>
          <w:lang w:val="en-US"/>
        </w:rPr>
        <w:t>e</w:t>
      </w:r>
      <w:r w:rsidR="007F75BD" w:rsidRPr="00842760">
        <w:rPr>
          <w:rFonts w:cs="Arial"/>
          <w:lang w:val="en-US"/>
        </w:rPr>
        <w:t>, effi</w:t>
      </w:r>
      <w:r w:rsidR="00D87039">
        <w:rPr>
          <w:rFonts w:cs="Arial"/>
          <w:lang w:val="en-US"/>
        </w:rPr>
        <w:t>c</w:t>
      </w:r>
      <w:r w:rsidR="007F75BD" w:rsidRPr="00842760">
        <w:rPr>
          <w:rFonts w:cs="Arial"/>
          <w:lang w:val="en-US"/>
        </w:rPr>
        <w:t xml:space="preserve">ient </w:t>
      </w:r>
      <w:r w:rsidR="00D87039">
        <w:rPr>
          <w:rFonts w:cs="Arial"/>
          <w:lang w:val="en-US"/>
        </w:rPr>
        <w:t>p</w:t>
      </w:r>
      <w:r w:rsidR="007F75BD" w:rsidRPr="00842760">
        <w:rPr>
          <w:rFonts w:cs="Arial"/>
          <w:lang w:val="en-US"/>
        </w:rPr>
        <w:t>ro</w:t>
      </w:r>
      <w:r w:rsidR="00D87039">
        <w:rPr>
          <w:rFonts w:cs="Arial"/>
          <w:lang w:val="en-US"/>
        </w:rPr>
        <w:t>c</w:t>
      </w:r>
      <w:r w:rsidR="007F75BD" w:rsidRPr="00842760">
        <w:rPr>
          <w:rFonts w:cs="Arial"/>
          <w:lang w:val="en-US"/>
        </w:rPr>
        <w:t>esse</w:t>
      </w:r>
      <w:r w:rsidR="00D87039">
        <w:rPr>
          <w:rFonts w:cs="Arial"/>
          <w:lang w:val="en-US"/>
        </w:rPr>
        <w:t>s</w:t>
      </w:r>
      <w:r w:rsidR="007F75BD" w:rsidRPr="00842760">
        <w:rPr>
          <w:rFonts w:cs="Arial"/>
          <w:lang w:val="en-US"/>
        </w:rPr>
        <w:t xml:space="preserve"> </w:t>
      </w:r>
      <w:r w:rsidR="00D87039">
        <w:rPr>
          <w:rFonts w:cs="Arial"/>
          <w:lang w:val="en-US"/>
        </w:rPr>
        <w:t>and a performance- and customer-oriented culture</w:t>
      </w:r>
      <w:r w:rsidR="00574EE3">
        <w:rPr>
          <w:rFonts w:cs="Arial"/>
          <w:lang w:val="en-US"/>
        </w:rPr>
        <w:t>,</w:t>
      </w:r>
      <w:r w:rsidR="00D87039">
        <w:rPr>
          <w:rFonts w:cs="Arial"/>
          <w:lang w:val="en-US"/>
        </w:rPr>
        <w:t xml:space="preserve"> </w:t>
      </w:r>
      <w:r w:rsidR="00746123">
        <w:rPr>
          <w:rFonts w:cs="Arial"/>
          <w:lang w:val="en-US"/>
        </w:rPr>
        <w:t xml:space="preserve">that is number one in </w:t>
      </w:r>
      <w:r w:rsidR="00086A85" w:rsidRPr="00842760">
        <w:rPr>
          <w:rFonts w:cs="Arial"/>
          <w:lang w:val="en-US"/>
        </w:rPr>
        <w:t>Europ</w:t>
      </w:r>
      <w:r w:rsidR="00746123">
        <w:rPr>
          <w:rFonts w:cs="Arial"/>
          <w:lang w:val="en-US"/>
        </w:rPr>
        <w:t>e</w:t>
      </w:r>
      <w:r w:rsidR="00086A85" w:rsidRPr="00842760">
        <w:rPr>
          <w:rFonts w:cs="Arial"/>
          <w:lang w:val="en-US"/>
        </w:rPr>
        <w:t xml:space="preserve"> </w:t>
      </w:r>
      <w:r w:rsidR="00746123">
        <w:rPr>
          <w:rFonts w:cs="Arial"/>
          <w:lang w:val="en-US"/>
        </w:rPr>
        <w:t xml:space="preserve">in all relevant markets </w:t>
      </w:r>
      <w:r w:rsidR="001E55FB">
        <w:rPr>
          <w:rFonts w:cs="Arial"/>
          <w:lang w:val="en-US"/>
        </w:rPr>
        <w:t>and generates sustainable value.”</w:t>
      </w:r>
    </w:p>
    <w:p w:rsidR="00444DF5" w:rsidRPr="00842760" w:rsidRDefault="008945AB" w:rsidP="00F668A3">
      <w:pPr>
        <w:spacing w:after="200" w:line="36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With the optimization program </w:t>
      </w:r>
      <w:r w:rsidR="005943E7">
        <w:rPr>
          <w:rFonts w:cs="Arial"/>
          <w:lang w:val="en-US"/>
        </w:rPr>
        <w:t>“</w:t>
      </w:r>
      <w:r w:rsidR="00444DF5" w:rsidRPr="00842760">
        <w:rPr>
          <w:rFonts w:cs="Arial"/>
          <w:lang w:val="en-US"/>
        </w:rPr>
        <w:t>Best-in-Class Reloaded</w:t>
      </w:r>
      <w:r w:rsidR="005943E7">
        <w:rPr>
          <w:rFonts w:cs="Arial"/>
          <w:lang w:val="en-US"/>
        </w:rPr>
        <w:t>”</w:t>
      </w:r>
      <w:r w:rsidR="00444DF5" w:rsidRPr="00842760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launched in 2013 </w:t>
      </w:r>
      <w:r w:rsidR="00444DF5" w:rsidRPr="00842760">
        <w:rPr>
          <w:rFonts w:cs="Arial"/>
          <w:lang w:val="en-US"/>
        </w:rPr>
        <w:t xml:space="preserve">Steel </w:t>
      </w:r>
      <w:r w:rsidR="00D91F2B" w:rsidRPr="00842760">
        <w:rPr>
          <w:rFonts w:cs="Arial"/>
          <w:lang w:val="en-US"/>
        </w:rPr>
        <w:t xml:space="preserve">Europe </w:t>
      </w:r>
      <w:r>
        <w:rPr>
          <w:rFonts w:cs="Arial"/>
          <w:lang w:val="en-US"/>
        </w:rPr>
        <w:t>has already achieved significant efficiency gains totaling over 600 million euros, thereby securing the profit of the steel division</w:t>
      </w:r>
      <w:r w:rsidR="00444DF5" w:rsidRPr="00842760">
        <w:rPr>
          <w:rFonts w:cs="Arial"/>
          <w:lang w:val="en-US"/>
        </w:rPr>
        <w:t xml:space="preserve">. </w:t>
      </w:r>
      <w:r>
        <w:rPr>
          <w:rFonts w:cs="Arial"/>
          <w:lang w:val="en-US"/>
        </w:rPr>
        <w:t>In fiscal year 2014/15 the Europea</w:t>
      </w:r>
      <w:bookmarkStart w:id="0" w:name="_GoBack"/>
      <w:bookmarkEnd w:id="0"/>
      <w:r>
        <w:rPr>
          <w:rFonts w:cs="Arial"/>
          <w:lang w:val="en-US"/>
        </w:rPr>
        <w:t xml:space="preserve">n steel business </w:t>
      </w:r>
      <w:r>
        <w:rPr>
          <w:rFonts w:cs="Arial"/>
          <w:lang w:val="en-US"/>
        </w:rPr>
        <w:lastRenderedPageBreak/>
        <w:t xml:space="preserve">increased its earnings to around </w:t>
      </w:r>
      <w:r w:rsidR="00AF20A5" w:rsidRPr="00842760">
        <w:rPr>
          <w:rFonts w:cs="Arial"/>
          <w:lang w:val="en-US"/>
        </w:rPr>
        <w:t xml:space="preserve">500 </w:t>
      </w:r>
      <w:r>
        <w:rPr>
          <w:rFonts w:cs="Arial"/>
          <w:lang w:val="en-US"/>
        </w:rPr>
        <w:t>m</w:t>
      </w:r>
      <w:r w:rsidR="00AF20A5" w:rsidRPr="00842760">
        <w:rPr>
          <w:rFonts w:cs="Arial"/>
          <w:lang w:val="en-US"/>
        </w:rPr>
        <w:t xml:space="preserve">illion </w:t>
      </w:r>
      <w:r>
        <w:rPr>
          <w:rFonts w:cs="Arial"/>
          <w:lang w:val="en-US"/>
        </w:rPr>
        <w:t>e</w:t>
      </w:r>
      <w:r w:rsidR="00AF20A5" w:rsidRPr="00842760">
        <w:rPr>
          <w:rFonts w:cs="Arial"/>
          <w:lang w:val="en-US"/>
        </w:rPr>
        <w:t>uro</w:t>
      </w:r>
      <w:r>
        <w:rPr>
          <w:rFonts w:cs="Arial"/>
          <w:lang w:val="en-US"/>
        </w:rPr>
        <w:t>s</w:t>
      </w:r>
      <w:r w:rsidR="00AF20A5" w:rsidRPr="00842760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and earned its cost of capital</w:t>
      </w:r>
      <w:r w:rsidR="00AF20A5" w:rsidRPr="00842760">
        <w:rPr>
          <w:rFonts w:cs="Arial"/>
          <w:lang w:val="en-US"/>
        </w:rPr>
        <w:t xml:space="preserve">. </w:t>
      </w:r>
      <w:r w:rsidR="005943E7">
        <w:rPr>
          <w:rFonts w:cs="Arial"/>
          <w:lang w:val="en-US"/>
        </w:rPr>
        <w:t>However the situation on the steel markets has not stabilized as hoped but has worsened considerably in recent months</w:t>
      </w:r>
      <w:r w:rsidR="00444DF5" w:rsidRPr="00842760">
        <w:rPr>
          <w:rFonts w:cs="Arial"/>
          <w:lang w:val="en-US"/>
        </w:rPr>
        <w:t xml:space="preserve">. </w:t>
      </w:r>
      <w:r w:rsidR="005E2BC7" w:rsidRPr="00842760">
        <w:rPr>
          <w:rFonts w:cs="Arial"/>
          <w:lang w:val="en-US"/>
        </w:rPr>
        <w:t>C</w:t>
      </w:r>
      <w:r w:rsidR="00444DF5" w:rsidRPr="00842760">
        <w:rPr>
          <w:rFonts w:cs="Arial"/>
          <w:lang w:val="en-US"/>
        </w:rPr>
        <w:t>hines</w:t>
      </w:r>
      <w:r w:rsidR="005943E7">
        <w:rPr>
          <w:rFonts w:cs="Arial"/>
          <w:lang w:val="en-US"/>
        </w:rPr>
        <w:t>e overproduction is increasingly being diverted to Europe, resulting in regional supply overhangs</w:t>
      </w:r>
      <w:r w:rsidR="00444DF5" w:rsidRPr="00842760">
        <w:rPr>
          <w:rFonts w:cs="Arial"/>
          <w:lang w:val="en-US"/>
        </w:rPr>
        <w:t xml:space="preserve">. </w:t>
      </w:r>
      <w:r w:rsidR="00BB673F">
        <w:rPr>
          <w:rFonts w:cs="Arial"/>
          <w:lang w:val="en-US"/>
        </w:rPr>
        <w:t xml:space="preserve">In addition the European steel industry could face further unilateral burdens such as the need for additional </w:t>
      </w:r>
      <w:r w:rsidR="00A46271" w:rsidRPr="00842760">
        <w:rPr>
          <w:rFonts w:cs="Arial"/>
          <w:lang w:val="en-US"/>
        </w:rPr>
        <w:t>CO</w:t>
      </w:r>
      <w:r w:rsidR="00A46271" w:rsidRPr="00842760">
        <w:rPr>
          <w:rFonts w:cs="Arial"/>
          <w:b/>
          <w:vertAlign w:val="subscript"/>
          <w:lang w:val="en-US"/>
        </w:rPr>
        <w:t>2</w:t>
      </w:r>
      <w:r w:rsidR="00BB673F">
        <w:rPr>
          <w:rFonts w:cs="Arial"/>
          <w:lang w:val="en-US"/>
        </w:rPr>
        <w:t xml:space="preserve"> allowances</w:t>
      </w:r>
      <w:r w:rsidR="00444DF5" w:rsidRPr="00842760">
        <w:rPr>
          <w:rFonts w:cs="Arial"/>
          <w:lang w:val="en-US"/>
        </w:rPr>
        <w:t xml:space="preserve">. </w:t>
      </w:r>
      <w:r w:rsidR="005943E7">
        <w:rPr>
          <w:rFonts w:cs="Arial"/>
          <w:lang w:val="en-US"/>
        </w:rPr>
        <w:t>These adverse factors are putting considerable pressure on the European steel business</w:t>
      </w:r>
      <w:r w:rsidR="00444DF5" w:rsidRPr="00842760">
        <w:rPr>
          <w:rFonts w:cs="Arial"/>
          <w:lang w:val="en-US"/>
        </w:rPr>
        <w:t>.</w:t>
      </w:r>
    </w:p>
    <w:p w:rsidR="00A46271" w:rsidRPr="00842760" w:rsidRDefault="00A46271" w:rsidP="00F668A3">
      <w:pPr>
        <w:spacing w:after="200" w:line="360" w:lineRule="auto"/>
        <w:jc w:val="both"/>
        <w:rPr>
          <w:rFonts w:cs="Arial"/>
          <w:lang w:val="en-US"/>
        </w:rPr>
      </w:pPr>
    </w:p>
    <w:p w:rsidR="00957075" w:rsidRPr="00842760" w:rsidRDefault="00574EE3" w:rsidP="00957075">
      <w:pPr>
        <w:rPr>
          <w:lang w:val="en-US"/>
        </w:rPr>
      </w:pPr>
      <w:r>
        <w:rPr>
          <w:lang w:val="en-US"/>
        </w:rPr>
        <w:t>Contact</w:t>
      </w:r>
      <w:r w:rsidR="00957075" w:rsidRPr="00842760">
        <w:rPr>
          <w:lang w:val="en-US"/>
        </w:rPr>
        <w:t>:</w:t>
      </w:r>
    </w:p>
    <w:p w:rsidR="00957075" w:rsidRPr="00842760" w:rsidRDefault="0011188C" w:rsidP="00957075">
      <w:pPr>
        <w:rPr>
          <w:lang w:val="en-US"/>
        </w:rPr>
      </w:pPr>
      <w:proofErr w:type="spellStart"/>
      <w:proofErr w:type="gramStart"/>
      <w:r w:rsidRPr="00842760">
        <w:rPr>
          <w:lang w:val="en-US"/>
        </w:rPr>
        <w:t>thyssenkrupp</w:t>
      </w:r>
      <w:proofErr w:type="spellEnd"/>
      <w:proofErr w:type="gramEnd"/>
      <w:r w:rsidRPr="00842760">
        <w:rPr>
          <w:lang w:val="en-US"/>
        </w:rPr>
        <w:t xml:space="preserve"> Steel </w:t>
      </w:r>
      <w:r w:rsidR="00D91F2B" w:rsidRPr="00842760">
        <w:rPr>
          <w:lang w:val="en-US"/>
        </w:rPr>
        <w:t>Europe AG</w:t>
      </w:r>
    </w:p>
    <w:p w:rsidR="00957075" w:rsidRPr="00842760" w:rsidRDefault="0011188C" w:rsidP="00957075">
      <w:pPr>
        <w:rPr>
          <w:lang w:val="en-US"/>
        </w:rPr>
      </w:pPr>
      <w:r w:rsidRPr="00842760">
        <w:rPr>
          <w:lang w:val="en-US"/>
        </w:rPr>
        <w:t>Erik Walner</w:t>
      </w:r>
    </w:p>
    <w:p w:rsidR="00957075" w:rsidRPr="00842760" w:rsidRDefault="00574EE3" w:rsidP="00957075">
      <w:pPr>
        <w:rPr>
          <w:lang w:val="en-US"/>
        </w:rPr>
      </w:pPr>
      <w:r>
        <w:rPr>
          <w:lang w:val="en-US"/>
        </w:rPr>
        <w:t xml:space="preserve">Head of </w:t>
      </w:r>
      <w:r w:rsidR="0011188C" w:rsidRPr="00842760">
        <w:rPr>
          <w:lang w:val="en-US"/>
        </w:rPr>
        <w:t>Media Relations</w:t>
      </w:r>
    </w:p>
    <w:p w:rsidR="00957075" w:rsidRPr="00795822" w:rsidRDefault="0011188C" w:rsidP="00957075">
      <w:r w:rsidRPr="00795822">
        <w:t>T: +49 203 52</w:t>
      </w:r>
      <w:r w:rsidR="00957075" w:rsidRPr="00795822">
        <w:rPr>
          <w:rFonts w:ascii="Arial" w:hAnsi="Arial" w:cs="Arial"/>
        </w:rPr>
        <w:t> </w:t>
      </w:r>
      <w:r w:rsidR="00957075" w:rsidRPr="00795822">
        <w:t>-</w:t>
      </w:r>
      <w:r w:rsidR="00957075" w:rsidRPr="00795822">
        <w:rPr>
          <w:rFonts w:ascii="Arial" w:hAnsi="Arial" w:cs="Arial"/>
        </w:rPr>
        <w:t> </w:t>
      </w:r>
      <w:r w:rsidRPr="00795822">
        <w:t>45130</w:t>
      </w:r>
    </w:p>
    <w:p w:rsidR="00957075" w:rsidRPr="00795822" w:rsidRDefault="0011188C" w:rsidP="00957075">
      <w:r w:rsidRPr="00795822">
        <w:t>erik.walner</w:t>
      </w:r>
      <w:r w:rsidR="00957075" w:rsidRPr="00795822">
        <w:t>@thyssenkrupp.com</w:t>
      </w:r>
    </w:p>
    <w:p w:rsidR="00957075" w:rsidRPr="00795822" w:rsidRDefault="00957075" w:rsidP="00957075">
      <w:r w:rsidRPr="00795822">
        <w:t>www.thyssenkrupp</w:t>
      </w:r>
      <w:r w:rsidR="0011188C" w:rsidRPr="00795822">
        <w:t>-steel</w:t>
      </w:r>
      <w:r w:rsidRPr="00795822">
        <w:t xml:space="preserve">.com </w:t>
      </w:r>
    </w:p>
    <w:p w:rsidR="00957075" w:rsidRPr="00795822" w:rsidRDefault="00957075" w:rsidP="00957075"/>
    <w:p w:rsidR="003611C0" w:rsidRPr="00842760" w:rsidRDefault="00957075" w:rsidP="00841D01">
      <w:pPr>
        <w:rPr>
          <w:lang w:val="en-US"/>
        </w:rPr>
      </w:pPr>
      <w:r w:rsidRPr="00842760">
        <w:rPr>
          <w:lang w:val="en-US"/>
        </w:rPr>
        <w:t>Company blog:</w:t>
      </w:r>
      <w:r w:rsidR="0039754F" w:rsidRPr="00842760">
        <w:rPr>
          <w:lang w:val="en-US"/>
        </w:rPr>
        <w:t xml:space="preserve"> </w:t>
      </w:r>
      <w:hyperlink r:id="rId9" w:history="1">
        <w:r w:rsidR="00795822" w:rsidRPr="005E5C7D">
          <w:rPr>
            <w:rStyle w:val="Hyperlink"/>
            <w:rFonts w:ascii="TKTypeRegular" w:hAnsi="TKTypeRegular"/>
            <w:lang w:val="en-GB"/>
          </w:rPr>
          <w:t>https://engineered.thyssenkrupp.com</w:t>
        </w:r>
      </w:hyperlink>
      <w:r w:rsidR="00543CB0" w:rsidRPr="00842760">
        <w:fldChar w:fldCharType="begin"/>
      </w:r>
      <w:r w:rsidR="00543CB0" w:rsidRPr="00842760">
        <w:rPr>
          <w:lang w:val="en-US"/>
        </w:rPr>
        <w:instrText xml:space="preserve">https://engineered.thyssenkrupp.com" </w:instrText>
      </w:r>
      <w:r w:rsidR="00543CB0" w:rsidRPr="00842760">
        <w:fldChar w:fldCharType="separate"/>
      </w:r>
      <w:r w:rsidR="0039754F" w:rsidRPr="00842760">
        <w:rPr>
          <w:rStyle w:val="Hyperlink"/>
          <w:rFonts w:ascii="TKTypeRegular" w:hAnsi="TKTypeRegular"/>
          <w:lang w:val="en-US"/>
        </w:rPr>
        <w:t>https://engineered.thyssenkrupp.com</w:t>
      </w:r>
      <w:r w:rsidR="00543CB0" w:rsidRPr="00842760">
        <w:rPr>
          <w:rStyle w:val="Hyperlink"/>
          <w:rFonts w:ascii="TKTypeRegular" w:hAnsi="TKTypeRegular"/>
          <w:lang w:val="en-US"/>
        </w:rPr>
        <w:fldChar w:fldCharType="end"/>
      </w:r>
    </w:p>
    <w:sectPr w:rsidR="003611C0" w:rsidRPr="00842760" w:rsidSect="008D3DF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D9A" w:rsidRDefault="00870D9A" w:rsidP="005B5ABA">
      <w:pPr>
        <w:spacing w:line="240" w:lineRule="auto"/>
      </w:pPr>
      <w:r>
        <w:separator/>
      </w:r>
    </w:p>
  </w:endnote>
  <w:endnote w:type="continuationSeparator" w:id="0">
    <w:p w:rsidR="00870D9A" w:rsidRDefault="00870D9A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657225</wp:posOffset>
              </wp:positionH>
              <wp:positionV relativeFrom="page">
                <wp:posOffset>9525000</wp:posOffset>
              </wp:positionV>
              <wp:extent cx="670750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750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C05999">
                            <w:rPr>
                              <w:rFonts w:asciiTheme="majorHAnsi" w:hAnsiTheme="majorHAnsi"/>
                              <w:szCs w:val="14"/>
                            </w:rPr>
                            <w:t>Germany, P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C05999" w:rsidRPr="00017C1F" w:rsidRDefault="00C05999" w:rsidP="00C0599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Chairman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the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Supervisory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Board: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Executive Board: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Chairman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C05999" w:rsidRPr="00017C1F" w:rsidRDefault="00C05999" w:rsidP="00C05999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Registered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office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Court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register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: Duisburg HR B 9326</w:t>
                          </w:r>
                        </w:p>
                        <w:p w:rsidR="007D3550" w:rsidRPr="00017C1F" w:rsidRDefault="007D3550" w:rsidP="00C0599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51.75pt;margin-top:750pt;width:528.1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uWgg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" filled="f" stroked="f" strokeweight="1pt">
              <v:textbox inset="0,0,0,0">
                <w:txbxContent>
                  <w:p w:rsidR="00EB4732" w:rsidRPr="00017C1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C05999">
                      <w:rPr>
                        <w:rFonts w:asciiTheme="majorHAnsi" w:hAnsiTheme="majorHAnsi"/>
                        <w:szCs w:val="14"/>
                      </w:rPr>
                      <w:t>Germany, P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C05999" w:rsidRPr="00017C1F" w:rsidRDefault="00C05999" w:rsidP="00C0599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 xml:space="preserve">Chairman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of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the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 Board: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Executive Board: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Chairman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C05999" w:rsidRPr="00017C1F" w:rsidRDefault="00C05999" w:rsidP="00C05999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 xml:space="preserve">Registered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office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>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Court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of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register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>: Duisburg HR B 9326</w:t>
                    </w:r>
                  </w:p>
                  <w:p w:rsidR="007D3550" w:rsidRPr="00017C1F" w:rsidRDefault="007D3550" w:rsidP="00C0599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</w:rPr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D9A" w:rsidRDefault="00870D9A" w:rsidP="005B5ABA">
      <w:pPr>
        <w:spacing w:line="240" w:lineRule="auto"/>
      </w:pPr>
      <w:r>
        <w:separator/>
      </w:r>
    </w:p>
  </w:footnote>
  <w:footnote w:type="continuationSeparator" w:id="0">
    <w:p w:rsidR="00870D9A" w:rsidRDefault="00870D9A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24431D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C05999">
                            <w:rPr>
                              <w:noProof/>
                            </w:rPr>
                            <w:t>04.12.2015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574EE3" w:rsidP="00A70ED2">
                          <w:pPr>
                            <w:pStyle w:val="Seitenzahlangabe"/>
                          </w:pPr>
                          <w:r>
                            <w:t>Pag</w:t>
                          </w:r>
                          <w:r w:rsidR="00490007">
                            <w:t xml:space="preserve">e </w:t>
                          </w:r>
                          <w:r w:rsidR="00490007">
                            <w:fldChar w:fldCharType="begin"/>
                          </w:r>
                          <w:r w:rsidR="00490007">
                            <w:instrText xml:space="preserve"> PAGE   \* MERGEFORMAT </w:instrText>
                          </w:r>
                          <w:r w:rsidR="00490007">
                            <w:fldChar w:fldCharType="separate"/>
                          </w:r>
                          <w:r w:rsidR="00C05999">
                            <w:rPr>
                              <w:noProof/>
                            </w:rPr>
                            <w:t>2</w:t>
                          </w:r>
                          <w:r w:rsidR="00490007">
                            <w:fldChar w:fldCharType="end"/>
                          </w:r>
                          <w:r w:rsidR="00490007">
                            <w:t>/</w:t>
                          </w:r>
                          <w:r w:rsidR="00C05999">
                            <w:fldChar w:fldCharType="begin"/>
                          </w:r>
                          <w:r w:rsidR="00C05999">
                            <w:instrText xml:space="preserve"> NUMPAGES   \* MERGEFORMAT </w:instrText>
                          </w:r>
                          <w:r w:rsidR="00C05999">
                            <w:fldChar w:fldCharType="separate"/>
                          </w:r>
                          <w:r w:rsidR="00C05999">
                            <w:rPr>
                              <w:noProof/>
                            </w:rPr>
                            <w:t>2</w:t>
                          </w:r>
                          <w:r w:rsidR="00C0599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24431D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C05999">
                      <w:rPr>
                        <w:noProof/>
                      </w:rPr>
                      <w:t>04.12.2015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574EE3" w:rsidP="00A70ED2">
                    <w:pPr>
                      <w:pStyle w:val="Seitenzahlangabe"/>
                    </w:pPr>
                    <w:r>
                      <w:t>Pag</w:t>
                    </w:r>
                    <w:r w:rsidR="00490007">
                      <w:t xml:space="preserve">e </w:t>
                    </w:r>
                    <w:r w:rsidR="00490007">
                      <w:fldChar w:fldCharType="begin"/>
                    </w:r>
                    <w:r w:rsidR="00490007">
                      <w:instrText xml:space="preserve"> PAGE   \* MERGEFORMAT </w:instrText>
                    </w:r>
                    <w:r w:rsidR="00490007">
                      <w:fldChar w:fldCharType="separate"/>
                    </w:r>
                    <w:r w:rsidR="00C05999">
                      <w:rPr>
                        <w:noProof/>
                      </w:rPr>
                      <w:t>2</w:t>
                    </w:r>
                    <w:r w:rsidR="00490007">
                      <w:fldChar w:fldCharType="end"/>
                    </w:r>
                    <w:r w:rsidR="00490007">
                      <w:t>/</w:t>
                    </w:r>
                    <w:r w:rsidR="00C05999">
                      <w:fldChar w:fldCharType="begin"/>
                    </w:r>
                    <w:r w:rsidR="00C05999">
                      <w:instrText xml:space="preserve"> NUMPAGES   \* MERGEFORMAT </w:instrText>
                    </w:r>
                    <w:r w:rsidR="00C05999">
                      <w:fldChar w:fldCharType="separate"/>
                    </w:r>
                    <w:r w:rsidR="00C05999">
                      <w:rPr>
                        <w:noProof/>
                      </w:rPr>
                      <w:t>2</w:t>
                    </w:r>
                    <w:r w:rsidR="00C0599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842760">
      <w:t xml:space="preserve"> </w:t>
    </w:r>
    <w:proofErr w:type="spellStart"/>
    <w:r w:rsidR="00842760">
      <w:t>release</w:t>
    </w:r>
    <w:proofErr w:type="spellEnd"/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.75pt;height:3.75pt" o:bullet="t">
        <v:imagedata r:id="rId1" o:title="Bullet_blau_RGB_klein"/>
      </v:shape>
    </w:pict>
  </w:numPicBullet>
  <w:numPicBullet w:numPicBulletId="1">
    <w:pict>
      <v:shape id="_x0000_i1037" type="#_x0000_t75" style="width:3.75pt;height:3.7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3022"/>
    <w:rsid w:val="0000615C"/>
    <w:rsid w:val="00013973"/>
    <w:rsid w:val="00017C1F"/>
    <w:rsid w:val="00021A3E"/>
    <w:rsid w:val="00022818"/>
    <w:rsid w:val="00024B24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3D48"/>
    <w:rsid w:val="00085CC6"/>
    <w:rsid w:val="00086A85"/>
    <w:rsid w:val="000A2463"/>
    <w:rsid w:val="000A40CF"/>
    <w:rsid w:val="000C52EA"/>
    <w:rsid w:val="000D4D6C"/>
    <w:rsid w:val="000E478B"/>
    <w:rsid w:val="000F62A0"/>
    <w:rsid w:val="00102C50"/>
    <w:rsid w:val="001062DB"/>
    <w:rsid w:val="0011188C"/>
    <w:rsid w:val="00127BB0"/>
    <w:rsid w:val="001306E1"/>
    <w:rsid w:val="001364F9"/>
    <w:rsid w:val="00143A3C"/>
    <w:rsid w:val="001451D3"/>
    <w:rsid w:val="001861FA"/>
    <w:rsid w:val="001A259A"/>
    <w:rsid w:val="001A6CD7"/>
    <w:rsid w:val="001B118B"/>
    <w:rsid w:val="001B5D61"/>
    <w:rsid w:val="001C001F"/>
    <w:rsid w:val="001C031C"/>
    <w:rsid w:val="001E55FB"/>
    <w:rsid w:val="001E7E0A"/>
    <w:rsid w:val="0022554F"/>
    <w:rsid w:val="00227F02"/>
    <w:rsid w:val="00241B1E"/>
    <w:rsid w:val="00243C72"/>
    <w:rsid w:val="0024431D"/>
    <w:rsid w:val="0024653B"/>
    <w:rsid w:val="00265BD0"/>
    <w:rsid w:val="0028654D"/>
    <w:rsid w:val="002A7E9C"/>
    <w:rsid w:val="002B1713"/>
    <w:rsid w:val="002C4AF5"/>
    <w:rsid w:val="002C62A1"/>
    <w:rsid w:val="002D1B27"/>
    <w:rsid w:val="002E2CC9"/>
    <w:rsid w:val="00304A38"/>
    <w:rsid w:val="0030756A"/>
    <w:rsid w:val="00311793"/>
    <w:rsid w:val="0032127E"/>
    <w:rsid w:val="00323E6F"/>
    <w:rsid w:val="003312D4"/>
    <w:rsid w:val="003412BB"/>
    <w:rsid w:val="003440A4"/>
    <w:rsid w:val="00347759"/>
    <w:rsid w:val="003611C0"/>
    <w:rsid w:val="00372E6F"/>
    <w:rsid w:val="00374CE1"/>
    <w:rsid w:val="003857D6"/>
    <w:rsid w:val="00386109"/>
    <w:rsid w:val="00386EDA"/>
    <w:rsid w:val="00393C1C"/>
    <w:rsid w:val="00394191"/>
    <w:rsid w:val="0039754F"/>
    <w:rsid w:val="003A2163"/>
    <w:rsid w:val="003B1E7E"/>
    <w:rsid w:val="003C3F58"/>
    <w:rsid w:val="00400E0B"/>
    <w:rsid w:val="00402E5D"/>
    <w:rsid w:val="00424DC1"/>
    <w:rsid w:val="00442017"/>
    <w:rsid w:val="00444DF5"/>
    <w:rsid w:val="004454A2"/>
    <w:rsid w:val="00457F9F"/>
    <w:rsid w:val="00463FA6"/>
    <w:rsid w:val="00466E32"/>
    <w:rsid w:val="00467F61"/>
    <w:rsid w:val="00477103"/>
    <w:rsid w:val="004848F6"/>
    <w:rsid w:val="00485FCD"/>
    <w:rsid w:val="00490007"/>
    <w:rsid w:val="004C1133"/>
    <w:rsid w:val="004C43B9"/>
    <w:rsid w:val="004D1918"/>
    <w:rsid w:val="004D4520"/>
    <w:rsid w:val="004E1549"/>
    <w:rsid w:val="004E3BE6"/>
    <w:rsid w:val="004F3F4D"/>
    <w:rsid w:val="004F603C"/>
    <w:rsid w:val="005028EC"/>
    <w:rsid w:val="00502CE9"/>
    <w:rsid w:val="0050798B"/>
    <w:rsid w:val="00515661"/>
    <w:rsid w:val="005159E6"/>
    <w:rsid w:val="0052707C"/>
    <w:rsid w:val="005356B9"/>
    <w:rsid w:val="00543CB0"/>
    <w:rsid w:val="00544BC4"/>
    <w:rsid w:val="005500C3"/>
    <w:rsid w:val="00556640"/>
    <w:rsid w:val="005623E6"/>
    <w:rsid w:val="00563A7F"/>
    <w:rsid w:val="00572FD2"/>
    <w:rsid w:val="00573DC5"/>
    <w:rsid w:val="00574EE3"/>
    <w:rsid w:val="00584019"/>
    <w:rsid w:val="00584295"/>
    <w:rsid w:val="005851CA"/>
    <w:rsid w:val="00585C45"/>
    <w:rsid w:val="00593146"/>
    <w:rsid w:val="005943E7"/>
    <w:rsid w:val="0059570E"/>
    <w:rsid w:val="00597AA4"/>
    <w:rsid w:val="005A1A95"/>
    <w:rsid w:val="005A1EF6"/>
    <w:rsid w:val="005B5ABA"/>
    <w:rsid w:val="005D091D"/>
    <w:rsid w:val="005E2BC7"/>
    <w:rsid w:val="005E5C7D"/>
    <w:rsid w:val="005E7F70"/>
    <w:rsid w:val="005E7FCB"/>
    <w:rsid w:val="005F7605"/>
    <w:rsid w:val="00606EE4"/>
    <w:rsid w:val="00614B87"/>
    <w:rsid w:val="006366E0"/>
    <w:rsid w:val="006870AC"/>
    <w:rsid w:val="00690122"/>
    <w:rsid w:val="006977CF"/>
    <w:rsid w:val="006B281F"/>
    <w:rsid w:val="006B7A0A"/>
    <w:rsid w:val="006C137B"/>
    <w:rsid w:val="006C4DE2"/>
    <w:rsid w:val="006D2BC1"/>
    <w:rsid w:val="006E4B4E"/>
    <w:rsid w:val="006E5B34"/>
    <w:rsid w:val="007065C5"/>
    <w:rsid w:val="00717F0E"/>
    <w:rsid w:val="007226A9"/>
    <w:rsid w:val="00741356"/>
    <w:rsid w:val="00743CA5"/>
    <w:rsid w:val="00746123"/>
    <w:rsid w:val="00755DC2"/>
    <w:rsid w:val="00776896"/>
    <w:rsid w:val="00777040"/>
    <w:rsid w:val="00785030"/>
    <w:rsid w:val="00795822"/>
    <w:rsid w:val="007B21C7"/>
    <w:rsid w:val="007B7169"/>
    <w:rsid w:val="007C2073"/>
    <w:rsid w:val="007C45CE"/>
    <w:rsid w:val="007C6F64"/>
    <w:rsid w:val="007D0F7F"/>
    <w:rsid w:val="007D2DC3"/>
    <w:rsid w:val="007D3550"/>
    <w:rsid w:val="007F0A0E"/>
    <w:rsid w:val="007F2F4B"/>
    <w:rsid w:val="007F75BD"/>
    <w:rsid w:val="00816B43"/>
    <w:rsid w:val="0083279D"/>
    <w:rsid w:val="008348CB"/>
    <w:rsid w:val="00841D01"/>
    <w:rsid w:val="00842760"/>
    <w:rsid w:val="0084534A"/>
    <w:rsid w:val="00855504"/>
    <w:rsid w:val="0085632E"/>
    <w:rsid w:val="00870D9A"/>
    <w:rsid w:val="00874877"/>
    <w:rsid w:val="0087668E"/>
    <w:rsid w:val="008945AB"/>
    <w:rsid w:val="008A552C"/>
    <w:rsid w:val="008A7BF0"/>
    <w:rsid w:val="008B3481"/>
    <w:rsid w:val="008B6309"/>
    <w:rsid w:val="008C4331"/>
    <w:rsid w:val="008D1C62"/>
    <w:rsid w:val="008D3DFA"/>
    <w:rsid w:val="008F1C7C"/>
    <w:rsid w:val="008F2FF4"/>
    <w:rsid w:val="009110E9"/>
    <w:rsid w:val="00911BB0"/>
    <w:rsid w:val="00922375"/>
    <w:rsid w:val="0092247E"/>
    <w:rsid w:val="009507DF"/>
    <w:rsid w:val="00957075"/>
    <w:rsid w:val="0097091A"/>
    <w:rsid w:val="00993C40"/>
    <w:rsid w:val="009A064A"/>
    <w:rsid w:val="009B57CB"/>
    <w:rsid w:val="009B6480"/>
    <w:rsid w:val="009B72A2"/>
    <w:rsid w:val="009C0EFE"/>
    <w:rsid w:val="009C261C"/>
    <w:rsid w:val="009D2BE0"/>
    <w:rsid w:val="009F576B"/>
    <w:rsid w:val="00A037B9"/>
    <w:rsid w:val="00A16F76"/>
    <w:rsid w:val="00A2292F"/>
    <w:rsid w:val="00A429FE"/>
    <w:rsid w:val="00A42F15"/>
    <w:rsid w:val="00A46271"/>
    <w:rsid w:val="00A51FAE"/>
    <w:rsid w:val="00A542EC"/>
    <w:rsid w:val="00A54FA1"/>
    <w:rsid w:val="00A67B90"/>
    <w:rsid w:val="00A70C82"/>
    <w:rsid w:val="00A70ED2"/>
    <w:rsid w:val="00A7148A"/>
    <w:rsid w:val="00A81822"/>
    <w:rsid w:val="00AC49B6"/>
    <w:rsid w:val="00AD1CF1"/>
    <w:rsid w:val="00AD28B9"/>
    <w:rsid w:val="00AE0DFC"/>
    <w:rsid w:val="00AF20A5"/>
    <w:rsid w:val="00AF4318"/>
    <w:rsid w:val="00AF75F1"/>
    <w:rsid w:val="00B03CAB"/>
    <w:rsid w:val="00B147E8"/>
    <w:rsid w:val="00B3304F"/>
    <w:rsid w:val="00B40E49"/>
    <w:rsid w:val="00B51FC7"/>
    <w:rsid w:val="00B56DC4"/>
    <w:rsid w:val="00B579A7"/>
    <w:rsid w:val="00B61DEE"/>
    <w:rsid w:val="00B755C7"/>
    <w:rsid w:val="00B77C8B"/>
    <w:rsid w:val="00B846E0"/>
    <w:rsid w:val="00B87D83"/>
    <w:rsid w:val="00B9508B"/>
    <w:rsid w:val="00B97794"/>
    <w:rsid w:val="00BB673F"/>
    <w:rsid w:val="00BC231C"/>
    <w:rsid w:val="00BD3EE5"/>
    <w:rsid w:val="00BD5051"/>
    <w:rsid w:val="00BF3F99"/>
    <w:rsid w:val="00C05999"/>
    <w:rsid w:val="00C16E63"/>
    <w:rsid w:val="00C3733B"/>
    <w:rsid w:val="00C61CF1"/>
    <w:rsid w:val="00C62F60"/>
    <w:rsid w:val="00C7039C"/>
    <w:rsid w:val="00C73BC2"/>
    <w:rsid w:val="00C73D52"/>
    <w:rsid w:val="00CA344E"/>
    <w:rsid w:val="00CA4CEB"/>
    <w:rsid w:val="00CC7769"/>
    <w:rsid w:val="00CD4852"/>
    <w:rsid w:val="00CE0E65"/>
    <w:rsid w:val="00CE1ACD"/>
    <w:rsid w:val="00D003F8"/>
    <w:rsid w:val="00D14345"/>
    <w:rsid w:val="00D335B3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87039"/>
    <w:rsid w:val="00D90483"/>
    <w:rsid w:val="00D91F2B"/>
    <w:rsid w:val="00D92877"/>
    <w:rsid w:val="00D9726C"/>
    <w:rsid w:val="00DA5A54"/>
    <w:rsid w:val="00DE7D95"/>
    <w:rsid w:val="00E27D5E"/>
    <w:rsid w:val="00E3039A"/>
    <w:rsid w:val="00E358C3"/>
    <w:rsid w:val="00E42231"/>
    <w:rsid w:val="00E504B2"/>
    <w:rsid w:val="00E67FF9"/>
    <w:rsid w:val="00E72E7F"/>
    <w:rsid w:val="00E756E7"/>
    <w:rsid w:val="00E77D96"/>
    <w:rsid w:val="00E97A69"/>
    <w:rsid w:val="00EB4732"/>
    <w:rsid w:val="00ED4EEF"/>
    <w:rsid w:val="00EE05F3"/>
    <w:rsid w:val="00EE091B"/>
    <w:rsid w:val="00EE61DB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51811"/>
    <w:rsid w:val="00F554BC"/>
    <w:rsid w:val="00F5603C"/>
    <w:rsid w:val="00F668A3"/>
    <w:rsid w:val="00F67BFF"/>
    <w:rsid w:val="00F934AC"/>
    <w:rsid w:val="00F96B3A"/>
    <w:rsid w:val="00FA0BEF"/>
    <w:rsid w:val="00FA584F"/>
    <w:rsid w:val="00FA719A"/>
    <w:rsid w:val="00FA79C7"/>
    <w:rsid w:val="00FB1790"/>
    <w:rsid w:val="00FB20DF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aliases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aliases w:val="Footer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aliases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aliases w:val="Footer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E83E-3B17-4C96-949F-39D0767B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ZZZ TKS KOMMUNIKATION</cp:lastModifiedBy>
  <cp:revision>3</cp:revision>
  <cp:lastPrinted>2015-12-03T08:24:00Z</cp:lastPrinted>
  <dcterms:created xsi:type="dcterms:W3CDTF">2015-12-03T13:23:00Z</dcterms:created>
  <dcterms:modified xsi:type="dcterms:W3CDTF">2015-12-03T13:31:00Z</dcterms:modified>
</cp:coreProperties>
</file>