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D51AC9" w:rsidP="001E7E0A">
            <w:pPr>
              <w:pStyle w:val="Datumsangabe"/>
            </w:pPr>
            <w:r>
              <w:t>16</w:t>
            </w:r>
            <w:r w:rsidR="0062420F">
              <w:t>.05</w:t>
            </w:r>
            <w:r w:rsidR="00297DC4">
              <w:t>.</w:t>
            </w:r>
            <w:r w:rsidR="002054F6">
              <w:t>2018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62420F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51AC9">
              <w:t>1</w:t>
            </w:r>
          </w:p>
        </w:tc>
      </w:tr>
    </w:tbl>
    <w:p w:rsidR="0062420F" w:rsidRPr="0062420F" w:rsidRDefault="0066793A" w:rsidP="0062420F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Kurzzeitige Sperrung der </w:t>
      </w:r>
      <w:proofErr w:type="spellStart"/>
      <w:r>
        <w:rPr>
          <w:rFonts w:asciiTheme="majorHAnsi" w:hAnsiTheme="majorHAnsi"/>
          <w:b/>
        </w:rPr>
        <w:t>Alsumer</w:t>
      </w:r>
      <w:proofErr w:type="spellEnd"/>
      <w:r>
        <w:rPr>
          <w:rFonts w:asciiTheme="majorHAnsi" w:hAnsiTheme="majorHAnsi"/>
          <w:b/>
        </w:rPr>
        <w:t xml:space="preserve"> Straße am Pfingstmontag</w:t>
      </w:r>
      <w:r w:rsidR="00462B43">
        <w:rPr>
          <w:rFonts w:asciiTheme="majorHAnsi" w:hAnsiTheme="majorHAnsi"/>
          <w:b/>
        </w:rPr>
        <w:t xml:space="preserve"> – Umleitung eingerichtet</w:t>
      </w:r>
    </w:p>
    <w:p w:rsidR="0062420F" w:rsidRPr="00B50377" w:rsidRDefault="0062420F" w:rsidP="0062420F">
      <w:pPr>
        <w:spacing w:line="360" w:lineRule="auto"/>
        <w:jc w:val="both"/>
        <w:rPr>
          <w:rFonts w:ascii="TKTypeRegular" w:hAnsi="TKTypeRegular" w:cs="Arial"/>
          <w:color w:val="auto"/>
          <w:sz w:val="22"/>
          <w:shd w:val="clear" w:color="auto" w:fill="FFFFFF"/>
        </w:rPr>
      </w:pPr>
      <w:r>
        <w:rPr>
          <w:rFonts w:ascii="TKTypeRegular" w:hAnsi="TKTypeRegular"/>
          <w:b/>
          <w:color w:val="auto"/>
          <w:sz w:val="22"/>
        </w:rPr>
        <w:br/>
      </w:r>
      <w:bookmarkStart w:id="0" w:name="_GoBack"/>
      <w:r w:rsidR="00462B43">
        <w:t xml:space="preserve">Am Pfingstmontag, 21. Mai, </w:t>
      </w:r>
      <w:r w:rsidR="0066793A">
        <w:t xml:space="preserve">müssen von thyssenkrupp Steel Europe </w:t>
      </w:r>
      <w:r w:rsidR="00462B43">
        <w:t xml:space="preserve">zwingend </w:t>
      </w:r>
      <w:r w:rsidR="0066793A">
        <w:t>erforderli</w:t>
      </w:r>
      <w:r w:rsidR="00462B43">
        <w:t>che A</w:t>
      </w:r>
      <w:r w:rsidR="0066793A">
        <w:t xml:space="preserve">rbeiten an einer </w:t>
      </w:r>
      <w:r w:rsidR="00462B43">
        <w:t>Versorgungsleitung</w:t>
      </w:r>
      <w:r w:rsidR="0066793A">
        <w:t xml:space="preserve"> durchgeführt werden. Diese finden im Duisburger Norden an </w:t>
      </w:r>
      <w:r w:rsidR="00462B43">
        <w:t xml:space="preserve">der </w:t>
      </w:r>
      <w:proofErr w:type="spellStart"/>
      <w:r w:rsidR="00462B43">
        <w:t>Alsumer</w:t>
      </w:r>
      <w:proofErr w:type="spellEnd"/>
      <w:r w:rsidR="00462B43">
        <w:t xml:space="preserve"> Straße</w:t>
      </w:r>
      <w:r w:rsidR="00922780">
        <w:t xml:space="preserve"> statt</w:t>
      </w:r>
      <w:r w:rsidR="0066793A">
        <w:t xml:space="preserve">. </w:t>
      </w:r>
      <w:r w:rsidR="00462B43">
        <w:t xml:space="preserve">Daher wird die Straße in Höhe Nummer 203 (Emscher-Aufbereitung) in der Zeit von etwa 9.00 bis 12.00 Uhr in beiden Fahrtrichtungen gesperrt. Eine großräumige Umleitung ist ausgeschildert. </w:t>
      </w:r>
      <w:r w:rsidR="0066793A">
        <w:t xml:space="preserve">thyssenkrupp Steel Europe </w:t>
      </w:r>
      <w:r w:rsidR="00385E09">
        <w:t xml:space="preserve">bittet bei den Autofahrern </w:t>
      </w:r>
      <w:r w:rsidR="0066793A">
        <w:t>um Verständnis für die</w:t>
      </w:r>
      <w:r w:rsidR="00385E09">
        <w:t>se</w:t>
      </w:r>
      <w:r w:rsidR="0066793A">
        <w:t xml:space="preserve"> notwendige Maßnahme.</w:t>
      </w:r>
      <w:r>
        <w:rPr>
          <w:rFonts w:ascii="TKTypeRegular" w:hAnsi="TKTypeRegular"/>
          <w:sz w:val="22"/>
        </w:rPr>
        <w:t xml:space="preserve"> </w:t>
      </w:r>
      <w:bookmarkEnd w:id="0"/>
    </w:p>
    <w:p w:rsidR="000743AA" w:rsidRDefault="000743AA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</w:p>
    <w:p w:rsidR="00462B43" w:rsidRDefault="00462B43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</w:p>
    <w:p w:rsidR="00462B43" w:rsidRDefault="00462B43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62420F">
      <w:pPr>
        <w:pStyle w:val="StandardWeb1"/>
        <w:spacing w:after="0" w:line="312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62420F">
      <w:pPr>
        <w:pStyle w:val="StandardWeb1"/>
        <w:spacing w:after="0" w:line="312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EE4A53" w:rsidRPr="00FC4470" w:rsidRDefault="00462B43" w:rsidP="0062420F">
      <w:pPr>
        <w:spacing w:line="312" w:lineRule="auto"/>
        <w:rPr>
          <w:szCs w:val="20"/>
        </w:rPr>
      </w:pPr>
      <w:r>
        <w:rPr>
          <w:szCs w:val="20"/>
        </w:rPr>
        <w:t>Erik Walner</w:t>
      </w:r>
      <w:r w:rsidR="001941B4" w:rsidRPr="00FC4470">
        <w:rPr>
          <w:szCs w:val="20"/>
        </w:rPr>
        <w:t xml:space="preserve">, External Communication </w:t>
      </w:r>
    </w:p>
    <w:p w:rsidR="00EE4A53" w:rsidRDefault="00EE4A53" w:rsidP="0062420F">
      <w:pPr>
        <w:spacing w:line="312" w:lineRule="auto"/>
        <w:rPr>
          <w:szCs w:val="20"/>
        </w:rPr>
      </w:pPr>
      <w:r w:rsidRPr="00FC4470">
        <w:rPr>
          <w:szCs w:val="20"/>
        </w:rPr>
        <w:t>T: +49 203 52</w:t>
      </w:r>
      <w:r w:rsidRPr="00FC4470">
        <w:rPr>
          <w:rFonts w:ascii="Arial" w:hAnsi="Arial" w:cs="Arial"/>
          <w:szCs w:val="20"/>
        </w:rPr>
        <w:t> </w:t>
      </w:r>
      <w:r w:rsidRPr="00FC4470">
        <w:rPr>
          <w:szCs w:val="20"/>
        </w:rPr>
        <w:t>-</w:t>
      </w:r>
      <w:r w:rsidRPr="00FC4470">
        <w:rPr>
          <w:rFonts w:ascii="Arial" w:hAnsi="Arial" w:cs="Arial"/>
          <w:szCs w:val="20"/>
        </w:rPr>
        <w:t> </w:t>
      </w:r>
      <w:r w:rsidR="001941B4" w:rsidRPr="00FC4470">
        <w:rPr>
          <w:szCs w:val="20"/>
        </w:rPr>
        <w:t>45</w:t>
      </w:r>
      <w:r w:rsidR="00462B43">
        <w:rPr>
          <w:szCs w:val="20"/>
        </w:rPr>
        <w:t>130</w:t>
      </w:r>
    </w:p>
    <w:p w:rsidR="00EE4A53" w:rsidRPr="00FC4470" w:rsidRDefault="005B0034" w:rsidP="0062420F">
      <w:pPr>
        <w:spacing w:line="312" w:lineRule="auto"/>
        <w:rPr>
          <w:szCs w:val="20"/>
        </w:rPr>
      </w:pPr>
      <w:hyperlink r:id="rId9" w:history="1">
        <w:r w:rsidR="00462B43" w:rsidRPr="003862C5">
          <w:rPr>
            <w:rStyle w:val="Hyperlink"/>
            <w:szCs w:val="20"/>
          </w:rPr>
          <w:t>erik.walner@thyssenkrupp.com</w:t>
        </w:r>
      </w:hyperlink>
    </w:p>
    <w:p w:rsidR="00EE4A53" w:rsidRPr="00FC4470" w:rsidRDefault="005B0034" w:rsidP="0062420F">
      <w:pPr>
        <w:spacing w:line="312" w:lineRule="auto"/>
        <w:rPr>
          <w:rStyle w:val="Hyperlink"/>
        </w:rPr>
      </w:pPr>
      <w:hyperlink r:id="rId10" w:history="1">
        <w:r w:rsidR="00EE4A53" w:rsidRPr="00FC4470">
          <w:rPr>
            <w:rStyle w:val="Hyperlink"/>
          </w:rPr>
          <w:t>www.thyssenkrupp-steel.com</w:t>
        </w:r>
      </w:hyperlink>
      <w:r w:rsidR="001941B4" w:rsidRPr="00FC4470">
        <w:rPr>
          <w:rStyle w:val="Hyperlink"/>
        </w:rPr>
        <w:br/>
      </w:r>
      <w:r w:rsidR="001941B4" w:rsidRPr="00FC4470">
        <w:rPr>
          <w:rStyle w:val="Hyperlink"/>
        </w:rPr>
        <w:br/>
      </w:r>
      <w:hyperlink r:id="rId11" w:history="1">
        <w:r w:rsidR="001941B4" w:rsidRPr="00FC4470">
          <w:rPr>
            <w:rStyle w:val="Hyperlink"/>
          </w:rPr>
          <w:t>https://www.facebook.com/thyssenkruppSteelDACH</w:t>
        </w:r>
      </w:hyperlink>
      <w:r w:rsidR="001941B4" w:rsidRPr="00FC4470">
        <w:rPr>
          <w:rStyle w:val="Hyperlink"/>
        </w:rPr>
        <w:t xml:space="preserve"> </w:t>
      </w:r>
    </w:p>
    <w:p w:rsidR="006A2F38" w:rsidRPr="00FC4470" w:rsidRDefault="006A2F38" w:rsidP="006A2F38">
      <w:pPr>
        <w:jc w:val="both"/>
      </w:pPr>
    </w:p>
    <w:p w:rsidR="001A69BC" w:rsidRPr="00FC4470" w:rsidRDefault="001A69BC" w:rsidP="006A2F38">
      <w:pPr>
        <w:jc w:val="both"/>
        <w:rPr>
          <w:szCs w:val="20"/>
        </w:rPr>
      </w:pPr>
    </w:p>
    <w:sectPr w:rsidR="001A69BC" w:rsidRPr="00FC4470" w:rsidSect="003B516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34" w:rsidRDefault="005B0034" w:rsidP="005B5ABA">
      <w:pPr>
        <w:spacing w:line="240" w:lineRule="auto"/>
      </w:pPr>
      <w:r>
        <w:separator/>
      </w:r>
    </w:p>
  </w:endnote>
  <w:endnote w:type="continuationSeparator" w:id="0">
    <w:p w:rsidR="005B0034" w:rsidRDefault="005B003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62420F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62420F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34" w:rsidRDefault="005B0034" w:rsidP="005B5ABA">
      <w:pPr>
        <w:spacing w:line="240" w:lineRule="auto"/>
      </w:pPr>
      <w:r>
        <w:separator/>
      </w:r>
    </w:p>
  </w:footnote>
  <w:footnote w:type="continuationSeparator" w:id="0">
    <w:p w:rsidR="005B0034" w:rsidRDefault="005B003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E1B9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462B43">
                            <w:rPr>
                              <w:noProof/>
                            </w:rPr>
                            <w:t>16.05.2018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62B4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5B0034">
                            <w:fldChar w:fldCharType="begin"/>
                          </w:r>
                          <w:r w:rsidR="005B0034">
                            <w:instrText xml:space="preserve"> NUMPAGES   \* MERGEFORMAT </w:instrText>
                          </w:r>
                          <w:r w:rsidR="005B0034">
                            <w:fldChar w:fldCharType="separate"/>
                          </w:r>
                          <w:r w:rsidR="00462B43">
                            <w:rPr>
                              <w:noProof/>
                            </w:rPr>
                            <w:t>2</w:t>
                          </w:r>
                          <w:r w:rsidR="005B003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E1B9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462B43">
                      <w:rPr>
                        <w:noProof/>
                      </w:rPr>
                      <w:t>16.05.2018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62B4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462B4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4pt;height:3.4pt" o:bullet="t">
        <v:imagedata r:id="rId1" o:title="Bullet_blau_RGB_klein"/>
      </v:shape>
    </w:pict>
  </w:numPicBullet>
  <w:numPicBullet w:numPicBulletId="1">
    <w:pict>
      <v:shape id="_x0000_i1029" type="#_x0000_t75" style="width:3.4pt;height:3.4pt" o:bullet="t">
        <v:imagedata r:id="rId2" o:title="Bullet_blau_RGB_mittelklein_02"/>
      </v:shape>
    </w:pict>
  </w:numPicBullet>
  <w:abstractNum w:abstractNumId="0">
    <w:nsid w:val="07271292"/>
    <w:multiLevelType w:val="hybridMultilevel"/>
    <w:tmpl w:val="9516E754"/>
    <w:lvl w:ilvl="0" w:tplc="C6FA0956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8496698"/>
    <w:multiLevelType w:val="hybridMultilevel"/>
    <w:tmpl w:val="C63EDC28"/>
    <w:lvl w:ilvl="0" w:tplc="884EB344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52898"/>
    <w:multiLevelType w:val="hybridMultilevel"/>
    <w:tmpl w:val="061A7D4E"/>
    <w:lvl w:ilvl="0" w:tplc="C6FA0956">
      <w:start w:val="19"/>
      <w:numFmt w:val="bullet"/>
      <w:lvlText w:val="-"/>
      <w:lvlJc w:val="left"/>
      <w:pPr>
        <w:ind w:left="36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E32C6"/>
    <w:multiLevelType w:val="hybridMultilevel"/>
    <w:tmpl w:val="FBF0B384"/>
    <w:lvl w:ilvl="0" w:tplc="431ACC08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8"/>
  </w:num>
  <w:num w:numId="5">
    <w:abstractNumId w:val="14"/>
  </w:num>
  <w:num w:numId="6">
    <w:abstractNumId w:val="8"/>
  </w:num>
  <w:num w:numId="7">
    <w:abstractNumId w:val="14"/>
  </w:num>
  <w:num w:numId="8">
    <w:abstractNumId w:val="15"/>
  </w:num>
  <w:num w:numId="9">
    <w:abstractNumId w:val="14"/>
  </w:num>
  <w:num w:numId="10">
    <w:abstractNumId w:val="14"/>
  </w:num>
  <w:num w:numId="11">
    <w:abstractNumId w:val="21"/>
  </w:num>
  <w:num w:numId="12">
    <w:abstractNumId w:val="21"/>
  </w:num>
  <w:num w:numId="13">
    <w:abstractNumId w:val="21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19"/>
  </w:num>
  <w:num w:numId="19">
    <w:abstractNumId w:val="17"/>
  </w:num>
  <w:num w:numId="20">
    <w:abstractNumId w:val="12"/>
  </w:num>
  <w:num w:numId="21">
    <w:abstractNumId w:val="7"/>
  </w:num>
  <w:num w:numId="22">
    <w:abstractNumId w:val="1"/>
  </w:num>
  <w:num w:numId="23">
    <w:abstractNumId w:val="10"/>
  </w:num>
  <w:num w:numId="24">
    <w:abstractNumId w:val="6"/>
  </w:num>
  <w:num w:numId="25">
    <w:abstractNumId w:val="13"/>
  </w:num>
  <w:num w:numId="26">
    <w:abstractNumId w:val="16"/>
  </w:num>
  <w:num w:numId="27">
    <w:abstractNumId w:val="22"/>
  </w:num>
  <w:num w:numId="28">
    <w:abstractNumId w:val="18"/>
  </w:num>
  <w:num w:numId="29">
    <w:abstractNumId w:val="3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43AA"/>
    <w:rsid w:val="00085CC6"/>
    <w:rsid w:val="00097807"/>
    <w:rsid w:val="000A3C08"/>
    <w:rsid w:val="000A40CF"/>
    <w:rsid w:val="000B07A1"/>
    <w:rsid w:val="000B6A80"/>
    <w:rsid w:val="000D312E"/>
    <w:rsid w:val="000D4D6C"/>
    <w:rsid w:val="000E3EE2"/>
    <w:rsid w:val="000E478B"/>
    <w:rsid w:val="000F62A0"/>
    <w:rsid w:val="00102871"/>
    <w:rsid w:val="00102C50"/>
    <w:rsid w:val="00106B45"/>
    <w:rsid w:val="001306E1"/>
    <w:rsid w:val="001364F9"/>
    <w:rsid w:val="00137A1B"/>
    <w:rsid w:val="00142A34"/>
    <w:rsid w:val="0014474F"/>
    <w:rsid w:val="001451D3"/>
    <w:rsid w:val="00146600"/>
    <w:rsid w:val="00150660"/>
    <w:rsid w:val="001553C0"/>
    <w:rsid w:val="00162A87"/>
    <w:rsid w:val="00166977"/>
    <w:rsid w:val="00174160"/>
    <w:rsid w:val="0017592A"/>
    <w:rsid w:val="001769C1"/>
    <w:rsid w:val="00185574"/>
    <w:rsid w:val="001861FA"/>
    <w:rsid w:val="001918E3"/>
    <w:rsid w:val="001941B4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1ED1"/>
    <w:rsid w:val="0022554F"/>
    <w:rsid w:val="00243C72"/>
    <w:rsid w:val="0024653B"/>
    <w:rsid w:val="00252404"/>
    <w:rsid w:val="0025786F"/>
    <w:rsid w:val="00265BD0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5E09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2B43"/>
    <w:rsid w:val="004630BC"/>
    <w:rsid w:val="00466E32"/>
    <w:rsid w:val="00467F61"/>
    <w:rsid w:val="0047014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520"/>
    <w:rsid w:val="004D47DE"/>
    <w:rsid w:val="004E1549"/>
    <w:rsid w:val="004F0FF4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0034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420F"/>
    <w:rsid w:val="00626461"/>
    <w:rsid w:val="0063584E"/>
    <w:rsid w:val="006366E0"/>
    <w:rsid w:val="006550EA"/>
    <w:rsid w:val="00660C5E"/>
    <w:rsid w:val="0066793A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1BAA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388A"/>
    <w:rsid w:val="00755DC2"/>
    <w:rsid w:val="00756C9A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E52ED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34BCE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22780"/>
    <w:rsid w:val="009406AB"/>
    <w:rsid w:val="00945837"/>
    <w:rsid w:val="00953B45"/>
    <w:rsid w:val="00953DA0"/>
    <w:rsid w:val="00957075"/>
    <w:rsid w:val="0096423A"/>
    <w:rsid w:val="00974815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0929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D1CF1"/>
    <w:rsid w:val="00AD28B9"/>
    <w:rsid w:val="00AD41D2"/>
    <w:rsid w:val="00AE0DFC"/>
    <w:rsid w:val="00AE1B93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C231C"/>
    <w:rsid w:val="00BC760A"/>
    <w:rsid w:val="00BD0883"/>
    <w:rsid w:val="00BD1755"/>
    <w:rsid w:val="00BD3EE5"/>
    <w:rsid w:val="00BD4078"/>
    <w:rsid w:val="00BD5051"/>
    <w:rsid w:val="00BF2E13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1BA1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3993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1AC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50C7"/>
    <w:rsid w:val="00E00269"/>
    <w:rsid w:val="00E051BE"/>
    <w:rsid w:val="00E1377C"/>
    <w:rsid w:val="00E20C1F"/>
    <w:rsid w:val="00E23ABF"/>
    <w:rsid w:val="00E25A1D"/>
    <w:rsid w:val="00E27D5E"/>
    <w:rsid w:val="00E3039A"/>
    <w:rsid w:val="00E33539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5B2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5849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70"/>
    <w:rsid w:val="00FC44F7"/>
    <w:rsid w:val="00FC696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hyssenkruppSteelDAC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F41C-94CB-4CB8-95DA-E8AFD81D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May, Angelika</cp:lastModifiedBy>
  <cp:revision>2</cp:revision>
  <cp:lastPrinted>2018-05-08T16:05:00Z</cp:lastPrinted>
  <dcterms:created xsi:type="dcterms:W3CDTF">2018-05-16T13:33:00Z</dcterms:created>
  <dcterms:modified xsi:type="dcterms:W3CDTF">2018-05-16T13:33:00Z</dcterms:modified>
</cp:coreProperties>
</file>