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860E91" w:rsidTr="008D3DFA">
        <w:trPr>
          <w:trHeight w:val="45"/>
        </w:trPr>
        <w:tc>
          <w:tcPr>
            <w:tcW w:w="7655" w:type="dxa"/>
          </w:tcPr>
          <w:p w:rsidR="008D3DFA" w:rsidRDefault="008D3DFA" w:rsidP="001E7E0A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:rsidR="008D3DFA" w:rsidRPr="00860E91" w:rsidRDefault="009772C9" w:rsidP="001E7E0A">
            <w:pPr>
              <w:pStyle w:val="BusinessArea"/>
            </w:pPr>
            <w:r w:rsidRPr="00860E91">
              <w:t>Steel</w:t>
            </w:r>
            <w:r w:rsidR="00146600" w:rsidRPr="00860E91">
              <w:t xml:space="preserve"> Europe</w:t>
            </w:r>
          </w:p>
        </w:tc>
      </w:tr>
      <w:tr w:rsidR="001E7E0A" w:rsidRPr="00860E91" w:rsidTr="001E7E0A">
        <w:trPr>
          <w:trHeight w:val="408"/>
        </w:trPr>
        <w:tc>
          <w:tcPr>
            <w:tcW w:w="7655" w:type="dxa"/>
          </w:tcPr>
          <w:p w:rsidR="001E7E0A" w:rsidRPr="00860E91" w:rsidRDefault="001E7E0A" w:rsidP="001E7E0A"/>
        </w:tc>
        <w:tc>
          <w:tcPr>
            <w:tcW w:w="1724" w:type="dxa"/>
          </w:tcPr>
          <w:p w:rsidR="001E7E0A" w:rsidRPr="00860E91" w:rsidRDefault="001E7E0A" w:rsidP="001E7E0A">
            <w:pPr>
              <w:pStyle w:val="BusinessArea"/>
            </w:pPr>
          </w:p>
        </w:tc>
      </w:tr>
      <w:tr w:rsidR="001E7E0A" w:rsidRPr="00860E91" w:rsidTr="001E7E0A">
        <w:trPr>
          <w:trHeight w:val="992"/>
        </w:trPr>
        <w:tc>
          <w:tcPr>
            <w:tcW w:w="7655" w:type="dxa"/>
          </w:tcPr>
          <w:p w:rsidR="001E7E0A" w:rsidRPr="00860E91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:rsidR="001E7E0A" w:rsidRPr="00860E91" w:rsidRDefault="00526C29" w:rsidP="001E7E0A">
            <w:pPr>
              <w:pStyle w:val="Datumsangabe"/>
            </w:pPr>
            <w:r w:rsidRPr="00860E91">
              <w:t>21</w:t>
            </w:r>
            <w:r w:rsidR="00172BF4" w:rsidRPr="00860E91">
              <w:t>.06</w:t>
            </w:r>
            <w:r w:rsidR="00297DC4" w:rsidRPr="00860E91">
              <w:t>.</w:t>
            </w:r>
            <w:r w:rsidR="002054F6" w:rsidRPr="00860E91">
              <w:t>2018</w:t>
            </w:r>
          </w:p>
          <w:p w:rsidR="001E7E0A" w:rsidRPr="00860E91" w:rsidRDefault="001E7E0A" w:rsidP="00D25937">
            <w:pPr>
              <w:pStyle w:val="Seitenzahlangabe"/>
            </w:pPr>
            <w:r w:rsidRPr="00860E91">
              <w:t xml:space="preserve">Seite </w:t>
            </w:r>
            <w:r w:rsidRPr="00860E91">
              <w:fldChar w:fldCharType="begin"/>
            </w:r>
            <w:r w:rsidRPr="00860E91">
              <w:instrText xml:space="preserve"> PAGE   \* MERGEFORMAT </w:instrText>
            </w:r>
            <w:r w:rsidRPr="00860E91">
              <w:fldChar w:fldCharType="separate"/>
            </w:r>
            <w:r w:rsidR="002D4A53">
              <w:rPr>
                <w:noProof/>
              </w:rPr>
              <w:t>1</w:t>
            </w:r>
            <w:r w:rsidRPr="00860E91">
              <w:fldChar w:fldCharType="end"/>
            </w:r>
            <w:r w:rsidRPr="00860E91">
              <w:t>/</w:t>
            </w:r>
            <w:r w:rsidR="00F33711" w:rsidRPr="00860E91">
              <w:t>3</w:t>
            </w:r>
          </w:p>
        </w:tc>
      </w:tr>
    </w:tbl>
    <w:p w:rsidR="00CB334C" w:rsidRPr="00860E91" w:rsidRDefault="00A446E7" w:rsidP="008A3BA1">
      <w:pPr>
        <w:spacing w:after="120" w:line="320" w:lineRule="atLeast"/>
        <w:jc w:val="both"/>
        <w:rPr>
          <w:rFonts w:asciiTheme="majorHAnsi" w:hAnsiTheme="majorHAnsi"/>
          <w:b/>
          <w:sz w:val="22"/>
        </w:rPr>
      </w:pPr>
      <w:r w:rsidRPr="00860E91">
        <w:rPr>
          <w:rFonts w:asciiTheme="majorHAnsi" w:hAnsiTheme="majorHAnsi"/>
          <w:b/>
          <w:sz w:val="22"/>
        </w:rPr>
        <w:t xml:space="preserve">Joint Venture in China: </w:t>
      </w:r>
      <w:r w:rsidR="00904CD0" w:rsidRPr="00860E91">
        <w:rPr>
          <w:rFonts w:asciiTheme="majorHAnsi" w:hAnsiTheme="majorHAnsi"/>
          <w:b/>
          <w:sz w:val="22"/>
        </w:rPr>
        <w:t xml:space="preserve">thyssenkrupp Steel Europe </w:t>
      </w:r>
      <w:r w:rsidR="00560143" w:rsidRPr="00860E91">
        <w:rPr>
          <w:rFonts w:asciiTheme="majorHAnsi" w:hAnsiTheme="majorHAnsi"/>
          <w:b/>
          <w:sz w:val="22"/>
        </w:rPr>
        <w:t xml:space="preserve">plant mit chinesischen Partnern </w:t>
      </w:r>
      <w:r w:rsidR="00D54B97" w:rsidRPr="00860E91">
        <w:rPr>
          <w:rFonts w:asciiTheme="majorHAnsi" w:hAnsiTheme="majorHAnsi"/>
          <w:b/>
          <w:sz w:val="22"/>
        </w:rPr>
        <w:t xml:space="preserve">Produktion von </w:t>
      </w:r>
      <w:r w:rsidR="00904CD0" w:rsidRPr="00860E91">
        <w:rPr>
          <w:rFonts w:asciiTheme="majorHAnsi" w:hAnsiTheme="majorHAnsi"/>
          <w:b/>
          <w:sz w:val="22"/>
        </w:rPr>
        <w:t xml:space="preserve">Leichtbau- und </w:t>
      </w:r>
      <w:r w:rsidR="002E62A7" w:rsidRPr="00860E91">
        <w:rPr>
          <w:rFonts w:asciiTheme="majorHAnsi" w:hAnsiTheme="majorHAnsi"/>
          <w:b/>
          <w:sz w:val="22"/>
        </w:rPr>
        <w:t>Stahl-</w:t>
      </w:r>
      <w:r w:rsidR="00904CD0" w:rsidRPr="00860E91">
        <w:rPr>
          <w:rFonts w:asciiTheme="majorHAnsi" w:hAnsiTheme="majorHAnsi"/>
          <w:b/>
          <w:sz w:val="22"/>
        </w:rPr>
        <w:t>Design</w:t>
      </w:r>
      <w:r w:rsidR="00D54B97" w:rsidRPr="00860E91">
        <w:rPr>
          <w:rFonts w:asciiTheme="majorHAnsi" w:hAnsiTheme="majorHAnsi"/>
          <w:b/>
          <w:sz w:val="22"/>
        </w:rPr>
        <w:t>rädern</w:t>
      </w:r>
    </w:p>
    <w:p w:rsidR="00904CD0" w:rsidRPr="00860E91" w:rsidRDefault="00904CD0" w:rsidP="008A3BA1">
      <w:pPr>
        <w:spacing w:after="120" w:line="320" w:lineRule="atLeast"/>
        <w:jc w:val="both"/>
        <w:rPr>
          <w:rFonts w:asciiTheme="majorHAnsi" w:hAnsiTheme="majorHAnsi"/>
          <w:b/>
          <w:sz w:val="22"/>
        </w:rPr>
      </w:pPr>
    </w:p>
    <w:p w:rsidR="00560143" w:rsidRPr="00860E91" w:rsidRDefault="00904CD0" w:rsidP="00560143">
      <w:pPr>
        <w:pStyle w:val="Listenabsatz"/>
        <w:numPr>
          <w:ilvl w:val="0"/>
          <w:numId w:val="34"/>
        </w:numPr>
        <w:spacing w:line="360" w:lineRule="auto"/>
        <w:ind w:left="0" w:firstLine="0"/>
        <w:jc w:val="both"/>
        <w:rPr>
          <w:rFonts w:ascii="TKTypeRegular" w:hAnsi="TKTypeRegular"/>
          <w:color w:val="auto"/>
          <w:sz w:val="22"/>
        </w:rPr>
      </w:pPr>
      <w:proofErr w:type="spellStart"/>
      <w:r w:rsidRPr="00860E91">
        <w:rPr>
          <w:rFonts w:ascii="TKTypeRegular" w:hAnsi="TKTypeRegular"/>
          <w:color w:val="auto"/>
          <w:sz w:val="22"/>
        </w:rPr>
        <w:t>Jingu</w:t>
      </w:r>
      <w:proofErr w:type="spellEnd"/>
      <w:r w:rsidRPr="00860E91">
        <w:rPr>
          <w:rFonts w:ascii="TKTypeRegular" w:hAnsi="TKTypeRegular"/>
          <w:color w:val="auto"/>
          <w:sz w:val="22"/>
        </w:rPr>
        <w:t xml:space="preserve">, chinesischer Marktführer für Stahlräder und </w:t>
      </w:r>
      <w:proofErr w:type="spellStart"/>
      <w:r w:rsidRPr="00860E91">
        <w:rPr>
          <w:rFonts w:ascii="TKTypeRegular" w:hAnsi="TKTypeRegular"/>
          <w:color w:val="auto"/>
          <w:sz w:val="22"/>
        </w:rPr>
        <w:t>Ansteel</w:t>
      </w:r>
      <w:proofErr w:type="spellEnd"/>
      <w:r w:rsidRPr="00860E91">
        <w:rPr>
          <w:rFonts w:ascii="TKTypeRegular" w:hAnsi="TKTypeRegular"/>
          <w:color w:val="auto"/>
          <w:sz w:val="22"/>
        </w:rPr>
        <w:t xml:space="preserve"> </w:t>
      </w:r>
      <w:r w:rsidR="008C311D" w:rsidRPr="00860E91">
        <w:rPr>
          <w:rFonts w:ascii="TKTypeRegular" w:hAnsi="TKTypeRegular"/>
          <w:color w:val="auto"/>
          <w:sz w:val="22"/>
        </w:rPr>
        <w:t>werden</w:t>
      </w:r>
      <w:r w:rsidRPr="00860E91">
        <w:rPr>
          <w:rFonts w:ascii="TKTypeRegular" w:hAnsi="TKTypeRegular"/>
          <w:color w:val="auto"/>
          <w:sz w:val="22"/>
        </w:rPr>
        <w:t xml:space="preserve"> </w:t>
      </w:r>
    </w:p>
    <w:p w:rsidR="00904CD0" w:rsidRPr="00860E91" w:rsidRDefault="00560143" w:rsidP="00560143">
      <w:pPr>
        <w:pStyle w:val="Listenabsatz"/>
        <w:spacing w:line="360" w:lineRule="auto"/>
        <w:ind w:left="708"/>
        <w:jc w:val="both"/>
        <w:rPr>
          <w:rFonts w:ascii="TKTypeRegular" w:hAnsi="TKTypeRegular"/>
          <w:color w:val="auto"/>
          <w:sz w:val="22"/>
        </w:rPr>
      </w:pPr>
      <w:r w:rsidRPr="00860E91">
        <w:rPr>
          <w:rFonts w:ascii="TKTypeRegular" w:hAnsi="TKTypeRegular"/>
          <w:color w:val="auto"/>
          <w:sz w:val="22"/>
        </w:rPr>
        <w:t>Partner des Gemeinschaftsunternehmens</w:t>
      </w:r>
    </w:p>
    <w:p w:rsidR="0038398C" w:rsidRPr="00860E91" w:rsidRDefault="0038398C" w:rsidP="00904CD0">
      <w:pPr>
        <w:pStyle w:val="Listenabsatz"/>
        <w:numPr>
          <w:ilvl w:val="0"/>
          <w:numId w:val="33"/>
        </w:numPr>
        <w:spacing w:line="360" w:lineRule="auto"/>
        <w:ind w:left="0" w:firstLine="0"/>
        <w:jc w:val="both"/>
        <w:rPr>
          <w:rFonts w:ascii="TKTypeRegular" w:hAnsi="TKTypeRegular"/>
          <w:color w:val="auto"/>
          <w:sz w:val="22"/>
        </w:rPr>
      </w:pPr>
      <w:r w:rsidRPr="00860E91">
        <w:rPr>
          <w:rFonts w:ascii="TKTypeRegular" w:hAnsi="TKTypeRegular"/>
          <w:color w:val="auto"/>
          <w:sz w:val="22"/>
        </w:rPr>
        <w:t xml:space="preserve">Produktion von hochwertigen Leichtbau- und </w:t>
      </w:r>
      <w:r w:rsidR="008C311D" w:rsidRPr="00860E91">
        <w:rPr>
          <w:rFonts w:ascii="TKTypeRegular" w:hAnsi="TKTypeRegular"/>
          <w:color w:val="auto"/>
          <w:sz w:val="22"/>
        </w:rPr>
        <w:t>Stahl-</w:t>
      </w:r>
      <w:r w:rsidRPr="00860E91">
        <w:rPr>
          <w:rFonts w:ascii="TKTypeRegular" w:hAnsi="TKTypeRegular"/>
          <w:color w:val="auto"/>
          <w:sz w:val="22"/>
        </w:rPr>
        <w:t xml:space="preserve">Designrädern </w:t>
      </w:r>
      <w:proofErr w:type="spellStart"/>
      <w:r w:rsidRPr="00860E91">
        <w:rPr>
          <w:rFonts w:ascii="TKTypeRegular" w:hAnsi="TKTypeRegular"/>
          <w:color w:val="auto"/>
          <w:sz w:val="22"/>
        </w:rPr>
        <w:t>ge</w:t>
      </w:r>
      <w:proofErr w:type="spellEnd"/>
      <w:r w:rsidRPr="00860E91">
        <w:rPr>
          <w:rFonts w:ascii="TKTypeRegular" w:hAnsi="TKTypeRegular"/>
          <w:color w:val="auto"/>
          <w:sz w:val="22"/>
        </w:rPr>
        <w:t>-</w:t>
      </w:r>
    </w:p>
    <w:p w:rsidR="00904CD0" w:rsidRPr="00860E91" w:rsidRDefault="0038398C" w:rsidP="0038398C">
      <w:pPr>
        <w:pStyle w:val="Listenabsatz"/>
        <w:spacing w:line="360" w:lineRule="auto"/>
        <w:ind w:left="0" w:firstLine="708"/>
        <w:jc w:val="both"/>
        <w:rPr>
          <w:rFonts w:ascii="TKTypeRegular" w:hAnsi="TKTypeRegular"/>
          <w:color w:val="auto"/>
          <w:sz w:val="22"/>
        </w:rPr>
      </w:pPr>
      <w:r w:rsidRPr="00860E91">
        <w:rPr>
          <w:rFonts w:ascii="TKTypeRegular" w:hAnsi="TKTypeRegular"/>
          <w:color w:val="auto"/>
          <w:sz w:val="22"/>
        </w:rPr>
        <w:t>plant</w:t>
      </w:r>
    </w:p>
    <w:p w:rsidR="00361BF2" w:rsidRPr="00860E91" w:rsidRDefault="00361BF2" w:rsidP="00361BF2">
      <w:pPr>
        <w:pStyle w:val="Listenabsatz"/>
        <w:numPr>
          <w:ilvl w:val="0"/>
          <w:numId w:val="33"/>
        </w:numPr>
        <w:spacing w:line="360" w:lineRule="auto"/>
        <w:ind w:left="0" w:firstLine="0"/>
        <w:jc w:val="both"/>
        <w:rPr>
          <w:rFonts w:ascii="TKTypeRegular" w:hAnsi="TKTypeRegular"/>
          <w:color w:val="auto"/>
          <w:sz w:val="22"/>
        </w:rPr>
      </w:pPr>
      <w:proofErr w:type="spellStart"/>
      <w:r w:rsidRPr="00860E91">
        <w:rPr>
          <w:rFonts w:ascii="TKTypeRegular" w:hAnsi="TKTypeRegular"/>
          <w:color w:val="auto"/>
          <w:sz w:val="22"/>
        </w:rPr>
        <w:t>Closing</w:t>
      </w:r>
      <w:proofErr w:type="spellEnd"/>
      <w:r w:rsidRPr="00860E91">
        <w:rPr>
          <w:rFonts w:ascii="TKTypeRegular" w:hAnsi="TKTypeRegular"/>
          <w:color w:val="auto"/>
          <w:sz w:val="22"/>
        </w:rPr>
        <w:t xml:space="preserve"> in wenigen Monaten erwartet</w:t>
      </w:r>
    </w:p>
    <w:p w:rsidR="00361BF2" w:rsidRPr="00860E91" w:rsidRDefault="00361BF2" w:rsidP="0038398C">
      <w:pPr>
        <w:pStyle w:val="Listenabsatz"/>
        <w:numPr>
          <w:ilvl w:val="0"/>
          <w:numId w:val="33"/>
        </w:numPr>
        <w:spacing w:line="360" w:lineRule="auto"/>
        <w:ind w:left="0" w:firstLine="0"/>
        <w:jc w:val="both"/>
        <w:rPr>
          <w:rFonts w:ascii="TKTypeRegular" w:hAnsi="TKTypeRegular"/>
          <w:color w:val="auto"/>
          <w:sz w:val="22"/>
        </w:rPr>
      </w:pPr>
      <w:r w:rsidRPr="00860E91">
        <w:rPr>
          <w:rFonts w:ascii="TKTypeRegular" w:hAnsi="TKTypeRegular"/>
          <w:color w:val="auto"/>
          <w:sz w:val="22"/>
        </w:rPr>
        <w:t xml:space="preserve">Nach </w:t>
      </w:r>
      <w:proofErr w:type="spellStart"/>
      <w:r w:rsidR="0038398C" w:rsidRPr="00860E91">
        <w:rPr>
          <w:rFonts w:ascii="TKTypeRegular" w:hAnsi="TKTypeRegular"/>
          <w:color w:val="auto"/>
          <w:sz w:val="22"/>
        </w:rPr>
        <w:t>Closing</w:t>
      </w:r>
      <w:proofErr w:type="spellEnd"/>
      <w:r w:rsidR="0038398C" w:rsidRPr="00860E91">
        <w:rPr>
          <w:rFonts w:ascii="TKTypeRegular" w:hAnsi="TKTypeRegular"/>
          <w:color w:val="auto"/>
          <w:sz w:val="22"/>
        </w:rPr>
        <w:t xml:space="preserve"> </w:t>
      </w:r>
      <w:proofErr w:type="spellStart"/>
      <w:r w:rsidRPr="00860E91">
        <w:rPr>
          <w:rFonts w:ascii="TKTypeRegular" w:hAnsi="TKTypeRegular"/>
          <w:color w:val="auto"/>
          <w:sz w:val="22"/>
        </w:rPr>
        <w:t>Hochlauf</w:t>
      </w:r>
      <w:proofErr w:type="spellEnd"/>
      <w:r w:rsidRPr="00860E91">
        <w:rPr>
          <w:rFonts w:ascii="TKTypeRegular" w:hAnsi="TKTypeRegular"/>
          <w:color w:val="auto"/>
          <w:sz w:val="22"/>
        </w:rPr>
        <w:t xml:space="preserve"> der Produktion: Stückzahlen im niedrigen </w:t>
      </w:r>
      <w:proofErr w:type="spellStart"/>
      <w:r w:rsidRPr="00860E91">
        <w:rPr>
          <w:rFonts w:ascii="TKTypeRegular" w:hAnsi="TKTypeRegular"/>
          <w:color w:val="auto"/>
          <w:sz w:val="22"/>
        </w:rPr>
        <w:t>einstel</w:t>
      </w:r>
      <w:proofErr w:type="spellEnd"/>
      <w:r w:rsidRPr="00860E91">
        <w:rPr>
          <w:rFonts w:ascii="TKTypeRegular" w:hAnsi="TKTypeRegular"/>
          <w:color w:val="auto"/>
          <w:sz w:val="22"/>
        </w:rPr>
        <w:t>-</w:t>
      </w:r>
    </w:p>
    <w:p w:rsidR="0038398C" w:rsidRPr="00860E91" w:rsidRDefault="00361BF2" w:rsidP="00361BF2">
      <w:pPr>
        <w:pStyle w:val="Listenabsatz"/>
        <w:spacing w:line="360" w:lineRule="auto"/>
        <w:ind w:left="0" w:firstLine="708"/>
        <w:jc w:val="both"/>
        <w:rPr>
          <w:rFonts w:ascii="TKTypeRegular" w:hAnsi="TKTypeRegular"/>
          <w:color w:val="auto"/>
          <w:sz w:val="22"/>
        </w:rPr>
      </w:pPr>
      <w:proofErr w:type="spellStart"/>
      <w:r w:rsidRPr="00860E91">
        <w:rPr>
          <w:rFonts w:ascii="TKTypeRegular" w:hAnsi="TKTypeRegular"/>
          <w:color w:val="auto"/>
          <w:sz w:val="22"/>
        </w:rPr>
        <w:t>ligen</w:t>
      </w:r>
      <w:proofErr w:type="spellEnd"/>
      <w:r w:rsidRPr="00860E91">
        <w:rPr>
          <w:rFonts w:ascii="TKTypeRegular" w:hAnsi="TKTypeRegular"/>
          <w:color w:val="auto"/>
          <w:sz w:val="22"/>
        </w:rPr>
        <w:t xml:space="preserve"> Millionenbereich geplant </w:t>
      </w:r>
    </w:p>
    <w:p w:rsidR="0038398C" w:rsidRPr="00860E91" w:rsidRDefault="0038398C" w:rsidP="0038398C">
      <w:pPr>
        <w:pStyle w:val="Listenabsatz"/>
        <w:spacing w:line="360" w:lineRule="auto"/>
        <w:ind w:left="0" w:firstLine="708"/>
        <w:jc w:val="both"/>
        <w:rPr>
          <w:rFonts w:ascii="TKTypeRegular" w:hAnsi="TKTypeRegular"/>
          <w:color w:val="auto"/>
          <w:sz w:val="22"/>
        </w:rPr>
      </w:pPr>
    </w:p>
    <w:p w:rsidR="00D54B97" w:rsidRPr="00860E91" w:rsidRDefault="0038398C" w:rsidP="00172BF4">
      <w:pPr>
        <w:spacing w:line="360" w:lineRule="auto"/>
        <w:jc w:val="both"/>
        <w:rPr>
          <w:rFonts w:ascii="TKTypeRegular" w:hAnsi="TKTypeRegular"/>
          <w:color w:val="auto"/>
          <w:sz w:val="22"/>
        </w:rPr>
      </w:pPr>
      <w:r w:rsidRPr="00860E91">
        <w:rPr>
          <w:rFonts w:ascii="TKTypeRegular" w:hAnsi="TKTypeRegular"/>
          <w:color w:val="auto"/>
          <w:sz w:val="22"/>
        </w:rPr>
        <w:t xml:space="preserve">Hangzhou, 21. Juni 2018 • </w:t>
      </w:r>
      <w:r w:rsidR="00D54B97" w:rsidRPr="00860E91">
        <w:rPr>
          <w:rFonts w:ascii="TKTypeRegular" w:hAnsi="TKTypeRegular"/>
          <w:color w:val="auto"/>
          <w:sz w:val="22"/>
        </w:rPr>
        <w:t xml:space="preserve">thyssenkrupp </w:t>
      </w:r>
      <w:r w:rsidR="00526C29" w:rsidRPr="00860E91">
        <w:rPr>
          <w:rFonts w:ascii="TKTypeRegular" w:hAnsi="TKTypeRegular"/>
          <w:color w:val="auto"/>
          <w:sz w:val="22"/>
        </w:rPr>
        <w:t xml:space="preserve">Steel Europe </w:t>
      </w:r>
      <w:r w:rsidR="00D54B97" w:rsidRPr="00860E91">
        <w:rPr>
          <w:rFonts w:ascii="TKTypeRegular" w:hAnsi="TKTypeRegular"/>
          <w:color w:val="auto"/>
          <w:sz w:val="22"/>
        </w:rPr>
        <w:t xml:space="preserve">hat heute </w:t>
      </w:r>
      <w:r w:rsidR="00526C29" w:rsidRPr="00860E91">
        <w:rPr>
          <w:rFonts w:ascii="TKTypeRegular" w:hAnsi="TKTypeRegular"/>
          <w:color w:val="auto"/>
          <w:sz w:val="22"/>
        </w:rPr>
        <w:t>Verträge für ein J</w:t>
      </w:r>
      <w:r w:rsidR="00D54B97" w:rsidRPr="00860E91">
        <w:rPr>
          <w:rFonts w:ascii="TKTypeRegular" w:hAnsi="TKTypeRegular"/>
          <w:color w:val="auto"/>
          <w:sz w:val="22"/>
        </w:rPr>
        <w:t>oint Venture zu</w:t>
      </w:r>
      <w:r w:rsidR="006756EC" w:rsidRPr="00860E91">
        <w:rPr>
          <w:rFonts w:ascii="TKTypeRegular" w:hAnsi="TKTypeRegular"/>
          <w:color w:val="auto"/>
          <w:sz w:val="22"/>
        </w:rPr>
        <w:t>r</w:t>
      </w:r>
      <w:r w:rsidR="00D54B97" w:rsidRPr="00860E91">
        <w:rPr>
          <w:rFonts w:ascii="TKTypeRegular" w:hAnsi="TKTypeRegular"/>
          <w:color w:val="auto"/>
          <w:sz w:val="22"/>
        </w:rPr>
        <w:t xml:space="preserve"> Produktion von</w:t>
      </w:r>
      <w:r w:rsidR="00560143" w:rsidRPr="00860E91">
        <w:rPr>
          <w:rFonts w:ascii="TKTypeRegular" w:hAnsi="TKTypeRegular"/>
          <w:color w:val="auto"/>
          <w:sz w:val="22"/>
        </w:rPr>
        <w:t xml:space="preserve"> Leichtbau- und </w:t>
      </w:r>
      <w:r w:rsidR="008C311D" w:rsidRPr="00860E91">
        <w:rPr>
          <w:rFonts w:ascii="TKTypeRegular" w:hAnsi="TKTypeRegular"/>
          <w:color w:val="auto"/>
          <w:sz w:val="22"/>
        </w:rPr>
        <w:t>Stahl-</w:t>
      </w:r>
      <w:r w:rsidR="00560143" w:rsidRPr="00860E91">
        <w:rPr>
          <w:rFonts w:ascii="TKTypeRegular" w:hAnsi="TKTypeRegular"/>
          <w:color w:val="auto"/>
          <w:sz w:val="22"/>
        </w:rPr>
        <w:t>Designrädern</w:t>
      </w:r>
      <w:r w:rsidR="003F3A3A" w:rsidRPr="00860E91">
        <w:rPr>
          <w:rFonts w:ascii="TKTypeRegular" w:hAnsi="TKTypeRegular"/>
          <w:color w:val="auto"/>
          <w:sz w:val="22"/>
        </w:rPr>
        <w:t xml:space="preserve"> für die Fah</w:t>
      </w:r>
      <w:r w:rsidR="003F3A3A" w:rsidRPr="00860E91">
        <w:rPr>
          <w:rFonts w:ascii="TKTypeRegular" w:hAnsi="TKTypeRegular"/>
          <w:color w:val="auto"/>
          <w:sz w:val="22"/>
        </w:rPr>
        <w:t>r</w:t>
      </w:r>
      <w:r w:rsidR="003F3A3A" w:rsidRPr="00860E91">
        <w:rPr>
          <w:rFonts w:ascii="TKTypeRegular" w:hAnsi="TKTypeRegular"/>
          <w:color w:val="auto"/>
          <w:sz w:val="22"/>
        </w:rPr>
        <w:t>zeugindustrie</w:t>
      </w:r>
      <w:r w:rsidR="00D54B97" w:rsidRPr="00860E91">
        <w:rPr>
          <w:rFonts w:ascii="TKTypeRegular" w:hAnsi="TKTypeRegular"/>
          <w:color w:val="auto"/>
          <w:sz w:val="22"/>
        </w:rPr>
        <w:t xml:space="preserve"> </w:t>
      </w:r>
      <w:r w:rsidR="004302DC">
        <w:rPr>
          <w:rFonts w:ascii="TKTypeRegular" w:hAnsi="TKTypeRegular"/>
          <w:color w:val="auto"/>
          <w:sz w:val="22"/>
        </w:rPr>
        <w:t xml:space="preserve">in China </w:t>
      </w:r>
      <w:r w:rsidR="00526C29" w:rsidRPr="00860E91">
        <w:rPr>
          <w:rFonts w:ascii="TKTypeRegular" w:hAnsi="TKTypeRegular"/>
          <w:color w:val="auto"/>
          <w:sz w:val="22"/>
        </w:rPr>
        <w:t>unterzeichnet</w:t>
      </w:r>
      <w:r w:rsidR="00D54B97" w:rsidRPr="00860E91">
        <w:rPr>
          <w:rFonts w:ascii="TKTypeRegular" w:hAnsi="TKTypeRegular"/>
          <w:color w:val="auto"/>
          <w:sz w:val="22"/>
        </w:rPr>
        <w:t xml:space="preserve">. </w:t>
      </w:r>
      <w:r w:rsidR="008947F5" w:rsidRPr="00860E91">
        <w:rPr>
          <w:rFonts w:ascii="TKTypeRegular" w:hAnsi="TKTypeRegular"/>
          <w:color w:val="auto"/>
          <w:sz w:val="22"/>
        </w:rPr>
        <w:t>Die Partner des</w:t>
      </w:r>
      <w:r w:rsidR="00526C29" w:rsidRPr="00860E91">
        <w:rPr>
          <w:rFonts w:ascii="TKTypeRegular" w:hAnsi="TKTypeRegular"/>
          <w:color w:val="auto"/>
          <w:sz w:val="22"/>
        </w:rPr>
        <w:t xml:space="preserve"> </w:t>
      </w:r>
      <w:r w:rsidR="00560143" w:rsidRPr="00860E91">
        <w:rPr>
          <w:rFonts w:ascii="TKTypeRegular" w:hAnsi="TKTypeRegular"/>
          <w:color w:val="auto"/>
          <w:sz w:val="22"/>
        </w:rPr>
        <w:t xml:space="preserve">geplanten </w:t>
      </w:r>
      <w:r w:rsidR="00D54B97" w:rsidRPr="00860E91">
        <w:rPr>
          <w:rFonts w:ascii="TKTypeRegular" w:hAnsi="TKTypeRegular"/>
          <w:color w:val="auto"/>
          <w:sz w:val="22"/>
        </w:rPr>
        <w:t>Gemeinschaftsu</w:t>
      </w:r>
      <w:r w:rsidR="00D54B97" w:rsidRPr="00860E91">
        <w:rPr>
          <w:rFonts w:ascii="TKTypeRegular" w:hAnsi="TKTypeRegular"/>
          <w:color w:val="auto"/>
          <w:sz w:val="22"/>
        </w:rPr>
        <w:t>n</w:t>
      </w:r>
      <w:r w:rsidR="00D54B97" w:rsidRPr="00860E91">
        <w:rPr>
          <w:rFonts w:ascii="TKTypeRegular" w:hAnsi="TKTypeRegular"/>
          <w:color w:val="auto"/>
          <w:sz w:val="22"/>
        </w:rPr>
        <w:t>ter</w:t>
      </w:r>
      <w:r w:rsidR="00526C29" w:rsidRPr="00860E91">
        <w:rPr>
          <w:rFonts w:ascii="TKTypeRegular" w:hAnsi="TKTypeRegular"/>
          <w:color w:val="auto"/>
          <w:sz w:val="22"/>
        </w:rPr>
        <w:t>nehmen</w:t>
      </w:r>
      <w:r w:rsidR="008947F5" w:rsidRPr="00860E91">
        <w:rPr>
          <w:rFonts w:ascii="TKTypeRegular" w:hAnsi="TKTypeRegular"/>
          <w:color w:val="auto"/>
          <w:sz w:val="22"/>
        </w:rPr>
        <w:t>s</w:t>
      </w:r>
      <w:r w:rsidR="00D54B97" w:rsidRPr="00860E91">
        <w:rPr>
          <w:rFonts w:ascii="TKTypeRegular" w:hAnsi="TKTypeRegular"/>
          <w:color w:val="auto"/>
          <w:sz w:val="22"/>
        </w:rPr>
        <w:t xml:space="preserve"> </w:t>
      </w:r>
      <w:r w:rsidR="00526C29" w:rsidRPr="00860E91">
        <w:rPr>
          <w:rFonts w:ascii="TKTypeRegular" w:hAnsi="TKTypeRegular"/>
          <w:color w:val="auto"/>
          <w:sz w:val="22"/>
        </w:rPr>
        <w:t>werden</w:t>
      </w:r>
      <w:r w:rsidR="00D54B97" w:rsidRPr="00860E91">
        <w:rPr>
          <w:rFonts w:ascii="TKTypeRegular" w:hAnsi="TKTypeRegular"/>
          <w:color w:val="auto"/>
          <w:sz w:val="22"/>
        </w:rPr>
        <w:t xml:space="preserve"> der führende chinesische </w:t>
      </w:r>
      <w:r w:rsidR="00526C29" w:rsidRPr="00860E91">
        <w:rPr>
          <w:rFonts w:ascii="TKTypeRegular" w:hAnsi="TKTypeRegular"/>
          <w:color w:val="auto"/>
          <w:sz w:val="22"/>
        </w:rPr>
        <w:t xml:space="preserve">Stahlräderhersteller </w:t>
      </w:r>
      <w:proofErr w:type="spellStart"/>
      <w:r w:rsidR="00D54B97" w:rsidRPr="00860E91">
        <w:rPr>
          <w:rFonts w:ascii="TKTypeRegular" w:hAnsi="TKTypeRegular"/>
          <w:color w:val="auto"/>
          <w:sz w:val="22"/>
        </w:rPr>
        <w:t>Jingu</w:t>
      </w:r>
      <w:proofErr w:type="spellEnd"/>
      <w:r w:rsidR="00D54B97" w:rsidRPr="00860E91">
        <w:rPr>
          <w:rFonts w:ascii="TKTypeRegular" w:hAnsi="TKTypeRegular"/>
          <w:color w:val="auto"/>
          <w:sz w:val="22"/>
        </w:rPr>
        <w:t xml:space="preserve"> sowie der Stahlproduzent </w:t>
      </w:r>
      <w:proofErr w:type="spellStart"/>
      <w:r w:rsidR="00D54B97" w:rsidRPr="00860E91">
        <w:rPr>
          <w:rFonts w:ascii="TKTypeRegular" w:hAnsi="TKTypeRegular"/>
          <w:color w:val="auto"/>
          <w:sz w:val="22"/>
        </w:rPr>
        <w:t>Ansteel</w:t>
      </w:r>
      <w:proofErr w:type="spellEnd"/>
      <w:r w:rsidR="00526C29" w:rsidRPr="00860E91">
        <w:rPr>
          <w:rFonts w:ascii="TKTypeRegular" w:hAnsi="TKTypeRegular"/>
          <w:color w:val="auto"/>
          <w:sz w:val="22"/>
        </w:rPr>
        <w:t xml:space="preserve"> sein</w:t>
      </w:r>
      <w:r w:rsidR="00D54B97" w:rsidRPr="00860E91">
        <w:rPr>
          <w:rFonts w:ascii="TKTypeRegular" w:hAnsi="TKTypeRegular"/>
          <w:color w:val="auto"/>
          <w:sz w:val="22"/>
        </w:rPr>
        <w:t>.</w:t>
      </w:r>
      <w:r w:rsidR="00526C29" w:rsidRPr="00860E91">
        <w:rPr>
          <w:rFonts w:ascii="TKTypeRegular" w:hAnsi="TKTypeRegular"/>
          <w:color w:val="auto"/>
          <w:sz w:val="22"/>
        </w:rPr>
        <w:t xml:space="preserve"> </w:t>
      </w:r>
      <w:r w:rsidR="008E45F6" w:rsidRPr="00860E91">
        <w:rPr>
          <w:rFonts w:ascii="TKTypeRegular" w:hAnsi="TKTypeRegular"/>
          <w:color w:val="auto"/>
          <w:sz w:val="22"/>
        </w:rPr>
        <w:t xml:space="preserve">Hauptanteilseigner wird </w:t>
      </w:r>
      <w:proofErr w:type="spellStart"/>
      <w:r w:rsidR="008E45F6" w:rsidRPr="00860E91">
        <w:rPr>
          <w:rFonts w:ascii="TKTypeRegular" w:hAnsi="TKTypeRegular"/>
          <w:color w:val="auto"/>
          <w:sz w:val="22"/>
        </w:rPr>
        <w:t>Jingu</w:t>
      </w:r>
      <w:proofErr w:type="spellEnd"/>
      <w:r w:rsidR="008E45F6" w:rsidRPr="00860E91">
        <w:rPr>
          <w:rFonts w:ascii="TKTypeRegular" w:hAnsi="TKTypeRegular"/>
          <w:color w:val="auto"/>
          <w:sz w:val="22"/>
        </w:rPr>
        <w:t xml:space="preserve"> mit </w:t>
      </w:r>
      <w:r w:rsidR="006756EC" w:rsidRPr="00860E91">
        <w:rPr>
          <w:rFonts w:ascii="TKTypeRegular" w:hAnsi="TKTypeRegular"/>
          <w:color w:val="auto"/>
          <w:sz w:val="22"/>
        </w:rPr>
        <w:t>51 Prozent</w:t>
      </w:r>
      <w:r w:rsidR="00020897" w:rsidRPr="00860E91">
        <w:rPr>
          <w:rFonts w:ascii="TKTypeRegular" w:hAnsi="TKTypeRegular"/>
          <w:color w:val="auto"/>
          <w:sz w:val="22"/>
        </w:rPr>
        <w:t xml:space="preserve"> sein</w:t>
      </w:r>
      <w:r w:rsidR="008E45F6" w:rsidRPr="00860E91">
        <w:rPr>
          <w:rFonts w:ascii="TKTypeRegular" w:hAnsi="TKTypeRegular"/>
          <w:color w:val="auto"/>
          <w:sz w:val="22"/>
        </w:rPr>
        <w:t>,</w:t>
      </w:r>
      <w:r w:rsidR="006756EC" w:rsidRPr="00860E91">
        <w:rPr>
          <w:rFonts w:ascii="TKTypeRegular" w:hAnsi="TKTypeRegular"/>
          <w:color w:val="auto"/>
          <w:sz w:val="22"/>
        </w:rPr>
        <w:t xml:space="preserve"> </w:t>
      </w:r>
      <w:r w:rsidR="00526C29" w:rsidRPr="00860E91">
        <w:rPr>
          <w:rFonts w:ascii="TKTypeRegular" w:hAnsi="TKTypeRegular"/>
          <w:color w:val="auto"/>
          <w:sz w:val="22"/>
        </w:rPr>
        <w:t xml:space="preserve">thyssenkrupp Steel Europe wird </w:t>
      </w:r>
      <w:r w:rsidR="008E45F6" w:rsidRPr="00860E91">
        <w:rPr>
          <w:rFonts w:ascii="TKTypeRegular" w:hAnsi="TKTypeRegular"/>
          <w:color w:val="auto"/>
          <w:sz w:val="22"/>
        </w:rPr>
        <w:t xml:space="preserve">mit </w:t>
      </w:r>
      <w:r w:rsidR="00526C29" w:rsidRPr="00860E91">
        <w:rPr>
          <w:rFonts w:ascii="TKTypeRegular" w:hAnsi="TKTypeRegular"/>
          <w:color w:val="auto"/>
          <w:sz w:val="22"/>
        </w:rPr>
        <w:t>34 Prozent</w:t>
      </w:r>
      <w:r w:rsidR="006756EC" w:rsidRPr="00860E91">
        <w:rPr>
          <w:rFonts w:ascii="TKTypeRegular" w:hAnsi="TKTypeRegular"/>
          <w:color w:val="auto"/>
          <w:sz w:val="22"/>
        </w:rPr>
        <w:t xml:space="preserve"> beteiligt sein, </w:t>
      </w:r>
      <w:proofErr w:type="spellStart"/>
      <w:r w:rsidR="00526C29" w:rsidRPr="00860E91">
        <w:rPr>
          <w:rFonts w:ascii="TKTypeRegular" w:hAnsi="TKTypeRegular"/>
          <w:color w:val="auto"/>
          <w:sz w:val="22"/>
        </w:rPr>
        <w:t>Ansteel</w:t>
      </w:r>
      <w:proofErr w:type="spellEnd"/>
      <w:r w:rsidR="00526C29" w:rsidRPr="00860E91">
        <w:rPr>
          <w:rFonts w:ascii="TKTypeRegular" w:hAnsi="TKTypeRegular"/>
          <w:color w:val="auto"/>
          <w:sz w:val="22"/>
        </w:rPr>
        <w:t xml:space="preserve"> </w:t>
      </w:r>
      <w:r w:rsidR="006756EC" w:rsidRPr="00860E91">
        <w:rPr>
          <w:rFonts w:ascii="TKTypeRegular" w:hAnsi="TKTypeRegular"/>
          <w:color w:val="auto"/>
          <w:sz w:val="22"/>
        </w:rPr>
        <w:t xml:space="preserve">wird </w:t>
      </w:r>
      <w:r w:rsidR="00526C29" w:rsidRPr="00860E91">
        <w:rPr>
          <w:rFonts w:ascii="TKTypeRegular" w:hAnsi="TKTypeRegular"/>
          <w:color w:val="auto"/>
          <w:sz w:val="22"/>
        </w:rPr>
        <w:t>15 Pr</w:t>
      </w:r>
      <w:r w:rsidR="00526C29" w:rsidRPr="00860E91">
        <w:rPr>
          <w:rFonts w:ascii="TKTypeRegular" w:hAnsi="TKTypeRegular"/>
          <w:color w:val="auto"/>
          <w:sz w:val="22"/>
        </w:rPr>
        <w:t>o</w:t>
      </w:r>
      <w:r w:rsidR="00526C29" w:rsidRPr="00860E91">
        <w:rPr>
          <w:rFonts w:ascii="TKTypeRegular" w:hAnsi="TKTypeRegular"/>
          <w:color w:val="auto"/>
          <w:sz w:val="22"/>
        </w:rPr>
        <w:t>zent</w:t>
      </w:r>
      <w:r w:rsidR="006756EC" w:rsidRPr="00860E91">
        <w:rPr>
          <w:rFonts w:ascii="TKTypeRegular" w:hAnsi="TKTypeRegular"/>
          <w:color w:val="auto"/>
          <w:sz w:val="22"/>
        </w:rPr>
        <w:t xml:space="preserve"> übernehmen</w:t>
      </w:r>
      <w:r w:rsidR="00526C29" w:rsidRPr="00860E91">
        <w:rPr>
          <w:rFonts w:ascii="TKTypeRegular" w:hAnsi="TKTypeRegular"/>
          <w:color w:val="auto"/>
          <w:sz w:val="22"/>
        </w:rPr>
        <w:t>.</w:t>
      </w:r>
      <w:r w:rsidR="00A446E7" w:rsidRPr="00860E91">
        <w:rPr>
          <w:rFonts w:ascii="TKTypeRegular" w:hAnsi="TKTypeRegular"/>
          <w:color w:val="auto"/>
          <w:sz w:val="22"/>
        </w:rPr>
        <w:t xml:space="preserve"> </w:t>
      </w:r>
      <w:r w:rsidR="006756EC" w:rsidRPr="00860E91">
        <w:rPr>
          <w:rFonts w:ascii="TKTypeRegular" w:hAnsi="TKTypeRegular"/>
          <w:color w:val="auto"/>
          <w:sz w:val="22"/>
        </w:rPr>
        <w:t>D</w:t>
      </w:r>
      <w:r w:rsidR="009E32D9" w:rsidRPr="00860E91">
        <w:rPr>
          <w:rFonts w:ascii="TKTypeRegular" w:hAnsi="TKTypeRegular"/>
          <w:color w:val="auto"/>
          <w:sz w:val="22"/>
        </w:rPr>
        <w:t xml:space="preserve">ie chinesischen Wettbewerbsbehörden prüfen </w:t>
      </w:r>
      <w:r w:rsidR="000670B0">
        <w:rPr>
          <w:rFonts w:ascii="TKTypeRegular" w:hAnsi="TKTypeRegular"/>
          <w:color w:val="auto"/>
          <w:sz w:val="22"/>
        </w:rPr>
        <w:t>nun den</w:t>
      </w:r>
      <w:r w:rsidR="009E32D9" w:rsidRPr="00860E91">
        <w:rPr>
          <w:rFonts w:ascii="TKTypeRegular" w:hAnsi="TKTypeRegular"/>
          <w:color w:val="auto"/>
          <w:sz w:val="22"/>
        </w:rPr>
        <w:t xml:space="preserve"> Z</w:t>
      </w:r>
      <w:r w:rsidR="009E32D9" w:rsidRPr="00860E91">
        <w:rPr>
          <w:rFonts w:ascii="TKTypeRegular" w:hAnsi="TKTypeRegular"/>
          <w:color w:val="auto"/>
          <w:sz w:val="22"/>
        </w:rPr>
        <w:t>u</w:t>
      </w:r>
      <w:r w:rsidR="009E32D9" w:rsidRPr="00860E91">
        <w:rPr>
          <w:rFonts w:ascii="TKTypeRegular" w:hAnsi="TKTypeRegular"/>
          <w:color w:val="auto"/>
          <w:sz w:val="22"/>
        </w:rPr>
        <w:t>sammenschluss. D</w:t>
      </w:r>
      <w:r w:rsidR="006756EC" w:rsidRPr="00860E91">
        <w:rPr>
          <w:rFonts w:ascii="TKTypeRegular" w:hAnsi="TKTypeRegular"/>
          <w:color w:val="auto"/>
          <w:sz w:val="22"/>
        </w:rPr>
        <w:t xml:space="preserve">as </w:t>
      </w:r>
      <w:proofErr w:type="spellStart"/>
      <w:r w:rsidR="006756EC" w:rsidRPr="00860E91">
        <w:rPr>
          <w:rFonts w:ascii="TKTypeRegular" w:hAnsi="TKTypeRegular"/>
          <w:color w:val="auto"/>
          <w:sz w:val="22"/>
        </w:rPr>
        <w:t>Closing</w:t>
      </w:r>
      <w:proofErr w:type="spellEnd"/>
      <w:r w:rsidR="006756EC" w:rsidRPr="00860E91">
        <w:rPr>
          <w:rFonts w:ascii="TKTypeRegular" w:hAnsi="TKTypeRegular"/>
          <w:color w:val="auto"/>
          <w:sz w:val="22"/>
        </w:rPr>
        <w:t xml:space="preserve"> </w:t>
      </w:r>
      <w:r w:rsidR="009E32D9" w:rsidRPr="00860E91">
        <w:rPr>
          <w:rFonts w:ascii="TKTypeRegular" w:hAnsi="TKTypeRegular"/>
          <w:color w:val="auto"/>
          <w:sz w:val="22"/>
        </w:rPr>
        <w:t xml:space="preserve">könnte dann </w:t>
      </w:r>
      <w:r w:rsidR="006756EC" w:rsidRPr="00860E91">
        <w:rPr>
          <w:rFonts w:ascii="TKTypeRegular" w:hAnsi="TKTypeRegular"/>
          <w:color w:val="auto"/>
          <w:sz w:val="22"/>
        </w:rPr>
        <w:t xml:space="preserve">in </w:t>
      </w:r>
      <w:r w:rsidR="0093786F" w:rsidRPr="00860E91">
        <w:rPr>
          <w:rFonts w:ascii="TKTypeRegular" w:hAnsi="TKTypeRegular"/>
          <w:color w:val="auto"/>
          <w:sz w:val="22"/>
        </w:rPr>
        <w:t>wenigen</w:t>
      </w:r>
      <w:r w:rsidR="006756EC" w:rsidRPr="00860E91">
        <w:rPr>
          <w:rFonts w:ascii="TKTypeRegular" w:hAnsi="TKTypeRegular"/>
          <w:color w:val="auto"/>
          <w:sz w:val="22"/>
        </w:rPr>
        <w:t xml:space="preserve"> Monaten </w:t>
      </w:r>
      <w:r w:rsidR="009E32D9" w:rsidRPr="00860E91">
        <w:rPr>
          <w:rFonts w:ascii="TKTypeRegular" w:hAnsi="TKTypeRegular"/>
          <w:color w:val="auto"/>
          <w:sz w:val="22"/>
        </w:rPr>
        <w:t>erfolgen.</w:t>
      </w:r>
      <w:r w:rsidR="008947F5" w:rsidRPr="00860E91">
        <w:rPr>
          <w:rFonts w:ascii="TKTypeRegular" w:hAnsi="TKTypeRegular"/>
          <w:color w:val="auto"/>
          <w:sz w:val="22"/>
        </w:rPr>
        <w:t xml:space="preserve"> </w:t>
      </w:r>
    </w:p>
    <w:p w:rsidR="008947F5" w:rsidRPr="00860E91" w:rsidRDefault="008947F5" w:rsidP="00172BF4">
      <w:pPr>
        <w:spacing w:line="360" w:lineRule="auto"/>
        <w:jc w:val="both"/>
        <w:rPr>
          <w:rFonts w:ascii="TKTypeRegular" w:hAnsi="TKTypeRegular"/>
          <w:color w:val="auto"/>
          <w:sz w:val="22"/>
        </w:rPr>
      </w:pPr>
    </w:p>
    <w:p w:rsidR="00230AF6" w:rsidRPr="00860E91" w:rsidRDefault="004F6074" w:rsidP="00172BF4">
      <w:pPr>
        <w:spacing w:line="360" w:lineRule="auto"/>
        <w:jc w:val="both"/>
        <w:rPr>
          <w:rFonts w:ascii="TKTypeRegular" w:hAnsi="TKTypeRegular"/>
          <w:b/>
          <w:color w:val="auto"/>
          <w:sz w:val="22"/>
        </w:rPr>
      </w:pPr>
      <w:r w:rsidRPr="00860E91">
        <w:rPr>
          <w:rFonts w:ascii="TKTypeRegular" w:hAnsi="TKTypeRegular"/>
          <w:b/>
          <w:color w:val="auto"/>
          <w:sz w:val="22"/>
        </w:rPr>
        <w:t xml:space="preserve">Potenzial für </w:t>
      </w:r>
      <w:r w:rsidR="0093786F" w:rsidRPr="00860E91">
        <w:rPr>
          <w:rFonts w:ascii="TKTypeRegular" w:hAnsi="TKTypeRegular"/>
          <w:b/>
          <w:color w:val="auto"/>
          <w:sz w:val="22"/>
        </w:rPr>
        <w:t>innova</w:t>
      </w:r>
      <w:r w:rsidR="008E45F6" w:rsidRPr="00860E91">
        <w:rPr>
          <w:rFonts w:ascii="TKTypeRegular" w:hAnsi="TKTypeRegular"/>
          <w:b/>
          <w:color w:val="auto"/>
          <w:sz w:val="22"/>
        </w:rPr>
        <w:t xml:space="preserve">tive Leichtbau- und </w:t>
      </w:r>
      <w:r w:rsidR="002E62A7" w:rsidRPr="00860E91">
        <w:rPr>
          <w:rFonts w:ascii="TKTypeRegular" w:hAnsi="TKTypeRegular"/>
          <w:b/>
          <w:color w:val="auto"/>
          <w:sz w:val="22"/>
        </w:rPr>
        <w:t>Stahl-</w:t>
      </w:r>
      <w:r w:rsidR="008E45F6" w:rsidRPr="00860E91">
        <w:rPr>
          <w:rFonts w:ascii="TKTypeRegular" w:hAnsi="TKTypeRegular"/>
          <w:b/>
          <w:color w:val="auto"/>
          <w:sz w:val="22"/>
        </w:rPr>
        <w:t>Designräder</w:t>
      </w:r>
      <w:r w:rsidRPr="00860E91">
        <w:rPr>
          <w:rFonts w:ascii="TKTypeRegular" w:hAnsi="TKTypeRegular"/>
          <w:b/>
          <w:color w:val="auto"/>
          <w:sz w:val="22"/>
        </w:rPr>
        <w:t xml:space="preserve"> erkannt</w:t>
      </w:r>
    </w:p>
    <w:p w:rsidR="00230AF6" w:rsidRPr="00860E91" w:rsidRDefault="000761B1" w:rsidP="00172BF4">
      <w:pPr>
        <w:spacing w:line="360" w:lineRule="auto"/>
        <w:jc w:val="both"/>
        <w:rPr>
          <w:rFonts w:ascii="TKTypeRegular" w:hAnsi="TKTypeRegular"/>
          <w:color w:val="auto"/>
          <w:sz w:val="22"/>
        </w:rPr>
      </w:pPr>
      <w:r w:rsidRPr="00860E91">
        <w:rPr>
          <w:rFonts w:ascii="TKTypeRegular" w:hAnsi="TKTypeRegular"/>
          <w:color w:val="auto"/>
          <w:sz w:val="22"/>
        </w:rPr>
        <w:t xml:space="preserve">Ziel des Joint Ventures ist es, mit </w:t>
      </w:r>
      <w:r w:rsidR="00D35F22" w:rsidRPr="00860E91">
        <w:rPr>
          <w:rFonts w:ascii="TKTypeRegular" w:hAnsi="TKTypeRegular"/>
          <w:color w:val="auto"/>
          <w:sz w:val="22"/>
        </w:rPr>
        <w:t>innovativen</w:t>
      </w:r>
      <w:r w:rsidRPr="00860E91">
        <w:rPr>
          <w:rFonts w:ascii="TKTypeRegular" w:hAnsi="TKTypeRegular"/>
          <w:color w:val="auto"/>
          <w:sz w:val="22"/>
        </w:rPr>
        <w:t xml:space="preserve"> Produkten Marktpotenziale für Leich</w:t>
      </w:r>
      <w:r w:rsidRPr="00860E91">
        <w:rPr>
          <w:rFonts w:ascii="TKTypeRegular" w:hAnsi="TKTypeRegular"/>
          <w:color w:val="auto"/>
          <w:sz w:val="22"/>
        </w:rPr>
        <w:t>t</w:t>
      </w:r>
      <w:r w:rsidRPr="00860E91">
        <w:rPr>
          <w:rFonts w:ascii="TKTypeRegular" w:hAnsi="TKTypeRegular"/>
          <w:color w:val="auto"/>
          <w:sz w:val="22"/>
        </w:rPr>
        <w:t xml:space="preserve">bau- und </w:t>
      </w:r>
      <w:r w:rsidR="002E62A7" w:rsidRPr="00860E91">
        <w:rPr>
          <w:rFonts w:ascii="TKTypeRegular" w:hAnsi="TKTypeRegular"/>
          <w:color w:val="auto"/>
          <w:sz w:val="22"/>
        </w:rPr>
        <w:t>Stahl-</w:t>
      </w:r>
      <w:r w:rsidRPr="00860E91">
        <w:rPr>
          <w:rFonts w:ascii="TKTypeRegular" w:hAnsi="TKTypeRegular"/>
          <w:color w:val="auto"/>
          <w:sz w:val="22"/>
        </w:rPr>
        <w:t>Designräder zu erschließen. thyssenkrupp Steel Europe bringt da</w:t>
      </w:r>
      <w:r w:rsidR="00577F8C" w:rsidRPr="00860E91">
        <w:rPr>
          <w:rFonts w:ascii="TKTypeRegular" w:hAnsi="TKTypeRegular"/>
          <w:color w:val="auto"/>
          <w:sz w:val="22"/>
        </w:rPr>
        <w:t>zu</w:t>
      </w:r>
      <w:r w:rsidRPr="00860E91">
        <w:rPr>
          <w:rFonts w:ascii="TKTypeRegular" w:hAnsi="TKTypeRegular"/>
          <w:color w:val="auto"/>
          <w:sz w:val="22"/>
        </w:rPr>
        <w:t xml:space="preserve"> fundiertes technologisches Know-how ein</w:t>
      </w:r>
      <w:r w:rsidR="00577F8C" w:rsidRPr="00860E91">
        <w:rPr>
          <w:rFonts w:ascii="TKTypeRegular" w:hAnsi="TKTypeRegular"/>
          <w:color w:val="auto"/>
          <w:sz w:val="22"/>
        </w:rPr>
        <w:t xml:space="preserve">: Im Rahmen des </w:t>
      </w:r>
      <w:proofErr w:type="spellStart"/>
      <w:r w:rsidR="00577F8C" w:rsidRPr="00860E91">
        <w:rPr>
          <w:rFonts w:ascii="TKTypeRegular" w:hAnsi="TKTypeRegular"/>
          <w:color w:val="auto"/>
          <w:sz w:val="22"/>
        </w:rPr>
        <w:t>InCar</w:t>
      </w:r>
      <w:proofErr w:type="spellEnd"/>
      <w:r w:rsidR="00577F8C" w:rsidRPr="00860E91">
        <w:rPr>
          <w:rFonts w:ascii="TKTypeRegular" w:hAnsi="TKTypeRegular"/>
          <w:color w:val="auto"/>
          <w:sz w:val="22"/>
        </w:rPr>
        <w:t xml:space="preserve"> plus-Projekts gelang es d</w:t>
      </w:r>
      <w:r w:rsidR="00933DF2" w:rsidRPr="00860E91">
        <w:rPr>
          <w:rFonts w:ascii="TKTypeRegular" w:hAnsi="TKTypeRegular"/>
          <w:color w:val="auto"/>
          <w:sz w:val="22"/>
        </w:rPr>
        <w:t xml:space="preserve">en </w:t>
      </w:r>
      <w:proofErr w:type="spellStart"/>
      <w:r w:rsidR="00D35F22" w:rsidRPr="00860E91">
        <w:rPr>
          <w:rFonts w:ascii="TKTypeRegular" w:hAnsi="TKTypeRegular"/>
          <w:color w:val="auto"/>
          <w:sz w:val="22"/>
        </w:rPr>
        <w:t>t</w:t>
      </w:r>
      <w:r w:rsidR="001B2294">
        <w:rPr>
          <w:rFonts w:ascii="TKTypeRegular" w:hAnsi="TKTypeRegular"/>
          <w:color w:val="auto"/>
          <w:sz w:val="22"/>
        </w:rPr>
        <w:t>hyssenkrupp</w:t>
      </w:r>
      <w:proofErr w:type="spellEnd"/>
      <w:r w:rsidR="001B2294">
        <w:rPr>
          <w:rFonts w:ascii="TKTypeRegular" w:hAnsi="TKTypeRegular"/>
          <w:color w:val="auto"/>
          <w:sz w:val="22"/>
        </w:rPr>
        <w:t>-</w:t>
      </w:r>
      <w:r w:rsidR="00933DF2" w:rsidRPr="00860E91">
        <w:rPr>
          <w:rFonts w:ascii="TKTypeRegular" w:hAnsi="TKTypeRegular"/>
          <w:color w:val="auto"/>
          <w:sz w:val="22"/>
        </w:rPr>
        <w:t>Entwicklern</w:t>
      </w:r>
      <w:r w:rsidR="009E32D9" w:rsidRPr="00860E91">
        <w:rPr>
          <w:rFonts w:ascii="TKTypeRegular" w:hAnsi="TKTypeRegular"/>
          <w:color w:val="auto"/>
          <w:sz w:val="22"/>
        </w:rPr>
        <w:t xml:space="preserve"> </w:t>
      </w:r>
      <w:r w:rsidR="00933DF2" w:rsidRPr="00860E91">
        <w:rPr>
          <w:rFonts w:ascii="TKTypeRegular" w:hAnsi="TKTypeRegular"/>
          <w:color w:val="auto"/>
          <w:sz w:val="22"/>
        </w:rPr>
        <w:t>vor allem über den Weg der Warmumfo</w:t>
      </w:r>
      <w:r w:rsidR="00933DF2" w:rsidRPr="00860E91">
        <w:rPr>
          <w:rFonts w:ascii="TKTypeRegular" w:hAnsi="TKTypeRegular"/>
          <w:color w:val="auto"/>
          <w:sz w:val="22"/>
        </w:rPr>
        <w:t>r</w:t>
      </w:r>
      <w:r w:rsidR="00933DF2" w:rsidRPr="00860E91">
        <w:rPr>
          <w:rFonts w:ascii="TKTypeRegular" w:hAnsi="TKTypeRegular"/>
          <w:color w:val="auto"/>
          <w:sz w:val="22"/>
        </w:rPr>
        <w:t xml:space="preserve">mung </w:t>
      </w:r>
      <w:r w:rsidR="0072759A" w:rsidRPr="00860E91">
        <w:rPr>
          <w:rFonts w:ascii="TKTypeRegular" w:hAnsi="TKTypeRegular"/>
          <w:color w:val="auto"/>
          <w:sz w:val="22"/>
        </w:rPr>
        <w:t xml:space="preserve">erhebliche Leichtbauerfolge zu erzielen. Die so entwickelten Räder waren im Ergebnis nicht nur leichter als vergleichbare Aluminiumräder, sondern zugleich </w:t>
      </w:r>
      <w:r w:rsidR="0072759A" w:rsidRPr="00860E91">
        <w:rPr>
          <w:rFonts w:ascii="TKTypeRegular" w:hAnsi="TKTypeRegular"/>
          <w:color w:val="auto"/>
          <w:sz w:val="22"/>
        </w:rPr>
        <w:lastRenderedPageBreak/>
        <w:t>deutlich günstiger</w:t>
      </w:r>
      <w:r w:rsidR="008C311D" w:rsidRPr="00860E91">
        <w:rPr>
          <w:rFonts w:ascii="TKTypeRegular" w:hAnsi="TKTypeRegular"/>
          <w:color w:val="auto"/>
          <w:sz w:val="22"/>
        </w:rPr>
        <w:t>, bei Einhaltung höchster Sicherheitsstandards</w:t>
      </w:r>
      <w:r w:rsidR="0072759A" w:rsidRPr="00860E91">
        <w:rPr>
          <w:rFonts w:ascii="TKTypeRegular" w:hAnsi="TKTypeRegular"/>
          <w:color w:val="auto"/>
          <w:sz w:val="22"/>
        </w:rPr>
        <w:t xml:space="preserve">. </w:t>
      </w:r>
      <w:r w:rsidR="00020897" w:rsidRPr="00860E91">
        <w:rPr>
          <w:rFonts w:ascii="TKTypeRegular" w:hAnsi="TKTypeRegular"/>
          <w:color w:val="auto"/>
          <w:sz w:val="22"/>
        </w:rPr>
        <w:t>Die</w:t>
      </w:r>
      <w:r w:rsidR="0072759A" w:rsidRPr="00860E91">
        <w:rPr>
          <w:rFonts w:ascii="TKTypeRegular" w:hAnsi="TKTypeRegular"/>
          <w:color w:val="auto"/>
          <w:sz w:val="22"/>
        </w:rPr>
        <w:t xml:space="preserve"> Räder kö</w:t>
      </w:r>
      <w:r w:rsidR="0072759A" w:rsidRPr="00860E91">
        <w:rPr>
          <w:rFonts w:ascii="TKTypeRegular" w:hAnsi="TKTypeRegular"/>
          <w:color w:val="auto"/>
          <w:sz w:val="22"/>
        </w:rPr>
        <w:t>n</w:t>
      </w:r>
      <w:r w:rsidR="0072759A" w:rsidRPr="00860E91">
        <w:rPr>
          <w:rFonts w:ascii="TKTypeRegular" w:hAnsi="TKTypeRegular"/>
          <w:color w:val="auto"/>
          <w:sz w:val="22"/>
        </w:rPr>
        <w:t>nen aus einem einheitlichen Grundträger mit Felge und zusätzlicher Designschale aufgebaut werden</w:t>
      </w:r>
      <w:r w:rsidR="00020897" w:rsidRPr="00860E91">
        <w:rPr>
          <w:rFonts w:ascii="TKTypeRegular" w:hAnsi="TKTypeRegular"/>
          <w:color w:val="auto"/>
          <w:sz w:val="22"/>
        </w:rPr>
        <w:t xml:space="preserve">. Durch diese </w:t>
      </w:r>
      <w:r w:rsidR="00D41AA3" w:rsidRPr="00860E91">
        <w:rPr>
          <w:rFonts w:ascii="TKTypeRegular" w:hAnsi="TKTypeRegular"/>
          <w:color w:val="auto"/>
          <w:sz w:val="22"/>
        </w:rPr>
        <w:t xml:space="preserve">besondere </w:t>
      </w:r>
      <w:r w:rsidR="00020897" w:rsidRPr="00860E91">
        <w:rPr>
          <w:rFonts w:ascii="TKTypeRegular" w:hAnsi="TKTypeRegular"/>
          <w:color w:val="auto"/>
          <w:sz w:val="22"/>
        </w:rPr>
        <w:t>modulare Bauweise</w:t>
      </w:r>
      <w:r w:rsidR="0072759A" w:rsidRPr="00860E91">
        <w:rPr>
          <w:rFonts w:ascii="TKTypeRegular" w:hAnsi="TKTypeRegular"/>
          <w:color w:val="auto"/>
          <w:sz w:val="22"/>
        </w:rPr>
        <w:t xml:space="preserve"> sind </w:t>
      </w:r>
      <w:r w:rsidR="001415C8" w:rsidRPr="00860E91">
        <w:rPr>
          <w:rFonts w:ascii="TKTypeRegular" w:hAnsi="TKTypeRegular"/>
          <w:color w:val="auto"/>
          <w:sz w:val="22"/>
        </w:rPr>
        <w:t>neue Desig</w:t>
      </w:r>
      <w:r w:rsidR="001415C8" w:rsidRPr="00860E91">
        <w:rPr>
          <w:rFonts w:ascii="TKTypeRegular" w:hAnsi="TKTypeRegular"/>
          <w:color w:val="auto"/>
          <w:sz w:val="22"/>
        </w:rPr>
        <w:t>n</w:t>
      </w:r>
      <w:r w:rsidR="001415C8" w:rsidRPr="00860E91">
        <w:rPr>
          <w:rFonts w:ascii="TKTypeRegular" w:hAnsi="TKTypeRegular"/>
          <w:color w:val="auto"/>
          <w:sz w:val="22"/>
        </w:rPr>
        <w:t xml:space="preserve">freiheiten </w:t>
      </w:r>
      <w:r w:rsidR="00046489" w:rsidRPr="00860E91">
        <w:rPr>
          <w:rFonts w:ascii="TKTypeRegular" w:hAnsi="TKTypeRegular"/>
          <w:color w:val="auto"/>
          <w:sz w:val="22"/>
        </w:rPr>
        <w:t>möglich</w:t>
      </w:r>
      <w:r w:rsidR="001415C8" w:rsidRPr="00860E91">
        <w:rPr>
          <w:rFonts w:ascii="TKTypeRegular" w:hAnsi="TKTypeRegular"/>
          <w:color w:val="auto"/>
          <w:sz w:val="22"/>
        </w:rPr>
        <w:t>. Die gerade i</w:t>
      </w:r>
      <w:r w:rsidR="008C311D" w:rsidRPr="00860E91">
        <w:rPr>
          <w:rFonts w:ascii="TKTypeRegular" w:hAnsi="TKTypeRegular"/>
          <w:color w:val="auto"/>
          <w:sz w:val="22"/>
        </w:rPr>
        <w:t xml:space="preserve">n den </w:t>
      </w:r>
      <w:r w:rsidR="001415C8" w:rsidRPr="00860E91">
        <w:rPr>
          <w:rFonts w:ascii="TKTypeRegular" w:hAnsi="TKTypeRegular"/>
          <w:color w:val="auto"/>
          <w:sz w:val="22"/>
        </w:rPr>
        <w:t>Bereich</w:t>
      </w:r>
      <w:r w:rsidR="008C311D" w:rsidRPr="00860E91">
        <w:rPr>
          <w:rFonts w:ascii="TKTypeRegular" w:hAnsi="TKTypeRegular"/>
          <w:color w:val="auto"/>
          <w:sz w:val="22"/>
        </w:rPr>
        <w:t>en</w:t>
      </w:r>
      <w:r w:rsidR="001415C8" w:rsidRPr="00860E91">
        <w:rPr>
          <w:rFonts w:ascii="TKTypeRegular" w:hAnsi="TKTypeRegular"/>
          <w:color w:val="auto"/>
          <w:sz w:val="22"/>
        </w:rPr>
        <w:t xml:space="preserve"> Warmumformung und Leichtbau bewiesene Expertise war für die chinesischen Partner einer der ausschlaggebenden Gründe</w:t>
      </w:r>
      <w:r w:rsidR="008C311D" w:rsidRPr="00860E91">
        <w:rPr>
          <w:rFonts w:ascii="TKTypeRegular" w:hAnsi="TKTypeRegular"/>
          <w:color w:val="auto"/>
          <w:sz w:val="22"/>
        </w:rPr>
        <w:t>,</w:t>
      </w:r>
      <w:r w:rsidR="001415C8" w:rsidRPr="00860E91">
        <w:rPr>
          <w:rFonts w:ascii="TKTypeRegular" w:hAnsi="TKTypeRegular"/>
          <w:color w:val="auto"/>
          <w:sz w:val="22"/>
        </w:rPr>
        <w:t xml:space="preserve"> thyssenkrupp Steel Europe für </w:t>
      </w:r>
      <w:r w:rsidR="00086C97" w:rsidRPr="00860E91">
        <w:rPr>
          <w:rFonts w:ascii="TKTypeRegular" w:hAnsi="TKTypeRegular"/>
          <w:color w:val="auto"/>
          <w:sz w:val="22"/>
        </w:rPr>
        <w:t>das</w:t>
      </w:r>
      <w:r w:rsidR="001415C8" w:rsidRPr="00860E91">
        <w:rPr>
          <w:rFonts w:ascii="TKTypeRegular" w:hAnsi="TKTypeRegular"/>
          <w:color w:val="auto"/>
          <w:sz w:val="22"/>
        </w:rPr>
        <w:t xml:space="preserve"> Gemeinschafts</w:t>
      </w:r>
      <w:r w:rsidR="00086C97" w:rsidRPr="00860E91">
        <w:rPr>
          <w:rFonts w:ascii="TKTypeRegular" w:hAnsi="TKTypeRegular"/>
          <w:color w:val="auto"/>
          <w:sz w:val="22"/>
        </w:rPr>
        <w:t xml:space="preserve">projekt </w:t>
      </w:r>
      <w:r w:rsidR="001415C8" w:rsidRPr="00860E91">
        <w:rPr>
          <w:rFonts w:ascii="TKTypeRegular" w:hAnsi="TKTypeRegular"/>
          <w:color w:val="auto"/>
          <w:sz w:val="22"/>
        </w:rPr>
        <w:t xml:space="preserve">zu gewinnen. „Wir freuen uns </w:t>
      </w:r>
      <w:r w:rsidR="004F6074" w:rsidRPr="00860E91">
        <w:rPr>
          <w:rFonts w:ascii="TKTypeRegular" w:hAnsi="TKTypeRegular"/>
          <w:color w:val="auto"/>
          <w:sz w:val="22"/>
        </w:rPr>
        <w:t>außerordentlich,</w:t>
      </w:r>
      <w:r w:rsidR="001415C8" w:rsidRPr="00860E91">
        <w:rPr>
          <w:rFonts w:ascii="TKTypeRegular" w:hAnsi="TKTypeRegular"/>
          <w:color w:val="auto"/>
          <w:sz w:val="22"/>
        </w:rPr>
        <w:t xml:space="preserve"> </w:t>
      </w:r>
      <w:r w:rsidR="00086C97" w:rsidRPr="00860E91">
        <w:rPr>
          <w:rFonts w:ascii="TKTypeRegular" w:hAnsi="TKTypeRegular"/>
          <w:color w:val="auto"/>
          <w:sz w:val="22"/>
        </w:rPr>
        <w:t xml:space="preserve">heute </w:t>
      </w:r>
      <w:r w:rsidR="001415C8" w:rsidRPr="00860E91">
        <w:rPr>
          <w:rFonts w:ascii="TKTypeRegular" w:hAnsi="TKTypeRegular"/>
          <w:color w:val="auto"/>
          <w:sz w:val="22"/>
        </w:rPr>
        <w:t xml:space="preserve">gemeinsam mit unseren Partnern </w:t>
      </w:r>
      <w:proofErr w:type="spellStart"/>
      <w:r w:rsidR="001415C8" w:rsidRPr="00860E91">
        <w:rPr>
          <w:rFonts w:ascii="TKTypeRegular" w:hAnsi="TKTypeRegular"/>
          <w:color w:val="auto"/>
          <w:sz w:val="22"/>
        </w:rPr>
        <w:t>Jingu</w:t>
      </w:r>
      <w:proofErr w:type="spellEnd"/>
      <w:r w:rsidR="001415C8" w:rsidRPr="00860E91">
        <w:rPr>
          <w:rFonts w:ascii="TKTypeRegular" w:hAnsi="TKTypeRegular"/>
          <w:color w:val="auto"/>
          <w:sz w:val="22"/>
        </w:rPr>
        <w:t xml:space="preserve"> und </w:t>
      </w:r>
      <w:proofErr w:type="spellStart"/>
      <w:r w:rsidR="001415C8" w:rsidRPr="00860E91">
        <w:rPr>
          <w:rFonts w:ascii="TKTypeRegular" w:hAnsi="TKTypeRegular"/>
          <w:color w:val="auto"/>
          <w:sz w:val="22"/>
        </w:rPr>
        <w:t>Ansteel</w:t>
      </w:r>
      <w:proofErr w:type="spellEnd"/>
      <w:r w:rsidR="00086C97" w:rsidRPr="00860E91">
        <w:rPr>
          <w:rFonts w:ascii="TKTypeRegular" w:hAnsi="TKTypeRegular"/>
          <w:color w:val="auto"/>
          <w:sz w:val="22"/>
        </w:rPr>
        <w:t xml:space="preserve"> das Startsignal für dieses Joint Venture geben zu kön</w:t>
      </w:r>
      <w:r w:rsidR="004C63E9" w:rsidRPr="00860E91">
        <w:rPr>
          <w:rFonts w:ascii="TKTypeRegular" w:hAnsi="TKTypeRegular"/>
          <w:color w:val="auto"/>
          <w:sz w:val="22"/>
        </w:rPr>
        <w:t>nen“,</w:t>
      </w:r>
      <w:r w:rsidR="001415C8" w:rsidRPr="00860E91">
        <w:rPr>
          <w:rFonts w:ascii="TKTypeRegular" w:hAnsi="TKTypeRegular"/>
          <w:color w:val="auto"/>
          <w:sz w:val="22"/>
        </w:rPr>
        <w:t xml:space="preserve"> er</w:t>
      </w:r>
      <w:r w:rsidR="00086C97" w:rsidRPr="00860E91">
        <w:rPr>
          <w:rFonts w:ascii="TKTypeRegular" w:hAnsi="TKTypeRegular"/>
          <w:color w:val="auto"/>
          <w:sz w:val="22"/>
        </w:rPr>
        <w:t xml:space="preserve">klärt </w:t>
      </w:r>
      <w:r w:rsidR="001415C8" w:rsidRPr="00860E91">
        <w:rPr>
          <w:rFonts w:ascii="TKTypeRegular" w:hAnsi="TKTypeRegular"/>
          <w:color w:val="auto"/>
          <w:sz w:val="22"/>
        </w:rPr>
        <w:t xml:space="preserve">Dr. Heribert Fischer, Produktionsvorstand bei thyssenkrupp Steel Europe. </w:t>
      </w:r>
      <w:r w:rsidR="00086C97" w:rsidRPr="00860E91">
        <w:rPr>
          <w:rFonts w:ascii="TKTypeRegular" w:hAnsi="TKTypeRegular"/>
          <w:color w:val="auto"/>
          <w:sz w:val="22"/>
        </w:rPr>
        <w:t>„</w:t>
      </w:r>
      <w:r w:rsidR="00361BF2" w:rsidRPr="00860E91">
        <w:rPr>
          <w:rFonts w:ascii="TKTypeRegular" w:hAnsi="TKTypeRegular"/>
          <w:color w:val="auto"/>
          <w:sz w:val="22"/>
        </w:rPr>
        <w:t>Es gibt auf den wich</w:t>
      </w:r>
      <w:r w:rsidR="008C52DC" w:rsidRPr="00860E91">
        <w:rPr>
          <w:rFonts w:ascii="TKTypeRegular" w:hAnsi="TKTypeRegular"/>
          <w:color w:val="auto"/>
          <w:sz w:val="22"/>
        </w:rPr>
        <w:t>tig</w:t>
      </w:r>
      <w:r w:rsidR="00361BF2" w:rsidRPr="00860E91">
        <w:rPr>
          <w:rFonts w:ascii="TKTypeRegular" w:hAnsi="TKTypeRegular"/>
          <w:color w:val="auto"/>
          <w:sz w:val="22"/>
        </w:rPr>
        <w:t xml:space="preserve">en globalen </w:t>
      </w:r>
      <w:r w:rsidR="00086C97" w:rsidRPr="00860E91">
        <w:rPr>
          <w:rFonts w:ascii="TKTypeRegular" w:hAnsi="TKTypeRegular"/>
          <w:color w:val="auto"/>
          <w:sz w:val="22"/>
        </w:rPr>
        <w:t>Fahrzeugm</w:t>
      </w:r>
      <w:r w:rsidR="00361BF2" w:rsidRPr="00860E91">
        <w:rPr>
          <w:rFonts w:ascii="TKTypeRegular" w:hAnsi="TKTypeRegular"/>
          <w:color w:val="auto"/>
          <w:sz w:val="22"/>
        </w:rPr>
        <w:t>ärkten</w:t>
      </w:r>
      <w:r w:rsidR="00086C97" w:rsidRPr="00860E91">
        <w:rPr>
          <w:rFonts w:ascii="TKTypeRegular" w:hAnsi="TKTypeRegular"/>
          <w:color w:val="auto"/>
          <w:sz w:val="22"/>
        </w:rPr>
        <w:t xml:space="preserve"> einen klaren </w:t>
      </w:r>
      <w:r w:rsidR="00D35F22" w:rsidRPr="00860E91">
        <w:rPr>
          <w:rFonts w:ascii="TKTypeRegular" w:hAnsi="TKTypeRegular"/>
          <w:color w:val="auto"/>
          <w:sz w:val="22"/>
        </w:rPr>
        <w:t>Trend hin zu Leichtbauko</w:t>
      </w:r>
      <w:r w:rsidR="00D35F22" w:rsidRPr="00860E91">
        <w:rPr>
          <w:rFonts w:ascii="TKTypeRegular" w:hAnsi="TKTypeRegular"/>
          <w:color w:val="auto"/>
          <w:sz w:val="22"/>
        </w:rPr>
        <w:t>n</w:t>
      </w:r>
      <w:r w:rsidR="00D35F22" w:rsidRPr="00860E91">
        <w:rPr>
          <w:rFonts w:ascii="TKTypeRegular" w:hAnsi="TKTypeRegular"/>
          <w:color w:val="auto"/>
          <w:sz w:val="22"/>
        </w:rPr>
        <w:t>zepten. Diese Potenziale gilt es zu heben.</w:t>
      </w:r>
      <w:r w:rsidR="00086C97" w:rsidRPr="00860E91">
        <w:rPr>
          <w:rFonts w:ascii="TKTypeRegular" w:hAnsi="TKTypeRegular"/>
          <w:color w:val="auto"/>
          <w:sz w:val="22"/>
        </w:rPr>
        <w:t xml:space="preserve"> </w:t>
      </w:r>
      <w:r w:rsidR="00046489" w:rsidRPr="00860E91">
        <w:rPr>
          <w:rFonts w:ascii="TKTypeRegular" w:hAnsi="TKTypeRegular"/>
          <w:color w:val="auto"/>
          <w:sz w:val="22"/>
        </w:rPr>
        <w:t xml:space="preserve">Wir haben nun mit </w:t>
      </w:r>
      <w:proofErr w:type="spellStart"/>
      <w:r w:rsidR="00046489" w:rsidRPr="00860E91">
        <w:rPr>
          <w:rFonts w:ascii="TKTypeRegular" w:hAnsi="TKTypeRegular"/>
          <w:color w:val="auto"/>
          <w:sz w:val="22"/>
        </w:rPr>
        <w:t>Jingu</w:t>
      </w:r>
      <w:proofErr w:type="spellEnd"/>
      <w:r w:rsidR="00046489" w:rsidRPr="00860E91">
        <w:rPr>
          <w:rFonts w:ascii="TKTypeRegular" w:hAnsi="TKTypeRegular"/>
          <w:color w:val="auto"/>
          <w:sz w:val="22"/>
        </w:rPr>
        <w:t xml:space="preserve"> und </w:t>
      </w:r>
      <w:proofErr w:type="spellStart"/>
      <w:r w:rsidR="00046489" w:rsidRPr="00860E91">
        <w:rPr>
          <w:rFonts w:ascii="TKTypeRegular" w:hAnsi="TKTypeRegular"/>
          <w:color w:val="auto"/>
          <w:sz w:val="22"/>
        </w:rPr>
        <w:t>Ansteel</w:t>
      </w:r>
      <w:proofErr w:type="spellEnd"/>
      <w:r w:rsidR="00046489" w:rsidRPr="00860E91">
        <w:rPr>
          <w:rFonts w:ascii="TKTypeRegular" w:hAnsi="TKTypeRegular"/>
          <w:color w:val="auto"/>
          <w:sz w:val="22"/>
        </w:rPr>
        <w:t xml:space="preserve"> genau die richtigen Partner, um unser Know-how im Segment Räder </w:t>
      </w:r>
      <w:r w:rsidR="00361BF2" w:rsidRPr="00860E91">
        <w:rPr>
          <w:rFonts w:ascii="TKTypeRegular" w:hAnsi="TKTypeRegular"/>
          <w:color w:val="auto"/>
          <w:sz w:val="22"/>
        </w:rPr>
        <w:t xml:space="preserve">gemeinsam </w:t>
      </w:r>
      <w:r w:rsidR="00046489" w:rsidRPr="00860E91">
        <w:rPr>
          <w:rFonts w:ascii="TKTypeRegular" w:hAnsi="TKTypeRegular"/>
          <w:color w:val="auto"/>
          <w:sz w:val="22"/>
        </w:rPr>
        <w:t xml:space="preserve">in </w:t>
      </w:r>
      <w:r w:rsidR="006467DF" w:rsidRPr="00860E91">
        <w:rPr>
          <w:rFonts w:ascii="TKTypeRegular" w:hAnsi="TKTypeRegular"/>
          <w:color w:val="auto"/>
          <w:sz w:val="22"/>
        </w:rPr>
        <w:t>überzeugende</w:t>
      </w:r>
      <w:r w:rsidR="00046489" w:rsidRPr="00860E91">
        <w:rPr>
          <w:rFonts w:ascii="TKTypeRegular" w:hAnsi="TKTypeRegular"/>
          <w:color w:val="auto"/>
          <w:sz w:val="22"/>
        </w:rPr>
        <w:t xml:space="preserve"> Produkt</w:t>
      </w:r>
      <w:r w:rsidR="00321A59" w:rsidRPr="00860E91">
        <w:rPr>
          <w:rFonts w:ascii="TKTypeRegular" w:hAnsi="TKTypeRegular"/>
          <w:color w:val="auto"/>
          <w:sz w:val="22"/>
        </w:rPr>
        <w:t>e</w:t>
      </w:r>
      <w:r w:rsidR="00046489" w:rsidRPr="00860E91">
        <w:rPr>
          <w:rFonts w:ascii="TKTypeRegular" w:hAnsi="TKTypeRegular"/>
          <w:color w:val="auto"/>
          <w:sz w:val="22"/>
        </w:rPr>
        <w:t xml:space="preserve"> für </w:t>
      </w:r>
      <w:r w:rsidR="00321A59" w:rsidRPr="00860E91">
        <w:rPr>
          <w:rFonts w:ascii="TKTypeRegular" w:hAnsi="TKTypeRegular"/>
          <w:color w:val="auto"/>
          <w:sz w:val="22"/>
        </w:rPr>
        <w:t>die</w:t>
      </w:r>
      <w:r w:rsidR="00046489" w:rsidRPr="00860E91">
        <w:rPr>
          <w:rFonts w:ascii="TKTypeRegular" w:hAnsi="TKTypeRegular"/>
          <w:color w:val="auto"/>
          <w:sz w:val="22"/>
        </w:rPr>
        <w:t xml:space="preserve"> Kunden umzusetzen.“</w:t>
      </w:r>
      <w:r w:rsidR="00F96254" w:rsidRPr="00860E91">
        <w:rPr>
          <w:rFonts w:ascii="TKTypeRegular" w:hAnsi="TKTypeRegular"/>
          <w:color w:val="auto"/>
          <w:sz w:val="22"/>
        </w:rPr>
        <w:t xml:space="preserve"> Die Planungen sehen vor, nach dem </w:t>
      </w:r>
      <w:proofErr w:type="spellStart"/>
      <w:r w:rsidR="00F96254" w:rsidRPr="00860E91">
        <w:rPr>
          <w:rFonts w:ascii="TKTypeRegular" w:hAnsi="TKTypeRegular"/>
          <w:color w:val="auto"/>
          <w:sz w:val="22"/>
        </w:rPr>
        <w:t>Closing</w:t>
      </w:r>
      <w:proofErr w:type="spellEnd"/>
      <w:r w:rsidR="00F96254" w:rsidRPr="00860E91">
        <w:rPr>
          <w:rFonts w:ascii="TKTypeRegular" w:hAnsi="TKTypeRegular"/>
          <w:color w:val="auto"/>
          <w:sz w:val="22"/>
        </w:rPr>
        <w:t xml:space="preserve"> mittelfristig </w:t>
      </w:r>
      <w:r w:rsidR="00854DAD" w:rsidRPr="00860E91">
        <w:rPr>
          <w:rFonts w:ascii="TKTypeRegular" w:hAnsi="TKTypeRegular"/>
          <w:color w:val="auto"/>
          <w:sz w:val="22"/>
        </w:rPr>
        <w:t xml:space="preserve">Produktionszahlen im </w:t>
      </w:r>
      <w:r w:rsidR="00F96254" w:rsidRPr="00860E91">
        <w:rPr>
          <w:rFonts w:ascii="TKTypeRegular" w:hAnsi="TKTypeRegular"/>
          <w:color w:val="auto"/>
          <w:sz w:val="22"/>
        </w:rPr>
        <w:t>niedrigen einstelligen Milli</w:t>
      </w:r>
      <w:r w:rsidR="00F96254" w:rsidRPr="00860E91">
        <w:rPr>
          <w:rFonts w:ascii="TKTypeRegular" w:hAnsi="TKTypeRegular"/>
          <w:color w:val="auto"/>
          <w:sz w:val="22"/>
        </w:rPr>
        <w:t>o</w:t>
      </w:r>
      <w:r w:rsidR="00F96254" w:rsidRPr="00860E91">
        <w:rPr>
          <w:rFonts w:ascii="TKTypeRegular" w:hAnsi="TKTypeRegular"/>
          <w:color w:val="auto"/>
          <w:sz w:val="22"/>
        </w:rPr>
        <w:t>nenbe</w:t>
      </w:r>
      <w:r w:rsidR="00854DAD" w:rsidRPr="00860E91">
        <w:rPr>
          <w:rFonts w:ascii="TKTypeRegular" w:hAnsi="TKTypeRegular"/>
          <w:color w:val="auto"/>
          <w:sz w:val="22"/>
        </w:rPr>
        <w:t xml:space="preserve">reich zu erreichen. </w:t>
      </w:r>
    </w:p>
    <w:p w:rsidR="00046489" w:rsidRPr="00860E91" w:rsidRDefault="00046489" w:rsidP="00172BF4">
      <w:pPr>
        <w:spacing w:line="360" w:lineRule="auto"/>
        <w:jc w:val="both"/>
        <w:rPr>
          <w:rFonts w:ascii="TKTypeRegular" w:hAnsi="TKTypeRegular"/>
          <w:color w:val="auto"/>
          <w:sz w:val="22"/>
        </w:rPr>
      </w:pPr>
    </w:p>
    <w:p w:rsidR="00046489" w:rsidRPr="00860E91" w:rsidRDefault="00046489" w:rsidP="00172BF4">
      <w:pPr>
        <w:spacing w:line="360" w:lineRule="auto"/>
        <w:jc w:val="both"/>
        <w:rPr>
          <w:rFonts w:ascii="TKTypeRegular" w:hAnsi="TKTypeRegular"/>
          <w:b/>
          <w:color w:val="auto"/>
          <w:sz w:val="22"/>
        </w:rPr>
      </w:pPr>
      <w:r w:rsidRPr="00860E91">
        <w:rPr>
          <w:rFonts w:ascii="TKTypeRegular" w:hAnsi="TKTypeRegular"/>
          <w:b/>
          <w:color w:val="auto"/>
          <w:sz w:val="22"/>
        </w:rPr>
        <w:t xml:space="preserve">thyssenkrupp </w:t>
      </w:r>
      <w:r w:rsidR="00AE6659" w:rsidRPr="00860E91">
        <w:rPr>
          <w:rFonts w:ascii="TKTypeRegular" w:hAnsi="TKTypeRegular"/>
          <w:b/>
          <w:color w:val="auto"/>
          <w:sz w:val="22"/>
        </w:rPr>
        <w:t xml:space="preserve">Steel Europe </w:t>
      </w:r>
      <w:r w:rsidRPr="00860E91">
        <w:rPr>
          <w:rFonts w:ascii="TKTypeRegular" w:hAnsi="TKTypeRegular"/>
          <w:b/>
          <w:color w:val="auto"/>
          <w:sz w:val="22"/>
        </w:rPr>
        <w:t>mit langjähriger Erfahrung in China</w:t>
      </w:r>
    </w:p>
    <w:p w:rsidR="008C311D" w:rsidRPr="00860E91" w:rsidRDefault="006467DF" w:rsidP="00172BF4">
      <w:pPr>
        <w:spacing w:line="360" w:lineRule="auto"/>
        <w:jc w:val="both"/>
        <w:rPr>
          <w:rFonts w:ascii="TKTypeRegular" w:hAnsi="TKTypeRegular"/>
          <w:color w:val="auto"/>
          <w:sz w:val="22"/>
        </w:rPr>
      </w:pPr>
      <w:r w:rsidRPr="00860E91">
        <w:rPr>
          <w:rFonts w:ascii="TKTypeRegular" w:hAnsi="TKTypeRegular"/>
          <w:color w:val="auto"/>
          <w:sz w:val="22"/>
        </w:rPr>
        <w:t xml:space="preserve">Mit </w:t>
      </w:r>
      <w:proofErr w:type="spellStart"/>
      <w:r w:rsidRPr="00860E91">
        <w:rPr>
          <w:rFonts w:ascii="TKTypeRegular" w:hAnsi="TKTypeRegular"/>
          <w:color w:val="auto"/>
          <w:sz w:val="22"/>
        </w:rPr>
        <w:t>Ansteel</w:t>
      </w:r>
      <w:proofErr w:type="spellEnd"/>
      <w:r w:rsidRPr="00860E91">
        <w:rPr>
          <w:rFonts w:ascii="TKTypeRegular" w:hAnsi="TKTypeRegular"/>
          <w:color w:val="auto"/>
          <w:sz w:val="22"/>
        </w:rPr>
        <w:t xml:space="preserve">, einem der beiden Joint Venture Partner, </w:t>
      </w:r>
      <w:r w:rsidR="00AE6659" w:rsidRPr="00860E91">
        <w:rPr>
          <w:rFonts w:ascii="TKTypeRegular" w:hAnsi="TKTypeRegular"/>
          <w:color w:val="auto"/>
          <w:sz w:val="22"/>
        </w:rPr>
        <w:t xml:space="preserve">ist </w:t>
      </w:r>
      <w:r w:rsidRPr="00860E91">
        <w:rPr>
          <w:rFonts w:ascii="TKTypeRegular" w:hAnsi="TKTypeRegular"/>
          <w:color w:val="auto"/>
          <w:sz w:val="22"/>
        </w:rPr>
        <w:t xml:space="preserve">thyssenkrupp </w:t>
      </w:r>
      <w:r w:rsidR="00AE6659" w:rsidRPr="00860E91">
        <w:rPr>
          <w:rFonts w:ascii="TKTypeRegular" w:hAnsi="TKTypeRegular"/>
          <w:color w:val="auto"/>
          <w:sz w:val="22"/>
        </w:rPr>
        <w:t>seit</w:t>
      </w:r>
      <w:r w:rsidRPr="00860E91">
        <w:rPr>
          <w:rFonts w:ascii="TKTypeRegular" w:hAnsi="TKTypeRegular"/>
          <w:color w:val="auto"/>
          <w:sz w:val="22"/>
        </w:rPr>
        <w:t xml:space="preserve"> 16 Ja</w:t>
      </w:r>
      <w:r w:rsidRPr="00860E91">
        <w:rPr>
          <w:rFonts w:ascii="TKTypeRegular" w:hAnsi="TKTypeRegular"/>
          <w:color w:val="auto"/>
          <w:sz w:val="22"/>
        </w:rPr>
        <w:t>h</w:t>
      </w:r>
      <w:r w:rsidRPr="00860E91">
        <w:rPr>
          <w:rFonts w:ascii="TKTypeRegular" w:hAnsi="TKTypeRegular"/>
          <w:color w:val="auto"/>
          <w:sz w:val="22"/>
        </w:rPr>
        <w:t>re</w:t>
      </w:r>
      <w:r w:rsidR="00AE6659" w:rsidRPr="00860E91">
        <w:rPr>
          <w:rFonts w:ascii="TKTypeRegular" w:hAnsi="TKTypeRegular"/>
          <w:color w:val="auto"/>
          <w:sz w:val="22"/>
        </w:rPr>
        <w:t>n</w:t>
      </w:r>
      <w:r w:rsidRPr="00860E91">
        <w:rPr>
          <w:rFonts w:ascii="TKTypeRegular" w:hAnsi="TKTypeRegular"/>
          <w:color w:val="auto"/>
          <w:sz w:val="22"/>
        </w:rPr>
        <w:t xml:space="preserve"> </w:t>
      </w:r>
      <w:r w:rsidR="00F86C63" w:rsidRPr="00860E91">
        <w:rPr>
          <w:rFonts w:ascii="TKTypeRegular" w:hAnsi="TKTypeRegular"/>
          <w:color w:val="auto"/>
          <w:sz w:val="22"/>
        </w:rPr>
        <w:t>erfolgreich</w:t>
      </w:r>
      <w:r w:rsidRPr="00860E91">
        <w:rPr>
          <w:rFonts w:ascii="TKTypeRegular" w:hAnsi="TKTypeRegular"/>
          <w:color w:val="auto"/>
          <w:sz w:val="22"/>
        </w:rPr>
        <w:t xml:space="preserve"> </w:t>
      </w:r>
      <w:r w:rsidR="00AE6659" w:rsidRPr="00860E91">
        <w:rPr>
          <w:rFonts w:ascii="TKTypeRegular" w:hAnsi="TKTypeRegular"/>
          <w:color w:val="auto"/>
          <w:sz w:val="22"/>
        </w:rPr>
        <w:t>verbunden</w:t>
      </w:r>
      <w:r w:rsidRPr="00860E91">
        <w:rPr>
          <w:rFonts w:ascii="TKTypeRegular" w:hAnsi="TKTypeRegular"/>
          <w:color w:val="auto"/>
          <w:sz w:val="22"/>
        </w:rPr>
        <w:t xml:space="preserve">: </w:t>
      </w:r>
      <w:r w:rsidR="00D41AA3" w:rsidRPr="00860E91">
        <w:rPr>
          <w:rFonts w:ascii="TKTypeRegular" w:hAnsi="TKTypeRegular"/>
          <w:color w:val="auto"/>
          <w:sz w:val="22"/>
        </w:rPr>
        <w:t>S</w:t>
      </w:r>
      <w:r w:rsidRPr="00860E91">
        <w:rPr>
          <w:rFonts w:ascii="TKTypeRegular" w:hAnsi="TKTypeRegular"/>
          <w:color w:val="auto"/>
          <w:sz w:val="22"/>
        </w:rPr>
        <w:t xml:space="preserve">eit 2002 produzieren die beiden Unternehmen über ihr Joint Venture </w:t>
      </w:r>
      <w:proofErr w:type="spellStart"/>
      <w:r w:rsidRPr="00860E91">
        <w:rPr>
          <w:rFonts w:ascii="TKTypeRegular" w:hAnsi="TKTypeRegular"/>
          <w:color w:val="auto"/>
          <w:sz w:val="22"/>
        </w:rPr>
        <w:t>Tagal</w:t>
      </w:r>
      <w:proofErr w:type="spellEnd"/>
      <w:r w:rsidRPr="00860E91">
        <w:rPr>
          <w:rFonts w:ascii="TKTypeRegular" w:hAnsi="TKTypeRegular"/>
          <w:color w:val="auto"/>
          <w:sz w:val="22"/>
        </w:rPr>
        <w:t xml:space="preserve"> hochwertige feuerbeschichtete Bleche für den chinesischen Automobilmarkt. </w:t>
      </w:r>
      <w:r w:rsidR="00D35F22" w:rsidRPr="00860E91">
        <w:rPr>
          <w:rFonts w:ascii="TKTypeRegular" w:hAnsi="TKTypeRegular"/>
          <w:color w:val="auto"/>
          <w:sz w:val="22"/>
        </w:rPr>
        <w:t xml:space="preserve">Der vor Ort ansässige Stahlhersteller </w:t>
      </w:r>
      <w:proofErr w:type="spellStart"/>
      <w:r w:rsidR="00D35F22" w:rsidRPr="00860E91">
        <w:rPr>
          <w:rFonts w:ascii="TKTypeRegular" w:hAnsi="TKTypeRegular"/>
          <w:color w:val="auto"/>
          <w:sz w:val="22"/>
        </w:rPr>
        <w:t>Ansteel</w:t>
      </w:r>
      <w:proofErr w:type="spellEnd"/>
      <w:r w:rsidR="00D35F22" w:rsidRPr="00860E91">
        <w:rPr>
          <w:rFonts w:ascii="TKTypeRegular" w:hAnsi="TKTypeRegular"/>
          <w:color w:val="auto"/>
          <w:sz w:val="22"/>
        </w:rPr>
        <w:t xml:space="preserve"> wird </w:t>
      </w:r>
      <w:r w:rsidR="002873FD" w:rsidRPr="00860E91">
        <w:rPr>
          <w:rFonts w:ascii="TKTypeRegular" w:hAnsi="TKTypeRegular"/>
          <w:color w:val="auto"/>
          <w:sz w:val="22"/>
        </w:rPr>
        <w:t>die Vormater</w:t>
      </w:r>
      <w:r w:rsidR="002873FD" w:rsidRPr="00860E91">
        <w:rPr>
          <w:rFonts w:ascii="TKTypeRegular" w:hAnsi="TKTypeRegular"/>
          <w:color w:val="auto"/>
          <w:sz w:val="22"/>
        </w:rPr>
        <w:t>i</w:t>
      </w:r>
      <w:r w:rsidR="002873FD" w:rsidRPr="00860E91">
        <w:rPr>
          <w:rFonts w:ascii="TKTypeRegular" w:hAnsi="TKTypeRegular"/>
          <w:color w:val="auto"/>
          <w:sz w:val="22"/>
        </w:rPr>
        <w:t>alversorg</w:t>
      </w:r>
      <w:r w:rsidR="00B52CFD">
        <w:rPr>
          <w:rFonts w:ascii="TKTypeRegular" w:hAnsi="TKTypeRegular"/>
          <w:color w:val="auto"/>
          <w:sz w:val="22"/>
        </w:rPr>
        <w:t>ung</w:t>
      </w:r>
      <w:r w:rsidR="002873FD" w:rsidRPr="00860E91">
        <w:rPr>
          <w:rFonts w:ascii="TKTypeRegular" w:hAnsi="TKTypeRegular"/>
          <w:color w:val="auto"/>
          <w:sz w:val="22"/>
        </w:rPr>
        <w:t xml:space="preserve"> für die Räderproduktion sicherstellen.</w:t>
      </w:r>
      <w:r w:rsidR="00F96254" w:rsidRPr="00860E91">
        <w:rPr>
          <w:rFonts w:ascii="TKTypeRegular" w:hAnsi="TKTypeRegular"/>
          <w:color w:val="auto"/>
          <w:sz w:val="22"/>
        </w:rPr>
        <w:t xml:space="preserve"> </w:t>
      </w:r>
      <w:r w:rsidR="00321A59" w:rsidRPr="00860E91">
        <w:rPr>
          <w:rFonts w:ascii="TKTypeRegular" w:hAnsi="TKTypeRegular"/>
          <w:color w:val="auto"/>
          <w:sz w:val="22"/>
        </w:rPr>
        <w:t xml:space="preserve">Die </w:t>
      </w:r>
      <w:proofErr w:type="spellStart"/>
      <w:r w:rsidR="00321A59" w:rsidRPr="00860E91">
        <w:rPr>
          <w:rFonts w:ascii="TKTypeRegular" w:hAnsi="TKTypeRegular"/>
          <w:color w:val="auto"/>
          <w:sz w:val="22"/>
        </w:rPr>
        <w:t>Ansteel</w:t>
      </w:r>
      <w:proofErr w:type="spellEnd"/>
      <w:r w:rsidR="00321A59" w:rsidRPr="00860E91">
        <w:rPr>
          <w:rFonts w:ascii="TKTypeRegular" w:hAnsi="TKTypeRegular"/>
          <w:color w:val="auto"/>
          <w:sz w:val="22"/>
        </w:rPr>
        <w:t xml:space="preserve"> Iron </w:t>
      </w:r>
      <w:proofErr w:type="spellStart"/>
      <w:r w:rsidR="00321A59" w:rsidRPr="00860E91">
        <w:rPr>
          <w:rFonts w:ascii="TKTypeRegular" w:hAnsi="TKTypeRegular"/>
          <w:color w:val="auto"/>
          <w:sz w:val="22"/>
        </w:rPr>
        <w:t>and</w:t>
      </w:r>
      <w:proofErr w:type="spellEnd"/>
      <w:r w:rsidR="00321A59" w:rsidRPr="00860E91">
        <w:rPr>
          <w:rFonts w:ascii="TKTypeRegular" w:hAnsi="TKTypeRegular"/>
          <w:color w:val="auto"/>
          <w:sz w:val="22"/>
        </w:rPr>
        <w:t xml:space="preserve"> Steel Group </w:t>
      </w:r>
      <w:r w:rsidR="008C311D" w:rsidRPr="00860E91">
        <w:rPr>
          <w:rFonts w:ascii="TKTypeRegular" w:hAnsi="TKTypeRegular"/>
          <w:color w:val="auto"/>
          <w:sz w:val="22"/>
        </w:rPr>
        <w:t xml:space="preserve">mit Sitz in Anshan </w:t>
      </w:r>
      <w:r w:rsidR="00321A59" w:rsidRPr="00860E91">
        <w:rPr>
          <w:rFonts w:ascii="TKTypeRegular" w:hAnsi="TKTypeRegular"/>
          <w:color w:val="auto"/>
          <w:sz w:val="22"/>
        </w:rPr>
        <w:t xml:space="preserve">ist </w:t>
      </w:r>
      <w:r w:rsidR="008C311D" w:rsidRPr="00860E91">
        <w:rPr>
          <w:rFonts w:ascii="TKTypeRegular" w:hAnsi="TKTypeRegular"/>
          <w:color w:val="auto"/>
          <w:sz w:val="22"/>
        </w:rPr>
        <w:t xml:space="preserve">mit einer Kapazität von rund 40 Millionen Tonnen pro Jahr </w:t>
      </w:r>
      <w:r w:rsidR="00321A59" w:rsidRPr="00860E91">
        <w:rPr>
          <w:rFonts w:ascii="TKTypeRegular" w:hAnsi="TKTypeRegular"/>
          <w:color w:val="auto"/>
          <w:sz w:val="22"/>
        </w:rPr>
        <w:t>einer der größten Stahl</w:t>
      </w:r>
      <w:r w:rsidR="008C311D" w:rsidRPr="00860E91">
        <w:rPr>
          <w:rFonts w:ascii="TKTypeRegular" w:hAnsi="TKTypeRegular"/>
          <w:color w:val="auto"/>
          <w:sz w:val="22"/>
        </w:rPr>
        <w:t>produzenten weltweit.</w:t>
      </w:r>
    </w:p>
    <w:p w:rsidR="008C311D" w:rsidRPr="00860E91" w:rsidRDefault="008C311D" w:rsidP="00172BF4">
      <w:pPr>
        <w:spacing w:line="360" w:lineRule="auto"/>
        <w:jc w:val="both"/>
        <w:rPr>
          <w:rFonts w:ascii="TKTypeRegular" w:hAnsi="TKTypeRegular"/>
          <w:color w:val="auto"/>
          <w:sz w:val="22"/>
        </w:rPr>
      </w:pPr>
    </w:p>
    <w:p w:rsidR="00046489" w:rsidRPr="00860E91" w:rsidRDefault="008C311D" w:rsidP="00172BF4">
      <w:pPr>
        <w:spacing w:line="360" w:lineRule="auto"/>
        <w:jc w:val="both"/>
        <w:rPr>
          <w:rFonts w:ascii="TKTypeRegular" w:hAnsi="TKTypeRegular"/>
          <w:color w:val="auto"/>
          <w:sz w:val="22"/>
        </w:rPr>
      </w:pPr>
      <w:proofErr w:type="spellStart"/>
      <w:r w:rsidRPr="00860E91">
        <w:rPr>
          <w:rFonts w:ascii="TKTypeRegular" w:hAnsi="TKTypeRegular"/>
          <w:color w:val="auto"/>
          <w:sz w:val="22"/>
        </w:rPr>
        <w:t>Jingu</w:t>
      </w:r>
      <w:proofErr w:type="spellEnd"/>
      <w:r w:rsidRPr="00860E91">
        <w:rPr>
          <w:rFonts w:ascii="TKTypeRegular" w:hAnsi="TKTypeRegular"/>
          <w:color w:val="auto"/>
          <w:sz w:val="22"/>
        </w:rPr>
        <w:t>, Hauptanteilseigner des geplanten Joint Ventures</w:t>
      </w:r>
      <w:r w:rsidR="000670B0">
        <w:rPr>
          <w:rFonts w:ascii="TKTypeRegular" w:hAnsi="TKTypeRegular"/>
          <w:color w:val="auto"/>
          <w:sz w:val="22"/>
        </w:rPr>
        <w:t>,</w:t>
      </w:r>
      <w:r w:rsidRPr="00860E91">
        <w:rPr>
          <w:rFonts w:ascii="TKTypeRegular" w:hAnsi="TKTypeRegular"/>
          <w:color w:val="auto"/>
          <w:sz w:val="22"/>
        </w:rPr>
        <w:t xml:space="preserve"> ist chinesischer Marktfü</w:t>
      </w:r>
      <w:r w:rsidRPr="00860E91">
        <w:rPr>
          <w:rFonts w:ascii="TKTypeRegular" w:hAnsi="TKTypeRegular"/>
          <w:color w:val="auto"/>
          <w:sz w:val="22"/>
        </w:rPr>
        <w:t>h</w:t>
      </w:r>
      <w:r w:rsidR="008822C2">
        <w:rPr>
          <w:rFonts w:ascii="TKTypeRegular" w:hAnsi="TKTypeRegular"/>
          <w:color w:val="auto"/>
          <w:sz w:val="22"/>
        </w:rPr>
        <w:t>rer für Stahlräder, mit rund 2</w:t>
      </w:r>
      <w:r w:rsidRPr="00860E91">
        <w:rPr>
          <w:rFonts w:ascii="TKTypeRegular" w:hAnsi="TKTypeRegular"/>
          <w:color w:val="auto"/>
          <w:sz w:val="22"/>
        </w:rPr>
        <w:t>.</w:t>
      </w:r>
      <w:r w:rsidR="008822C2">
        <w:rPr>
          <w:rFonts w:ascii="TKTypeRegular" w:hAnsi="TKTypeRegular"/>
          <w:color w:val="auto"/>
          <w:sz w:val="22"/>
        </w:rPr>
        <w:t>4</w:t>
      </w:r>
      <w:r w:rsidRPr="00860E91">
        <w:rPr>
          <w:rFonts w:ascii="TKTypeRegular" w:hAnsi="TKTypeRegular"/>
          <w:color w:val="auto"/>
          <w:sz w:val="22"/>
        </w:rPr>
        <w:t>00 Mitarbeiter</w:t>
      </w:r>
      <w:r w:rsidR="008822C2">
        <w:rPr>
          <w:rFonts w:ascii="TKTypeRegular" w:hAnsi="TKTypeRegular"/>
          <w:color w:val="auto"/>
          <w:sz w:val="22"/>
        </w:rPr>
        <w:t>n und fünf Produktionsstandorten</w:t>
      </w:r>
      <w:r w:rsidR="00361BF2" w:rsidRPr="00860E91">
        <w:rPr>
          <w:rFonts w:ascii="TKTypeRegular" w:hAnsi="TKTypeRegular"/>
          <w:color w:val="auto"/>
          <w:sz w:val="22"/>
        </w:rPr>
        <w:t xml:space="preserve">. Das Unternehmen verfügt </w:t>
      </w:r>
      <w:r w:rsidR="002E62A7" w:rsidRPr="00860E91">
        <w:rPr>
          <w:rFonts w:ascii="TKTypeRegular" w:hAnsi="TKTypeRegular"/>
          <w:color w:val="auto"/>
          <w:sz w:val="22"/>
        </w:rPr>
        <w:t xml:space="preserve">zudem </w:t>
      </w:r>
      <w:r w:rsidR="00361BF2" w:rsidRPr="00860E91">
        <w:rPr>
          <w:rFonts w:ascii="TKTypeRegular" w:hAnsi="TKTypeRegular"/>
          <w:color w:val="auto"/>
          <w:sz w:val="22"/>
        </w:rPr>
        <w:t>über modernste For</w:t>
      </w:r>
      <w:r w:rsidR="002F229E" w:rsidRPr="00860E91">
        <w:rPr>
          <w:rFonts w:ascii="TKTypeRegular" w:hAnsi="TKTypeRegular"/>
          <w:color w:val="auto"/>
          <w:sz w:val="22"/>
        </w:rPr>
        <w:t>schungs- und Testeinrichtu</w:t>
      </w:r>
      <w:r w:rsidR="002F229E" w:rsidRPr="00860E91">
        <w:rPr>
          <w:rFonts w:ascii="TKTypeRegular" w:hAnsi="TKTypeRegular"/>
          <w:color w:val="auto"/>
          <w:sz w:val="22"/>
        </w:rPr>
        <w:t>n</w:t>
      </w:r>
      <w:r w:rsidR="002F229E" w:rsidRPr="00860E91">
        <w:rPr>
          <w:rFonts w:ascii="TKTypeRegular" w:hAnsi="TKTypeRegular"/>
          <w:color w:val="auto"/>
          <w:sz w:val="22"/>
        </w:rPr>
        <w:t>gen. Ein klarer Entwicklungsschwerpunkt wird im Rahmen des Joint Ventures auf warmumgeformten Stahlrädern</w:t>
      </w:r>
      <w:r w:rsidR="004302DC">
        <w:rPr>
          <w:rFonts w:ascii="TKTypeRegular" w:hAnsi="TKTypeRegular"/>
          <w:color w:val="auto"/>
          <w:sz w:val="22"/>
        </w:rPr>
        <w:t xml:space="preserve"> für den chinesischen Markt</w:t>
      </w:r>
      <w:r w:rsidR="002F229E" w:rsidRPr="00860E91">
        <w:rPr>
          <w:rFonts w:ascii="TKTypeRegular" w:hAnsi="TKTypeRegular"/>
          <w:color w:val="auto"/>
          <w:sz w:val="22"/>
        </w:rPr>
        <w:t xml:space="preserve"> liegen. </w:t>
      </w:r>
    </w:p>
    <w:p w:rsidR="00230AF6" w:rsidRPr="00860E91" w:rsidRDefault="00230AF6" w:rsidP="00172BF4">
      <w:pPr>
        <w:spacing w:line="360" w:lineRule="auto"/>
        <w:jc w:val="both"/>
        <w:rPr>
          <w:rFonts w:ascii="TKTypeRegular" w:hAnsi="TKTypeRegular"/>
          <w:b/>
          <w:color w:val="auto"/>
          <w:sz w:val="22"/>
        </w:rPr>
      </w:pPr>
    </w:p>
    <w:p w:rsidR="00310BC1" w:rsidRPr="00860E91" w:rsidRDefault="00310BC1" w:rsidP="00172BF4">
      <w:pPr>
        <w:spacing w:line="360" w:lineRule="auto"/>
        <w:jc w:val="both"/>
        <w:rPr>
          <w:rFonts w:ascii="TKTypeRegular" w:hAnsi="TKTypeRegular"/>
          <w:b/>
          <w:color w:val="auto"/>
          <w:sz w:val="22"/>
        </w:rPr>
      </w:pPr>
    </w:p>
    <w:p w:rsidR="002E62A7" w:rsidRPr="00860E91" w:rsidRDefault="002F229E" w:rsidP="00172BF4">
      <w:pPr>
        <w:spacing w:line="360" w:lineRule="auto"/>
        <w:jc w:val="both"/>
        <w:rPr>
          <w:rFonts w:ascii="TKTypeRegular" w:hAnsi="TKTypeRegular"/>
          <w:color w:val="auto"/>
          <w:sz w:val="22"/>
        </w:rPr>
      </w:pPr>
      <w:r w:rsidRPr="00860E91">
        <w:rPr>
          <w:rFonts w:ascii="TKTypeRegular" w:hAnsi="TKTypeRegular"/>
          <w:color w:val="auto"/>
          <w:sz w:val="22"/>
        </w:rPr>
        <w:lastRenderedPageBreak/>
        <w:t xml:space="preserve">Die </w:t>
      </w:r>
      <w:r w:rsidR="002873FD" w:rsidRPr="00860E91">
        <w:rPr>
          <w:rFonts w:ascii="TKTypeRegular" w:hAnsi="TKTypeRegular"/>
          <w:color w:val="auto"/>
          <w:sz w:val="22"/>
        </w:rPr>
        <w:t>Produkte</w:t>
      </w:r>
      <w:r w:rsidR="0092310A">
        <w:rPr>
          <w:rFonts w:ascii="TKTypeRegular" w:hAnsi="TKTypeRegular"/>
          <w:color w:val="auto"/>
          <w:sz w:val="22"/>
        </w:rPr>
        <w:t xml:space="preserve"> des Joint Ventures </w:t>
      </w:r>
      <w:r w:rsidRPr="00860E91">
        <w:rPr>
          <w:rFonts w:ascii="TKTypeRegular" w:hAnsi="TKTypeRegular"/>
          <w:color w:val="auto"/>
          <w:sz w:val="22"/>
        </w:rPr>
        <w:t>sollen über eigene Marken vertrieben werden. Dazu ist auch ei</w:t>
      </w:r>
      <w:r w:rsidR="004F6074" w:rsidRPr="00860E91">
        <w:rPr>
          <w:rFonts w:ascii="TKTypeRegular" w:hAnsi="TKTypeRegular"/>
          <w:color w:val="auto"/>
          <w:sz w:val="22"/>
        </w:rPr>
        <w:t xml:space="preserve">ne E-Commerce-Plattform geplant. </w:t>
      </w:r>
    </w:p>
    <w:p w:rsidR="000743AA" w:rsidRPr="00860E91" w:rsidRDefault="000743AA" w:rsidP="00172BF4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:rsidR="006A2F38" w:rsidRPr="00860E91" w:rsidRDefault="00EE4A53" w:rsidP="0062420F">
      <w:pPr>
        <w:pStyle w:val="StandardWeb1"/>
        <w:spacing w:after="0" w:line="312" w:lineRule="auto"/>
        <w:jc w:val="both"/>
        <w:rPr>
          <w:rFonts w:ascii="TKTypeRegular" w:hAnsi="TKTypeRegular"/>
          <w:sz w:val="20"/>
          <w:szCs w:val="20"/>
          <w:lang w:val="en-GB"/>
        </w:rPr>
      </w:pPr>
      <w:proofErr w:type="spellStart"/>
      <w:r w:rsidRPr="00860E91">
        <w:rPr>
          <w:rFonts w:ascii="TKTypeRegular" w:hAnsi="TKTypeRegular"/>
          <w:sz w:val="20"/>
          <w:szCs w:val="20"/>
          <w:lang w:val="en-GB"/>
        </w:rPr>
        <w:t>Ansprechpartner</w:t>
      </w:r>
      <w:proofErr w:type="spellEnd"/>
      <w:r w:rsidRPr="00860E91">
        <w:rPr>
          <w:rFonts w:ascii="TKTypeRegular" w:hAnsi="TKTypeRegular"/>
          <w:sz w:val="20"/>
          <w:szCs w:val="20"/>
          <w:lang w:val="en-GB"/>
        </w:rPr>
        <w:t>:</w:t>
      </w:r>
      <w:r w:rsidR="000261E6" w:rsidRPr="00860E91">
        <w:rPr>
          <w:rFonts w:ascii="TKTypeRegular" w:hAnsi="TKTypeRegular"/>
          <w:sz w:val="20"/>
          <w:szCs w:val="20"/>
          <w:lang w:val="en-GB"/>
        </w:rPr>
        <w:tab/>
      </w:r>
    </w:p>
    <w:p w:rsidR="00EE4A53" w:rsidRPr="00860E91" w:rsidRDefault="00EE4A53" w:rsidP="0062420F">
      <w:pPr>
        <w:pStyle w:val="StandardWeb1"/>
        <w:spacing w:after="0" w:line="312" w:lineRule="auto"/>
        <w:jc w:val="both"/>
        <w:rPr>
          <w:rFonts w:asciiTheme="minorHAnsi" w:hAnsiTheme="minorHAnsi"/>
          <w:sz w:val="20"/>
          <w:szCs w:val="20"/>
          <w:lang w:val="en-GB"/>
        </w:rPr>
      </w:pPr>
      <w:proofErr w:type="gramStart"/>
      <w:r w:rsidRPr="00860E91">
        <w:rPr>
          <w:rFonts w:asciiTheme="minorHAnsi" w:hAnsiTheme="minorHAnsi"/>
          <w:sz w:val="20"/>
          <w:szCs w:val="20"/>
          <w:lang w:val="en-GB"/>
        </w:rPr>
        <w:t>thyssenkrupp</w:t>
      </w:r>
      <w:proofErr w:type="gramEnd"/>
      <w:r w:rsidRPr="00860E91">
        <w:rPr>
          <w:rFonts w:asciiTheme="minorHAnsi" w:hAnsiTheme="minorHAnsi"/>
          <w:sz w:val="20"/>
          <w:szCs w:val="20"/>
          <w:lang w:val="en-GB"/>
        </w:rPr>
        <w:t xml:space="preserve"> Steel Europe AG</w:t>
      </w:r>
    </w:p>
    <w:p w:rsidR="00EE4A53" w:rsidRPr="00860E91" w:rsidRDefault="001415C8" w:rsidP="0062420F">
      <w:pPr>
        <w:spacing w:line="312" w:lineRule="auto"/>
        <w:rPr>
          <w:szCs w:val="20"/>
          <w:lang w:val="en-GB"/>
        </w:rPr>
      </w:pPr>
      <w:r w:rsidRPr="00860E91">
        <w:rPr>
          <w:szCs w:val="20"/>
          <w:lang w:val="en-GB"/>
        </w:rPr>
        <w:t>Mark Stagge</w:t>
      </w:r>
      <w:r w:rsidR="001941B4" w:rsidRPr="00860E91">
        <w:rPr>
          <w:szCs w:val="20"/>
          <w:lang w:val="en-GB"/>
        </w:rPr>
        <w:t xml:space="preserve">, </w:t>
      </w:r>
      <w:r w:rsidRPr="00860E91">
        <w:rPr>
          <w:szCs w:val="20"/>
          <w:lang w:val="en-GB"/>
        </w:rPr>
        <w:t xml:space="preserve">Head of </w:t>
      </w:r>
      <w:r w:rsidR="001941B4" w:rsidRPr="00860E91">
        <w:rPr>
          <w:szCs w:val="20"/>
          <w:lang w:val="en-GB"/>
        </w:rPr>
        <w:t xml:space="preserve">External Communication </w:t>
      </w:r>
    </w:p>
    <w:p w:rsidR="00EE4A53" w:rsidRPr="00860E91" w:rsidRDefault="00EE4A53" w:rsidP="0062420F">
      <w:pPr>
        <w:spacing w:line="312" w:lineRule="auto"/>
        <w:rPr>
          <w:szCs w:val="20"/>
        </w:rPr>
      </w:pPr>
      <w:r w:rsidRPr="00860E91">
        <w:rPr>
          <w:szCs w:val="20"/>
        </w:rPr>
        <w:t>T: +49 203 52</w:t>
      </w:r>
      <w:r w:rsidRPr="00860E91">
        <w:rPr>
          <w:rFonts w:ascii="Arial" w:hAnsi="Arial" w:cs="Arial"/>
          <w:szCs w:val="20"/>
        </w:rPr>
        <w:t> </w:t>
      </w:r>
      <w:r w:rsidRPr="00860E91">
        <w:rPr>
          <w:szCs w:val="20"/>
        </w:rPr>
        <w:t>-</w:t>
      </w:r>
      <w:r w:rsidRPr="00860E91">
        <w:rPr>
          <w:rFonts w:ascii="Arial" w:hAnsi="Arial" w:cs="Arial"/>
          <w:szCs w:val="20"/>
        </w:rPr>
        <w:t> </w:t>
      </w:r>
      <w:r w:rsidR="001415C8" w:rsidRPr="00860E91">
        <w:rPr>
          <w:rFonts w:cs="Arial"/>
          <w:szCs w:val="20"/>
        </w:rPr>
        <w:t>25159</w:t>
      </w:r>
    </w:p>
    <w:p w:rsidR="00EE4A53" w:rsidRPr="00860E91" w:rsidRDefault="00F009BA" w:rsidP="0062420F">
      <w:pPr>
        <w:spacing w:line="312" w:lineRule="auto"/>
        <w:rPr>
          <w:szCs w:val="20"/>
        </w:rPr>
      </w:pPr>
      <w:hyperlink r:id="rId9" w:history="1">
        <w:r w:rsidR="001415C8" w:rsidRPr="00860E91">
          <w:rPr>
            <w:rStyle w:val="Hyperlink"/>
            <w:szCs w:val="20"/>
          </w:rPr>
          <w:t>mark.stagge@thyssenkrupp.com</w:t>
        </w:r>
      </w:hyperlink>
      <w:r w:rsidR="001941B4" w:rsidRPr="00860E91">
        <w:rPr>
          <w:szCs w:val="20"/>
        </w:rPr>
        <w:t xml:space="preserve"> </w:t>
      </w:r>
    </w:p>
    <w:p w:rsidR="00EE4A53" w:rsidRPr="00CC5128" w:rsidRDefault="00F009BA" w:rsidP="0062420F">
      <w:pPr>
        <w:spacing w:line="312" w:lineRule="auto"/>
        <w:rPr>
          <w:rStyle w:val="Hyperlink"/>
        </w:rPr>
      </w:pPr>
      <w:hyperlink r:id="rId10" w:history="1">
        <w:r w:rsidR="00EE4A53" w:rsidRPr="00860E91">
          <w:rPr>
            <w:rStyle w:val="Hyperlink"/>
          </w:rPr>
          <w:t>www.thyssenkrupp-steel.com</w:t>
        </w:r>
      </w:hyperlink>
      <w:r w:rsidR="001941B4" w:rsidRPr="00860E91">
        <w:rPr>
          <w:rStyle w:val="Hyperlink"/>
        </w:rPr>
        <w:br/>
      </w:r>
      <w:r w:rsidR="001941B4" w:rsidRPr="00860E91">
        <w:rPr>
          <w:rStyle w:val="Hyperlink"/>
        </w:rPr>
        <w:br/>
      </w:r>
      <w:hyperlink r:id="rId11" w:history="1">
        <w:r w:rsidR="001941B4" w:rsidRPr="00860E91">
          <w:rPr>
            <w:rStyle w:val="Hyperlink"/>
          </w:rPr>
          <w:t>https://www.facebook.com/thyssenkruppSteelDACH</w:t>
        </w:r>
      </w:hyperlink>
      <w:r w:rsidR="001941B4" w:rsidRPr="00CC5128">
        <w:rPr>
          <w:rStyle w:val="Hyperlink"/>
        </w:rPr>
        <w:t xml:space="preserve"> </w:t>
      </w:r>
    </w:p>
    <w:p w:rsidR="006A2F38" w:rsidRPr="00CC5128" w:rsidRDefault="006A2F38" w:rsidP="006A2F38">
      <w:pPr>
        <w:jc w:val="both"/>
      </w:pPr>
    </w:p>
    <w:p w:rsidR="001A69BC" w:rsidRPr="00CC5128" w:rsidRDefault="001A69BC" w:rsidP="006A2F38">
      <w:pPr>
        <w:jc w:val="both"/>
        <w:rPr>
          <w:szCs w:val="20"/>
        </w:rPr>
      </w:pPr>
    </w:p>
    <w:sectPr w:rsidR="001A69BC" w:rsidRPr="00CC5128" w:rsidSect="003B516D">
      <w:headerReference w:type="default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A1" w:rsidRDefault="000227A1" w:rsidP="005B5ABA">
      <w:pPr>
        <w:spacing w:line="240" w:lineRule="auto"/>
      </w:pPr>
      <w:r>
        <w:separator/>
      </w:r>
    </w:p>
  </w:endnote>
  <w:endnote w:type="continuationSeparator" w:id="0">
    <w:p w:rsidR="000227A1" w:rsidRDefault="000227A1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516D" w:rsidRPr="00017C1F" w:rsidRDefault="003B516D" w:rsidP="003B516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</w:p>
                        <w:p w:rsidR="003B516D" w:rsidRPr="00017C1F" w:rsidRDefault="003B516D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62420F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:rsidR="003B516D" w:rsidRPr="00017C1F" w:rsidRDefault="003B516D" w:rsidP="003B516D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:rsidR="003B516D" w:rsidRPr="00017C1F" w:rsidRDefault="003B516D" w:rsidP="003B516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3B516D" w:rsidRPr="00017C1F" w:rsidRDefault="003B516D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62420F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:rsidR="003B516D" w:rsidRPr="00017C1F" w:rsidRDefault="003B516D" w:rsidP="003B516D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</w:p>
                        <w:p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Premal A. Desai,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>-Ing.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Heribert R. Fischer, </w:t>
                          </w:r>
                          <w:r w:rsidR="00CB1C0C">
                            <w:rPr>
                              <w:rFonts w:asciiTheme="majorHAnsi" w:hAnsiTheme="majorHAnsi"/>
                              <w:szCs w:val="14"/>
                            </w:rPr>
                            <w:t xml:space="preserve">Dr.-Ing. Arnd Köfler, </w:t>
                          </w:r>
                          <w:r w:rsidR="002054F6">
                            <w:rPr>
                              <w:rFonts w:asciiTheme="majorHAnsi" w:hAnsiTheme="majorHAnsi"/>
                              <w:szCs w:val="14"/>
                            </w:rPr>
                            <w:t>Dr. Sabine Maaßen</w:t>
                          </w:r>
                        </w:p>
                        <w:p w:rsidR="009772C9" w:rsidRPr="00017C1F" w:rsidRDefault="009772C9" w:rsidP="009B6F32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</w:t>
                    </w:r>
                    <w:proofErr w:type="spellStart"/>
                    <w:r w:rsidRPr="00017C1F">
                      <w:rPr>
                        <w:rFonts w:asciiTheme="majorHAnsi" w:hAnsiTheme="majorHAnsi"/>
                        <w:szCs w:val="14"/>
                      </w:rPr>
                      <w:t>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proofErr w:type="spellEnd"/>
                  </w:p>
                  <w:p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Premal A. Desai,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>-Ing.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Heribert R. Fischer, </w:t>
                    </w:r>
                    <w:r w:rsidR="00CB1C0C">
                      <w:rPr>
                        <w:rFonts w:asciiTheme="majorHAnsi" w:hAnsiTheme="majorHAnsi"/>
                        <w:szCs w:val="14"/>
                      </w:rPr>
                      <w:t xml:space="preserve">Dr.-Ing. Arnd Köfler, </w:t>
                    </w:r>
                    <w:r w:rsidR="002054F6">
                      <w:rPr>
                        <w:rFonts w:asciiTheme="majorHAnsi" w:hAnsiTheme="majorHAnsi"/>
                        <w:szCs w:val="14"/>
                      </w:rPr>
                      <w:t>Dr. Sabine Maaßen</w:t>
                    </w:r>
                  </w:p>
                  <w:p w:rsidR="009772C9" w:rsidRPr="00017C1F" w:rsidRDefault="009772C9" w:rsidP="009B6F32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A1" w:rsidRDefault="000227A1" w:rsidP="005B5ABA">
      <w:pPr>
        <w:spacing w:line="240" w:lineRule="auto"/>
      </w:pPr>
      <w:r>
        <w:separator/>
      </w:r>
    </w:p>
  </w:footnote>
  <w:footnote w:type="continuationSeparator" w:id="0">
    <w:p w:rsidR="000227A1" w:rsidRDefault="000227A1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F009BA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2D4A53">
                            <w:rPr>
                              <w:noProof/>
                            </w:rPr>
                            <w:t>21.06.2018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D4A5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F009BA">
                            <w:fldChar w:fldCharType="begin"/>
                          </w:r>
                          <w:r w:rsidR="00F009BA">
                            <w:instrText xml:space="preserve"> NUMPAGES   \* MERGEFORMAT </w:instrText>
                          </w:r>
                          <w:r w:rsidR="00F009BA">
                            <w:fldChar w:fldCharType="separate"/>
                          </w:r>
                          <w:r w:rsidR="002D4A53">
                            <w:rPr>
                              <w:noProof/>
                            </w:rPr>
                            <w:t>3</w:t>
                          </w:r>
                          <w:r w:rsidR="00F009B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F009BA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2D4A53">
                      <w:rPr>
                        <w:noProof/>
                      </w:rPr>
                      <w:t>21.06.2018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D4A5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 w:rsidR="00F009BA">
                      <w:fldChar w:fldCharType="begin"/>
                    </w:r>
                    <w:r w:rsidR="00F009BA">
                      <w:instrText xml:space="preserve"> NUMPAGES   \* MERGEFORMAT </w:instrText>
                    </w:r>
                    <w:r w:rsidR="00F009BA">
                      <w:fldChar w:fldCharType="separate"/>
                    </w:r>
                    <w:r w:rsidR="002D4A53">
                      <w:rPr>
                        <w:noProof/>
                      </w:rPr>
                      <w:t>3</w:t>
                    </w:r>
                    <w:r w:rsidR="00F009B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  <w:p w:rsidR="00310BC1" w:rsidRDefault="00310BC1" w:rsidP="00310BC1">
    <w:pPr>
      <w:pStyle w:val="Kopfzeile"/>
      <w:spacing w:before="0"/>
      <w:rPr>
        <w:noProof/>
        <w:sz w:val="40"/>
        <w:szCs w:val="40"/>
        <w:lang w:eastAsia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8pt;height:2.8pt" o:bullet="t">
        <v:imagedata r:id="rId1" o:title="Bullet_blau_RGB_klein"/>
      </v:shape>
    </w:pict>
  </w:numPicBullet>
  <w:numPicBullet w:numPicBulletId="1">
    <w:pict>
      <v:shape id="_x0000_i1027" type="#_x0000_t75" style="width:2.8pt;height:2.8pt" o:bullet="t">
        <v:imagedata r:id="rId2" o:title="Bullet_blau_RGB_mittelklein_02"/>
      </v:shape>
    </w:pict>
  </w:numPicBullet>
  <w:abstractNum w:abstractNumId="0">
    <w:nsid w:val="07271292"/>
    <w:multiLevelType w:val="hybridMultilevel"/>
    <w:tmpl w:val="9516E754"/>
    <w:lvl w:ilvl="0" w:tplc="C6FA0956">
      <w:start w:val="19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8496698"/>
    <w:multiLevelType w:val="hybridMultilevel"/>
    <w:tmpl w:val="C63EDC28"/>
    <w:lvl w:ilvl="0" w:tplc="884EB344">
      <w:start w:val="19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5">
    <w:nsid w:val="1ABD699C"/>
    <w:multiLevelType w:val="hybridMultilevel"/>
    <w:tmpl w:val="A6A2410C"/>
    <w:lvl w:ilvl="0" w:tplc="04070005">
      <w:start w:val="1"/>
      <w:numFmt w:val="bullet"/>
      <w:lvlText w:val=""/>
      <w:lvlJc w:val="left"/>
      <w:pPr>
        <w:ind w:left="120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7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4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2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49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56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63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70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7808" w:hanging="360"/>
      </w:pPr>
      <w:rPr>
        <w:rFonts w:ascii="Wingdings" w:hAnsi="Wingdings" w:hint="default"/>
      </w:rPr>
    </w:lvl>
  </w:abstractNum>
  <w:abstractNum w:abstractNumId="6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7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11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52898"/>
    <w:multiLevelType w:val="hybridMultilevel"/>
    <w:tmpl w:val="061A7D4E"/>
    <w:lvl w:ilvl="0" w:tplc="C6FA0956">
      <w:start w:val="19"/>
      <w:numFmt w:val="bullet"/>
      <w:lvlText w:val="-"/>
      <w:lvlJc w:val="left"/>
      <w:pPr>
        <w:ind w:left="36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>
    <w:nsid w:val="4C144FDA"/>
    <w:multiLevelType w:val="hybridMultilevel"/>
    <w:tmpl w:val="3940D4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E32C6"/>
    <w:multiLevelType w:val="hybridMultilevel"/>
    <w:tmpl w:val="FBF0B384"/>
    <w:lvl w:ilvl="0" w:tplc="431ACC08">
      <w:start w:val="19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B198E"/>
    <w:multiLevelType w:val="hybridMultilevel"/>
    <w:tmpl w:val="082A9B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2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9"/>
  </w:num>
  <w:num w:numId="5">
    <w:abstractNumId w:val="15"/>
  </w:num>
  <w:num w:numId="6">
    <w:abstractNumId w:val="9"/>
  </w:num>
  <w:num w:numId="7">
    <w:abstractNumId w:val="15"/>
  </w:num>
  <w:num w:numId="8">
    <w:abstractNumId w:val="17"/>
  </w:num>
  <w:num w:numId="9">
    <w:abstractNumId w:val="15"/>
  </w:num>
  <w:num w:numId="10">
    <w:abstractNumId w:val="15"/>
  </w:num>
  <w:num w:numId="11">
    <w:abstractNumId w:val="24"/>
  </w:num>
  <w:num w:numId="12">
    <w:abstractNumId w:val="24"/>
  </w:num>
  <w:num w:numId="13">
    <w:abstractNumId w:val="24"/>
  </w:num>
  <w:num w:numId="14">
    <w:abstractNumId w:val="2"/>
  </w:num>
  <w:num w:numId="15">
    <w:abstractNumId w:val="4"/>
  </w:num>
  <w:num w:numId="16">
    <w:abstractNumId w:val="6"/>
  </w:num>
  <w:num w:numId="17">
    <w:abstractNumId w:val="10"/>
  </w:num>
  <w:num w:numId="18">
    <w:abstractNumId w:val="22"/>
  </w:num>
  <w:num w:numId="19">
    <w:abstractNumId w:val="19"/>
  </w:num>
  <w:num w:numId="20">
    <w:abstractNumId w:val="13"/>
  </w:num>
  <w:num w:numId="21">
    <w:abstractNumId w:val="8"/>
  </w:num>
  <w:num w:numId="22">
    <w:abstractNumId w:val="1"/>
  </w:num>
  <w:num w:numId="23">
    <w:abstractNumId w:val="11"/>
  </w:num>
  <w:num w:numId="24">
    <w:abstractNumId w:val="7"/>
  </w:num>
  <w:num w:numId="25">
    <w:abstractNumId w:val="14"/>
  </w:num>
  <w:num w:numId="26">
    <w:abstractNumId w:val="18"/>
  </w:num>
  <w:num w:numId="27">
    <w:abstractNumId w:val="25"/>
  </w:num>
  <w:num w:numId="28">
    <w:abstractNumId w:val="20"/>
  </w:num>
  <w:num w:numId="29">
    <w:abstractNumId w:val="3"/>
  </w:num>
  <w:num w:numId="30">
    <w:abstractNumId w:val="0"/>
  </w:num>
  <w:num w:numId="31">
    <w:abstractNumId w:val="12"/>
  </w:num>
  <w:num w:numId="32">
    <w:abstractNumId w:val="16"/>
  </w:num>
  <w:num w:numId="33">
    <w:abstractNumId w:val="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20897"/>
    <w:rsid w:val="00021A3E"/>
    <w:rsid w:val="000227A1"/>
    <w:rsid w:val="00022818"/>
    <w:rsid w:val="000259EE"/>
    <w:rsid w:val="00025C91"/>
    <w:rsid w:val="000261E6"/>
    <w:rsid w:val="00040FF0"/>
    <w:rsid w:val="000416B2"/>
    <w:rsid w:val="00041D56"/>
    <w:rsid w:val="00046489"/>
    <w:rsid w:val="00047BF9"/>
    <w:rsid w:val="00056719"/>
    <w:rsid w:val="00056B18"/>
    <w:rsid w:val="0006281E"/>
    <w:rsid w:val="00065D3B"/>
    <w:rsid w:val="000670B0"/>
    <w:rsid w:val="000677D4"/>
    <w:rsid w:val="00067B08"/>
    <w:rsid w:val="000743AA"/>
    <w:rsid w:val="000761B1"/>
    <w:rsid w:val="00085CC6"/>
    <w:rsid w:val="00086C97"/>
    <w:rsid w:val="00097807"/>
    <w:rsid w:val="000A3C08"/>
    <w:rsid w:val="000A40CF"/>
    <w:rsid w:val="000B07A1"/>
    <w:rsid w:val="000B6A80"/>
    <w:rsid w:val="000D312E"/>
    <w:rsid w:val="000D4D6C"/>
    <w:rsid w:val="000E3EE2"/>
    <w:rsid w:val="000E478B"/>
    <w:rsid w:val="000E5431"/>
    <w:rsid w:val="000F34EB"/>
    <w:rsid w:val="000F62A0"/>
    <w:rsid w:val="00102C50"/>
    <w:rsid w:val="001306E1"/>
    <w:rsid w:val="001364F9"/>
    <w:rsid w:val="00137A1B"/>
    <w:rsid w:val="001415C8"/>
    <w:rsid w:val="00142A34"/>
    <w:rsid w:val="0014474F"/>
    <w:rsid w:val="001451D3"/>
    <w:rsid w:val="00146600"/>
    <w:rsid w:val="00150660"/>
    <w:rsid w:val="001553C0"/>
    <w:rsid w:val="0015562C"/>
    <w:rsid w:val="00162A87"/>
    <w:rsid w:val="00166977"/>
    <w:rsid w:val="00172BF4"/>
    <w:rsid w:val="00174160"/>
    <w:rsid w:val="0017592A"/>
    <w:rsid w:val="001769C1"/>
    <w:rsid w:val="00185574"/>
    <w:rsid w:val="001861FA"/>
    <w:rsid w:val="001918E3"/>
    <w:rsid w:val="001941B4"/>
    <w:rsid w:val="001958FF"/>
    <w:rsid w:val="001A259A"/>
    <w:rsid w:val="001A65FD"/>
    <w:rsid w:val="001A69BC"/>
    <w:rsid w:val="001A6CD7"/>
    <w:rsid w:val="001B118B"/>
    <w:rsid w:val="001B1643"/>
    <w:rsid w:val="001B2294"/>
    <w:rsid w:val="001B235F"/>
    <w:rsid w:val="001B5D61"/>
    <w:rsid w:val="001C001F"/>
    <w:rsid w:val="001C031C"/>
    <w:rsid w:val="001C5486"/>
    <w:rsid w:val="001E125C"/>
    <w:rsid w:val="001E36C6"/>
    <w:rsid w:val="001E7E0A"/>
    <w:rsid w:val="001F11F7"/>
    <w:rsid w:val="001F2570"/>
    <w:rsid w:val="002030D0"/>
    <w:rsid w:val="002054F6"/>
    <w:rsid w:val="0020624E"/>
    <w:rsid w:val="00213738"/>
    <w:rsid w:val="00215965"/>
    <w:rsid w:val="002164F8"/>
    <w:rsid w:val="0022554F"/>
    <w:rsid w:val="00230AF6"/>
    <w:rsid w:val="00243C72"/>
    <w:rsid w:val="0024653B"/>
    <w:rsid w:val="00252404"/>
    <w:rsid w:val="0025786F"/>
    <w:rsid w:val="00265BD0"/>
    <w:rsid w:val="0027009A"/>
    <w:rsid w:val="00275D79"/>
    <w:rsid w:val="00277B27"/>
    <w:rsid w:val="00285124"/>
    <w:rsid w:val="002873FD"/>
    <w:rsid w:val="00297160"/>
    <w:rsid w:val="00297DC4"/>
    <w:rsid w:val="002A3A5A"/>
    <w:rsid w:val="002A46D3"/>
    <w:rsid w:val="002B1779"/>
    <w:rsid w:val="002C0A5C"/>
    <w:rsid w:val="002C62A1"/>
    <w:rsid w:val="002D1B27"/>
    <w:rsid w:val="002D4A53"/>
    <w:rsid w:val="002E2CC9"/>
    <w:rsid w:val="002E3BD8"/>
    <w:rsid w:val="002E3C86"/>
    <w:rsid w:val="002E62A7"/>
    <w:rsid w:val="002F229E"/>
    <w:rsid w:val="002F52AB"/>
    <w:rsid w:val="00304A38"/>
    <w:rsid w:val="00310BC1"/>
    <w:rsid w:val="00311793"/>
    <w:rsid w:val="00315E81"/>
    <w:rsid w:val="003176DB"/>
    <w:rsid w:val="00321A59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1BF2"/>
    <w:rsid w:val="003631FC"/>
    <w:rsid w:val="00366EA6"/>
    <w:rsid w:val="00367CF8"/>
    <w:rsid w:val="00372E6F"/>
    <w:rsid w:val="00374CE1"/>
    <w:rsid w:val="0038047C"/>
    <w:rsid w:val="00381121"/>
    <w:rsid w:val="0038398C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516D"/>
    <w:rsid w:val="003C1716"/>
    <w:rsid w:val="003C3F58"/>
    <w:rsid w:val="003E73C3"/>
    <w:rsid w:val="003F068A"/>
    <w:rsid w:val="003F3A3A"/>
    <w:rsid w:val="00402E5D"/>
    <w:rsid w:val="004123F5"/>
    <w:rsid w:val="004161F1"/>
    <w:rsid w:val="00420E4F"/>
    <w:rsid w:val="00424DC1"/>
    <w:rsid w:val="00425DDA"/>
    <w:rsid w:val="00427062"/>
    <w:rsid w:val="004302DC"/>
    <w:rsid w:val="00437587"/>
    <w:rsid w:val="00440D53"/>
    <w:rsid w:val="004454A2"/>
    <w:rsid w:val="00446EFC"/>
    <w:rsid w:val="00451D5D"/>
    <w:rsid w:val="00457F9F"/>
    <w:rsid w:val="004630BC"/>
    <w:rsid w:val="00466E32"/>
    <w:rsid w:val="00467F61"/>
    <w:rsid w:val="00470141"/>
    <w:rsid w:val="00474019"/>
    <w:rsid w:val="0047485C"/>
    <w:rsid w:val="00475BFC"/>
    <w:rsid w:val="00477103"/>
    <w:rsid w:val="00477A92"/>
    <w:rsid w:val="00485FCD"/>
    <w:rsid w:val="00490007"/>
    <w:rsid w:val="0049723B"/>
    <w:rsid w:val="004A7237"/>
    <w:rsid w:val="004B4F01"/>
    <w:rsid w:val="004C1133"/>
    <w:rsid w:val="004C1E18"/>
    <w:rsid w:val="004C43B9"/>
    <w:rsid w:val="004C63E9"/>
    <w:rsid w:val="004D1918"/>
    <w:rsid w:val="004D4520"/>
    <w:rsid w:val="004D47DE"/>
    <w:rsid w:val="004E1549"/>
    <w:rsid w:val="004F0FF4"/>
    <w:rsid w:val="004F3F4D"/>
    <w:rsid w:val="004F603C"/>
    <w:rsid w:val="004F6074"/>
    <w:rsid w:val="005028EC"/>
    <w:rsid w:val="00502CE9"/>
    <w:rsid w:val="00504FD0"/>
    <w:rsid w:val="0050798B"/>
    <w:rsid w:val="005141A7"/>
    <w:rsid w:val="00514B51"/>
    <w:rsid w:val="00515661"/>
    <w:rsid w:val="005159E6"/>
    <w:rsid w:val="00526C29"/>
    <w:rsid w:val="0052707C"/>
    <w:rsid w:val="00527BDE"/>
    <w:rsid w:val="00530EEE"/>
    <w:rsid w:val="0053102F"/>
    <w:rsid w:val="00531474"/>
    <w:rsid w:val="00533DB8"/>
    <w:rsid w:val="005356B9"/>
    <w:rsid w:val="00535977"/>
    <w:rsid w:val="00540C6E"/>
    <w:rsid w:val="00544BC4"/>
    <w:rsid w:val="00556640"/>
    <w:rsid w:val="00557D40"/>
    <w:rsid w:val="00560143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77F8C"/>
    <w:rsid w:val="00584019"/>
    <w:rsid w:val="00584295"/>
    <w:rsid w:val="00584A96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60CE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420F"/>
    <w:rsid w:val="00626461"/>
    <w:rsid w:val="0063251F"/>
    <w:rsid w:val="0063584E"/>
    <w:rsid w:val="006366E0"/>
    <w:rsid w:val="006467DF"/>
    <w:rsid w:val="006550EA"/>
    <w:rsid w:val="00660C5E"/>
    <w:rsid w:val="006756EC"/>
    <w:rsid w:val="00681BAF"/>
    <w:rsid w:val="006870AC"/>
    <w:rsid w:val="00690122"/>
    <w:rsid w:val="00694D43"/>
    <w:rsid w:val="0069533D"/>
    <w:rsid w:val="00696A35"/>
    <w:rsid w:val="006977CF"/>
    <w:rsid w:val="006A2F38"/>
    <w:rsid w:val="006B1A1F"/>
    <w:rsid w:val="006C070F"/>
    <w:rsid w:val="006C1FC9"/>
    <w:rsid w:val="006C4DE2"/>
    <w:rsid w:val="006C6040"/>
    <w:rsid w:val="006D2BC1"/>
    <w:rsid w:val="006D76F9"/>
    <w:rsid w:val="006E1BAA"/>
    <w:rsid w:val="006E5B34"/>
    <w:rsid w:val="006F5AA5"/>
    <w:rsid w:val="006F5FFF"/>
    <w:rsid w:val="007065C5"/>
    <w:rsid w:val="00710D9D"/>
    <w:rsid w:val="00714B59"/>
    <w:rsid w:val="007226A9"/>
    <w:rsid w:val="00724EF3"/>
    <w:rsid w:val="0072759A"/>
    <w:rsid w:val="0073481D"/>
    <w:rsid w:val="00741236"/>
    <w:rsid w:val="00741356"/>
    <w:rsid w:val="00743CA5"/>
    <w:rsid w:val="00746FED"/>
    <w:rsid w:val="0075388A"/>
    <w:rsid w:val="00755DC2"/>
    <w:rsid w:val="00756C9A"/>
    <w:rsid w:val="00777040"/>
    <w:rsid w:val="00781610"/>
    <w:rsid w:val="00782FD3"/>
    <w:rsid w:val="00783965"/>
    <w:rsid w:val="00785030"/>
    <w:rsid w:val="00787F97"/>
    <w:rsid w:val="007B21C7"/>
    <w:rsid w:val="007B7169"/>
    <w:rsid w:val="007C2073"/>
    <w:rsid w:val="007C45CE"/>
    <w:rsid w:val="007C6F64"/>
    <w:rsid w:val="007D2DC3"/>
    <w:rsid w:val="007D3550"/>
    <w:rsid w:val="007E52ED"/>
    <w:rsid w:val="007F23AC"/>
    <w:rsid w:val="00800C41"/>
    <w:rsid w:val="00804B5A"/>
    <w:rsid w:val="00806FFB"/>
    <w:rsid w:val="00810089"/>
    <w:rsid w:val="00817BA6"/>
    <w:rsid w:val="008229FE"/>
    <w:rsid w:val="0082487B"/>
    <w:rsid w:val="0083279D"/>
    <w:rsid w:val="00841D01"/>
    <w:rsid w:val="00854DAD"/>
    <w:rsid w:val="00855504"/>
    <w:rsid w:val="008557F5"/>
    <w:rsid w:val="0085632E"/>
    <w:rsid w:val="00860E91"/>
    <w:rsid w:val="00862A37"/>
    <w:rsid w:val="0086617F"/>
    <w:rsid w:val="00874877"/>
    <w:rsid w:val="0087668E"/>
    <w:rsid w:val="008822C2"/>
    <w:rsid w:val="008947F5"/>
    <w:rsid w:val="008951C0"/>
    <w:rsid w:val="008A3BA1"/>
    <w:rsid w:val="008A5501"/>
    <w:rsid w:val="008A7BF0"/>
    <w:rsid w:val="008B106A"/>
    <w:rsid w:val="008B3481"/>
    <w:rsid w:val="008B6309"/>
    <w:rsid w:val="008C311D"/>
    <w:rsid w:val="008C4331"/>
    <w:rsid w:val="008C52DC"/>
    <w:rsid w:val="008C64FF"/>
    <w:rsid w:val="008D1C62"/>
    <w:rsid w:val="008D3DFA"/>
    <w:rsid w:val="008E45F6"/>
    <w:rsid w:val="008E6AF9"/>
    <w:rsid w:val="008E7176"/>
    <w:rsid w:val="008F1C7C"/>
    <w:rsid w:val="008F2FF4"/>
    <w:rsid w:val="00904CD0"/>
    <w:rsid w:val="00905E94"/>
    <w:rsid w:val="00910125"/>
    <w:rsid w:val="009110E9"/>
    <w:rsid w:val="00920002"/>
    <w:rsid w:val="00922375"/>
    <w:rsid w:val="0092247E"/>
    <w:rsid w:val="0092310A"/>
    <w:rsid w:val="00933DF2"/>
    <w:rsid w:val="0093786F"/>
    <w:rsid w:val="009406AB"/>
    <w:rsid w:val="00945837"/>
    <w:rsid w:val="00953B45"/>
    <w:rsid w:val="00953DA0"/>
    <w:rsid w:val="00957075"/>
    <w:rsid w:val="0096423A"/>
    <w:rsid w:val="00974815"/>
    <w:rsid w:val="009772C9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E32D9"/>
    <w:rsid w:val="009F1C0D"/>
    <w:rsid w:val="009F576B"/>
    <w:rsid w:val="00A14FF4"/>
    <w:rsid w:val="00A16F76"/>
    <w:rsid w:val="00A429FE"/>
    <w:rsid w:val="00A446E7"/>
    <w:rsid w:val="00A51FAE"/>
    <w:rsid w:val="00A54FA1"/>
    <w:rsid w:val="00A56A1B"/>
    <w:rsid w:val="00A57961"/>
    <w:rsid w:val="00A60929"/>
    <w:rsid w:val="00A64592"/>
    <w:rsid w:val="00A658EA"/>
    <w:rsid w:val="00A67B90"/>
    <w:rsid w:val="00A70C82"/>
    <w:rsid w:val="00A70ED2"/>
    <w:rsid w:val="00A86A35"/>
    <w:rsid w:val="00AB5E1A"/>
    <w:rsid w:val="00AB5E22"/>
    <w:rsid w:val="00AC17E5"/>
    <w:rsid w:val="00AC49B6"/>
    <w:rsid w:val="00AD1CF1"/>
    <w:rsid w:val="00AD28B9"/>
    <w:rsid w:val="00AD41D2"/>
    <w:rsid w:val="00AE0DFC"/>
    <w:rsid w:val="00AE1B93"/>
    <w:rsid w:val="00AE59AA"/>
    <w:rsid w:val="00AE6659"/>
    <w:rsid w:val="00AF2F82"/>
    <w:rsid w:val="00AF4318"/>
    <w:rsid w:val="00AF45F4"/>
    <w:rsid w:val="00AF5A1D"/>
    <w:rsid w:val="00AF75F1"/>
    <w:rsid w:val="00B01223"/>
    <w:rsid w:val="00B063CA"/>
    <w:rsid w:val="00B147E8"/>
    <w:rsid w:val="00B16407"/>
    <w:rsid w:val="00B20F38"/>
    <w:rsid w:val="00B304A9"/>
    <w:rsid w:val="00B52CFD"/>
    <w:rsid w:val="00B56DC4"/>
    <w:rsid w:val="00B579A7"/>
    <w:rsid w:val="00B61DEE"/>
    <w:rsid w:val="00B65810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C231C"/>
    <w:rsid w:val="00BC6744"/>
    <w:rsid w:val="00BC760A"/>
    <w:rsid w:val="00BD0883"/>
    <w:rsid w:val="00BD1755"/>
    <w:rsid w:val="00BD3EE5"/>
    <w:rsid w:val="00BD4078"/>
    <w:rsid w:val="00BD5051"/>
    <w:rsid w:val="00BF2E13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334C"/>
    <w:rsid w:val="00CB4F7F"/>
    <w:rsid w:val="00CC0F49"/>
    <w:rsid w:val="00CC5128"/>
    <w:rsid w:val="00CC6364"/>
    <w:rsid w:val="00CC7769"/>
    <w:rsid w:val="00CD1BA1"/>
    <w:rsid w:val="00CD4852"/>
    <w:rsid w:val="00CE0E65"/>
    <w:rsid w:val="00CE1ACD"/>
    <w:rsid w:val="00CE59D8"/>
    <w:rsid w:val="00CF0342"/>
    <w:rsid w:val="00CF2376"/>
    <w:rsid w:val="00CF33A5"/>
    <w:rsid w:val="00D003F8"/>
    <w:rsid w:val="00D01FFB"/>
    <w:rsid w:val="00D070AE"/>
    <w:rsid w:val="00D074F2"/>
    <w:rsid w:val="00D13993"/>
    <w:rsid w:val="00D17AD6"/>
    <w:rsid w:val="00D241AC"/>
    <w:rsid w:val="00D245E2"/>
    <w:rsid w:val="00D25937"/>
    <w:rsid w:val="00D300FB"/>
    <w:rsid w:val="00D32D04"/>
    <w:rsid w:val="00D335B3"/>
    <w:rsid w:val="00D35F22"/>
    <w:rsid w:val="00D41AA3"/>
    <w:rsid w:val="00D42B7D"/>
    <w:rsid w:val="00D503B9"/>
    <w:rsid w:val="00D50499"/>
    <w:rsid w:val="00D53B82"/>
    <w:rsid w:val="00D54B97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605"/>
    <w:rsid w:val="00D90C9E"/>
    <w:rsid w:val="00D92877"/>
    <w:rsid w:val="00D9435A"/>
    <w:rsid w:val="00D9726C"/>
    <w:rsid w:val="00DA45B7"/>
    <w:rsid w:val="00DA4E7D"/>
    <w:rsid w:val="00DA5A54"/>
    <w:rsid w:val="00DC1CF0"/>
    <w:rsid w:val="00DC4452"/>
    <w:rsid w:val="00DC62C6"/>
    <w:rsid w:val="00DD114E"/>
    <w:rsid w:val="00DD3094"/>
    <w:rsid w:val="00DD5F4F"/>
    <w:rsid w:val="00DE50C7"/>
    <w:rsid w:val="00E00269"/>
    <w:rsid w:val="00E051BE"/>
    <w:rsid w:val="00E1377C"/>
    <w:rsid w:val="00E20C1F"/>
    <w:rsid w:val="00E23ABF"/>
    <w:rsid w:val="00E25A1D"/>
    <w:rsid w:val="00E27D5E"/>
    <w:rsid w:val="00E3039A"/>
    <w:rsid w:val="00E33539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A529A"/>
    <w:rsid w:val="00EC0C31"/>
    <w:rsid w:val="00ED22CB"/>
    <w:rsid w:val="00ED4EEF"/>
    <w:rsid w:val="00EE05F3"/>
    <w:rsid w:val="00EE4A53"/>
    <w:rsid w:val="00F009BA"/>
    <w:rsid w:val="00F020CA"/>
    <w:rsid w:val="00F023D0"/>
    <w:rsid w:val="00F03965"/>
    <w:rsid w:val="00F039DE"/>
    <w:rsid w:val="00F03E65"/>
    <w:rsid w:val="00F115B2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33711"/>
    <w:rsid w:val="00F35328"/>
    <w:rsid w:val="00F4093A"/>
    <w:rsid w:val="00F51811"/>
    <w:rsid w:val="00F5506E"/>
    <w:rsid w:val="00F5603C"/>
    <w:rsid w:val="00F67BFF"/>
    <w:rsid w:val="00F73E27"/>
    <w:rsid w:val="00F86C63"/>
    <w:rsid w:val="00F934AC"/>
    <w:rsid w:val="00F96254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C696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08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089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0897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08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0897"/>
    <w:rPr>
      <w:b/>
      <w:bCs/>
      <w:color w:val="000000" w:themeColor="tex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08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089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0897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08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0897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thyssenkruppSteelDAC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thyssenkrupp-ste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rk.stagge@thyssenkrupp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173D-9CAA-449B-BAE9-25213D0F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Mark Stagge</cp:lastModifiedBy>
  <cp:revision>9</cp:revision>
  <cp:lastPrinted>2018-06-21T11:34:00Z</cp:lastPrinted>
  <dcterms:created xsi:type="dcterms:W3CDTF">2018-06-20T10:35:00Z</dcterms:created>
  <dcterms:modified xsi:type="dcterms:W3CDTF">2018-06-21T12:29:00Z</dcterms:modified>
</cp:coreProperties>
</file>