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A728EC" w14:paraId="5FCADF7E" w14:textId="77777777" w:rsidTr="008D3DFA">
        <w:trPr>
          <w:trHeight w:val="45"/>
        </w:trPr>
        <w:tc>
          <w:tcPr>
            <w:tcW w:w="7655" w:type="dxa"/>
          </w:tcPr>
          <w:p w14:paraId="64DA35E7" w14:textId="77777777" w:rsidR="008D3DFA" w:rsidRPr="00A728EC" w:rsidRDefault="008D3DFA" w:rsidP="00815CDF">
            <w:pPr>
              <w:spacing w:after="120" w:line="360" w:lineRule="auto"/>
              <w:jc w:val="both"/>
              <w:rPr>
                <w:noProof/>
                <w:lang w:eastAsia="de-DE"/>
              </w:rPr>
            </w:pPr>
          </w:p>
        </w:tc>
        <w:tc>
          <w:tcPr>
            <w:tcW w:w="1724" w:type="dxa"/>
          </w:tcPr>
          <w:p w14:paraId="2252DBE7" w14:textId="77777777" w:rsidR="008D3DFA" w:rsidRPr="00A728EC" w:rsidRDefault="009772C9" w:rsidP="00815CDF">
            <w:pPr>
              <w:pStyle w:val="BusinessArea"/>
              <w:spacing w:after="120" w:line="360" w:lineRule="auto"/>
              <w:jc w:val="both"/>
            </w:pPr>
            <w:r w:rsidRPr="00A728EC">
              <w:t>Steel</w:t>
            </w:r>
            <w:r w:rsidR="00146600" w:rsidRPr="00A728EC">
              <w:t xml:space="preserve"> Europe</w:t>
            </w:r>
          </w:p>
        </w:tc>
      </w:tr>
      <w:tr w:rsidR="001E7E0A" w:rsidRPr="00A728EC" w14:paraId="3C1DC324" w14:textId="77777777" w:rsidTr="001E7E0A">
        <w:trPr>
          <w:trHeight w:val="408"/>
        </w:trPr>
        <w:tc>
          <w:tcPr>
            <w:tcW w:w="7655" w:type="dxa"/>
          </w:tcPr>
          <w:p w14:paraId="04ECD5EB" w14:textId="77777777" w:rsidR="001E7E0A" w:rsidRPr="00A728EC" w:rsidRDefault="001E7E0A" w:rsidP="00815CDF">
            <w:pPr>
              <w:spacing w:after="120" w:line="360" w:lineRule="auto"/>
              <w:jc w:val="both"/>
            </w:pPr>
          </w:p>
        </w:tc>
        <w:tc>
          <w:tcPr>
            <w:tcW w:w="1724" w:type="dxa"/>
          </w:tcPr>
          <w:p w14:paraId="0CD7567D" w14:textId="77777777" w:rsidR="001E7E0A" w:rsidRPr="00A728EC" w:rsidRDefault="001E7E0A" w:rsidP="00815CDF">
            <w:pPr>
              <w:pStyle w:val="BusinessArea"/>
              <w:spacing w:after="120" w:line="360" w:lineRule="auto"/>
              <w:jc w:val="both"/>
            </w:pPr>
          </w:p>
        </w:tc>
      </w:tr>
      <w:tr w:rsidR="001E7E0A" w:rsidRPr="00A728EC" w14:paraId="2B97A59E" w14:textId="77777777" w:rsidTr="001E7E0A">
        <w:trPr>
          <w:trHeight w:val="992"/>
        </w:trPr>
        <w:tc>
          <w:tcPr>
            <w:tcW w:w="7655" w:type="dxa"/>
          </w:tcPr>
          <w:p w14:paraId="5CD40BBA" w14:textId="77777777" w:rsidR="001E7E0A" w:rsidRPr="00A728EC" w:rsidRDefault="001E7E0A" w:rsidP="00815CDF">
            <w:pPr>
              <w:pStyle w:val="Absenderadresse1"/>
              <w:spacing w:after="120" w:line="360" w:lineRule="auto"/>
              <w:jc w:val="both"/>
            </w:pPr>
          </w:p>
        </w:tc>
        <w:tc>
          <w:tcPr>
            <w:tcW w:w="1724" w:type="dxa"/>
          </w:tcPr>
          <w:p w14:paraId="4DD2BBA1" w14:textId="1C17D99E" w:rsidR="001E7E0A" w:rsidRPr="00A728EC" w:rsidRDefault="00324AAF" w:rsidP="00815CDF">
            <w:pPr>
              <w:pStyle w:val="Datumsangabe"/>
              <w:spacing w:after="120" w:line="360" w:lineRule="auto"/>
              <w:jc w:val="both"/>
            </w:pPr>
            <w:r>
              <w:t>31</w:t>
            </w:r>
            <w:r w:rsidR="00B4189D" w:rsidRPr="00A728EC">
              <w:t>.08</w:t>
            </w:r>
            <w:r w:rsidR="004D1D5C" w:rsidRPr="00A728EC">
              <w:t>.2018</w:t>
            </w:r>
          </w:p>
          <w:p w14:paraId="28750042" w14:textId="2D881A1B" w:rsidR="001E7E0A" w:rsidRPr="00A728EC" w:rsidRDefault="001E7E0A" w:rsidP="00C14359">
            <w:pPr>
              <w:pStyle w:val="Seitenzahlangabe"/>
              <w:spacing w:after="120" w:line="360" w:lineRule="auto"/>
              <w:jc w:val="both"/>
            </w:pPr>
            <w:r w:rsidRPr="00A728EC">
              <w:t xml:space="preserve">Seite </w:t>
            </w:r>
            <w:r w:rsidRPr="00A728EC">
              <w:fldChar w:fldCharType="begin"/>
            </w:r>
            <w:r w:rsidRPr="00A728EC">
              <w:instrText xml:space="preserve"> PAGE   \* MERGEFORMAT </w:instrText>
            </w:r>
            <w:r w:rsidRPr="00A728EC">
              <w:fldChar w:fldCharType="separate"/>
            </w:r>
            <w:r w:rsidR="00A73C94">
              <w:rPr>
                <w:noProof/>
              </w:rPr>
              <w:t>1</w:t>
            </w:r>
            <w:r w:rsidRPr="00A728EC">
              <w:fldChar w:fldCharType="end"/>
            </w:r>
            <w:r w:rsidRPr="00A728EC">
              <w:t>/</w:t>
            </w:r>
            <w:r w:rsidR="00C14359">
              <w:t>3</w:t>
            </w:r>
          </w:p>
        </w:tc>
      </w:tr>
    </w:tbl>
    <w:p w14:paraId="73B9565E" w14:textId="77777777" w:rsidR="006F2228" w:rsidRPr="00954FA5" w:rsidRDefault="00290F3F" w:rsidP="00815CDF">
      <w:pPr>
        <w:pStyle w:val="StandardWeb1"/>
        <w:spacing w:before="0" w:after="100" w:line="360" w:lineRule="auto"/>
        <w:jc w:val="both"/>
        <w:rPr>
          <w:rFonts w:asciiTheme="minorHAnsi" w:eastAsiaTheme="minorHAnsi" w:hAnsiTheme="minorHAnsi" w:cs="Arial"/>
          <w:b/>
          <w:color w:val="000000" w:themeColor="text1"/>
          <w:sz w:val="20"/>
          <w:szCs w:val="20"/>
          <w:lang w:eastAsia="en-US"/>
        </w:rPr>
      </w:pPr>
      <w:r>
        <w:rPr>
          <w:rFonts w:asciiTheme="minorHAnsi" w:eastAsiaTheme="minorHAnsi" w:hAnsiTheme="minorHAnsi" w:cs="Arial"/>
          <w:b/>
          <w:color w:val="000000" w:themeColor="text1"/>
          <w:sz w:val="20"/>
          <w:szCs w:val="20"/>
          <w:lang w:eastAsia="en-US"/>
        </w:rPr>
        <w:t>S</w:t>
      </w:r>
      <w:r w:rsidR="00D54DC8">
        <w:rPr>
          <w:rFonts w:asciiTheme="minorHAnsi" w:eastAsiaTheme="minorHAnsi" w:hAnsiTheme="minorHAnsi" w:cs="Arial"/>
          <w:b/>
          <w:color w:val="000000" w:themeColor="text1"/>
          <w:sz w:val="20"/>
          <w:szCs w:val="20"/>
          <w:lang w:eastAsia="en-US"/>
        </w:rPr>
        <w:t xml:space="preserve">tarkes Signal für Innovation und Beschäftigung im Ruhrgebiet: thyssenkrupp Steel </w:t>
      </w:r>
      <w:r w:rsidR="00B943C3">
        <w:rPr>
          <w:rFonts w:asciiTheme="minorHAnsi" w:eastAsiaTheme="minorHAnsi" w:hAnsiTheme="minorHAnsi" w:cs="Arial"/>
          <w:b/>
          <w:color w:val="000000" w:themeColor="text1"/>
          <w:sz w:val="20"/>
          <w:szCs w:val="20"/>
          <w:lang w:eastAsia="en-US"/>
        </w:rPr>
        <w:t>entscheidet sich für den Bau einer</w:t>
      </w:r>
      <w:r w:rsidR="00D54DC8">
        <w:rPr>
          <w:rFonts w:asciiTheme="minorHAnsi" w:eastAsiaTheme="minorHAnsi" w:hAnsiTheme="minorHAnsi" w:cs="Arial"/>
          <w:b/>
          <w:color w:val="000000" w:themeColor="text1"/>
          <w:sz w:val="20"/>
          <w:szCs w:val="20"/>
          <w:lang w:eastAsia="en-US"/>
        </w:rPr>
        <w:t xml:space="preserve"> neue</w:t>
      </w:r>
      <w:r w:rsidR="00B943C3">
        <w:rPr>
          <w:rFonts w:asciiTheme="minorHAnsi" w:eastAsiaTheme="minorHAnsi" w:hAnsiTheme="minorHAnsi" w:cs="Arial"/>
          <w:b/>
          <w:color w:val="000000" w:themeColor="text1"/>
          <w:sz w:val="20"/>
          <w:szCs w:val="20"/>
          <w:lang w:eastAsia="en-US"/>
        </w:rPr>
        <w:t>n</w:t>
      </w:r>
      <w:r w:rsidR="00D54DC8">
        <w:rPr>
          <w:rFonts w:asciiTheme="minorHAnsi" w:eastAsiaTheme="minorHAnsi" w:hAnsiTheme="minorHAnsi" w:cs="Arial"/>
          <w:b/>
          <w:color w:val="000000" w:themeColor="text1"/>
          <w:sz w:val="20"/>
          <w:szCs w:val="20"/>
          <w:lang w:eastAsia="en-US"/>
        </w:rPr>
        <w:t xml:space="preserve"> Feuerbeschichtungsanlage in Dortmund </w:t>
      </w:r>
    </w:p>
    <w:p w14:paraId="2833484A" w14:textId="7453A1A6" w:rsidR="00D54DC8" w:rsidRDefault="006F0CCC" w:rsidP="00815CDF">
      <w:pPr>
        <w:pStyle w:val="StandardWeb1"/>
        <w:numPr>
          <w:ilvl w:val="0"/>
          <w:numId w:val="28"/>
        </w:numPr>
        <w:spacing w:before="0" w:after="100" w:line="360" w:lineRule="auto"/>
        <w:jc w:val="both"/>
        <w:rPr>
          <w:rFonts w:asciiTheme="minorHAnsi" w:eastAsiaTheme="minorHAnsi" w:hAnsiTheme="minorHAnsi" w:cs="Arial"/>
          <w:color w:val="000000" w:themeColor="text1"/>
          <w:sz w:val="20"/>
          <w:szCs w:val="20"/>
          <w:lang w:eastAsia="en-US"/>
        </w:rPr>
      </w:pPr>
      <w:r>
        <w:rPr>
          <w:rFonts w:asciiTheme="minorHAnsi" w:eastAsiaTheme="minorHAnsi" w:hAnsiTheme="minorHAnsi" w:cs="Arial"/>
          <w:color w:val="000000" w:themeColor="text1"/>
          <w:sz w:val="20"/>
          <w:szCs w:val="20"/>
          <w:lang w:eastAsia="en-US"/>
        </w:rPr>
        <w:t>Neue Anlage soll steigende</w:t>
      </w:r>
      <w:r w:rsidR="001E62D5">
        <w:rPr>
          <w:rFonts w:asciiTheme="minorHAnsi" w:eastAsiaTheme="minorHAnsi" w:hAnsiTheme="minorHAnsi" w:cs="Arial"/>
          <w:color w:val="000000" w:themeColor="text1"/>
          <w:sz w:val="20"/>
          <w:szCs w:val="20"/>
          <w:lang w:eastAsia="en-US"/>
        </w:rPr>
        <w:t xml:space="preserve"> Nachfrage der</w:t>
      </w:r>
      <w:r w:rsidR="00D54DC8">
        <w:rPr>
          <w:rFonts w:asciiTheme="minorHAnsi" w:eastAsiaTheme="minorHAnsi" w:hAnsiTheme="minorHAnsi" w:cs="Arial"/>
          <w:color w:val="000000" w:themeColor="text1"/>
          <w:sz w:val="20"/>
          <w:szCs w:val="20"/>
          <w:lang w:eastAsia="en-US"/>
        </w:rPr>
        <w:t xml:space="preserve"> Automobilhersteller </w:t>
      </w:r>
      <w:r w:rsidR="001E62D5">
        <w:rPr>
          <w:rFonts w:asciiTheme="minorHAnsi" w:eastAsiaTheme="minorHAnsi" w:hAnsiTheme="minorHAnsi" w:cs="Arial"/>
          <w:color w:val="000000" w:themeColor="text1"/>
          <w:sz w:val="20"/>
          <w:szCs w:val="20"/>
          <w:lang w:eastAsia="en-US"/>
        </w:rPr>
        <w:t xml:space="preserve">nach </w:t>
      </w:r>
      <w:r w:rsidR="00D54DC8">
        <w:rPr>
          <w:rFonts w:asciiTheme="minorHAnsi" w:eastAsiaTheme="minorHAnsi" w:hAnsiTheme="minorHAnsi" w:cs="Arial"/>
          <w:color w:val="000000" w:themeColor="text1"/>
          <w:sz w:val="20"/>
          <w:szCs w:val="20"/>
          <w:lang w:eastAsia="en-US"/>
        </w:rPr>
        <w:t xml:space="preserve">hochwertigen, </w:t>
      </w:r>
      <w:r w:rsidR="00B943C3">
        <w:rPr>
          <w:rFonts w:asciiTheme="minorHAnsi" w:eastAsiaTheme="minorHAnsi" w:hAnsiTheme="minorHAnsi" w:cs="Arial"/>
          <w:color w:val="000000" w:themeColor="text1"/>
          <w:sz w:val="20"/>
          <w:szCs w:val="20"/>
          <w:lang w:eastAsia="en-US"/>
        </w:rPr>
        <w:t>feuer</w:t>
      </w:r>
      <w:r w:rsidR="008338A0">
        <w:rPr>
          <w:rFonts w:asciiTheme="minorHAnsi" w:eastAsiaTheme="minorHAnsi" w:hAnsiTheme="minorHAnsi" w:cs="Arial"/>
          <w:color w:val="000000" w:themeColor="text1"/>
          <w:sz w:val="20"/>
          <w:szCs w:val="20"/>
          <w:lang w:eastAsia="en-US"/>
        </w:rPr>
        <w:t xml:space="preserve">beschichteten </w:t>
      </w:r>
      <w:r w:rsidR="00B943C3">
        <w:rPr>
          <w:rFonts w:asciiTheme="minorHAnsi" w:eastAsiaTheme="minorHAnsi" w:hAnsiTheme="minorHAnsi" w:cs="Arial"/>
          <w:color w:val="000000" w:themeColor="text1"/>
          <w:sz w:val="20"/>
          <w:szCs w:val="20"/>
          <w:lang w:eastAsia="en-US"/>
        </w:rPr>
        <w:t>Produkten</w:t>
      </w:r>
      <w:r w:rsidR="00D54DC8">
        <w:rPr>
          <w:rFonts w:asciiTheme="minorHAnsi" w:eastAsiaTheme="minorHAnsi" w:hAnsiTheme="minorHAnsi" w:cs="Arial"/>
          <w:color w:val="000000" w:themeColor="text1"/>
          <w:sz w:val="20"/>
          <w:szCs w:val="20"/>
          <w:lang w:eastAsia="en-US"/>
        </w:rPr>
        <w:t xml:space="preserve"> </w:t>
      </w:r>
      <w:r w:rsidR="001E62D5">
        <w:rPr>
          <w:rFonts w:asciiTheme="minorHAnsi" w:eastAsiaTheme="minorHAnsi" w:hAnsiTheme="minorHAnsi" w:cs="Arial"/>
          <w:color w:val="000000" w:themeColor="text1"/>
          <w:sz w:val="20"/>
          <w:szCs w:val="20"/>
          <w:lang w:eastAsia="en-US"/>
        </w:rPr>
        <w:t>bedienen</w:t>
      </w:r>
    </w:p>
    <w:p w14:paraId="476D54E4" w14:textId="48E352C8" w:rsidR="00AD6790" w:rsidRDefault="00617861" w:rsidP="00815CDF">
      <w:pPr>
        <w:pStyle w:val="StandardWeb1"/>
        <w:numPr>
          <w:ilvl w:val="0"/>
          <w:numId w:val="28"/>
        </w:numPr>
        <w:spacing w:before="0" w:after="100" w:line="360" w:lineRule="auto"/>
        <w:jc w:val="both"/>
        <w:rPr>
          <w:rFonts w:asciiTheme="minorHAnsi" w:eastAsiaTheme="minorHAnsi" w:hAnsiTheme="minorHAnsi" w:cs="Arial"/>
          <w:color w:val="000000" w:themeColor="text1"/>
          <w:sz w:val="20"/>
          <w:szCs w:val="20"/>
          <w:lang w:eastAsia="en-US"/>
        </w:rPr>
      </w:pPr>
      <w:r>
        <w:rPr>
          <w:rFonts w:asciiTheme="minorHAnsi" w:eastAsiaTheme="minorHAnsi" w:hAnsiTheme="minorHAnsi" w:cs="Arial"/>
          <w:color w:val="000000" w:themeColor="text1"/>
          <w:sz w:val="20"/>
          <w:szCs w:val="20"/>
          <w:lang w:eastAsia="en-US"/>
        </w:rPr>
        <w:t>Automobilk</w:t>
      </w:r>
      <w:r w:rsidR="00AD6790">
        <w:rPr>
          <w:rFonts w:asciiTheme="minorHAnsi" w:eastAsiaTheme="minorHAnsi" w:hAnsiTheme="minorHAnsi" w:cs="Arial"/>
          <w:color w:val="000000" w:themeColor="text1"/>
          <w:sz w:val="20"/>
          <w:szCs w:val="20"/>
          <w:lang w:eastAsia="en-US"/>
        </w:rPr>
        <w:t xml:space="preserve">unden können über die neue Anlage </w:t>
      </w:r>
      <w:r w:rsidR="00454273">
        <w:rPr>
          <w:rFonts w:asciiTheme="minorHAnsi" w:eastAsiaTheme="minorHAnsi" w:hAnsiTheme="minorHAnsi" w:cs="Arial"/>
          <w:color w:val="000000" w:themeColor="text1"/>
          <w:sz w:val="20"/>
          <w:szCs w:val="20"/>
          <w:lang w:eastAsia="en-US"/>
        </w:rPr>
        <w:t xml:space="preserve">auch </w:t>
      </w:r>
      <w:r w:rsidR="00AD6790">
        <w:rPr>
          <w:rFonts w:asciiTheme="minorHAnsi" w:eastAsiaTheme="minorHAnsi" w:hAnsiTheme="minorHAnsi" w:cs="Arial"/>
          <w:color w:val="000000" w:themeColor="text1"/>
          <w:sz w:val="20"/>
          <w:szCs w:val="20"/>
          <w:lang w:eastAsia="en-US"/>
        </w:rPr>
        <w:t>verstärkt mit innovativen und hochwertigen Zink-Magnesium-Beschicht</w:t>
      </w:r>
      <w:r w:rsidR="003936DD">
        <w:rPr>
          <w:rFonts w:asciiTheme="minorHAnsi" w:eastAsiaTheme="minorHAnsi" w:hAnsiTheme="minorHAnsi" w:cs="Arial"/>
          <w:color w:val="000000" w:themeColor="text1"/>
          <w:sz w:val="20"/>
          <w:szCs w:val="20"/>
          <w:lang w:eastAsia="en-US"/>
        </w:rPr>
        <w:t>ungen</w:t>
      </w:r>
      <w:r w:rsidR="00AD6790">
        <w:rPr>
          <w:rFonts w:asciiTheme="minorHAnsi" w:eastAsiaTheme="minorHAnsi" w:hAnsiTheme="minorHAnsi" w:cs="Arial"/>
          <w:color w:val="000000" w:themeColor="text1"/>
          <w:sz w:val="20"/>
          <w:szCs w:val="20"/>
          <w:lang w:eastAsia="en-US"/>
        </w:rPr>
        <w:t xml:space="preserve"> beliefert werden</w:t>
      </w:r>
    </w:p>
    <w:p w14:paraId="52690756" w14:textId="77777777" w:rsidR="00503E45" w:rsidRDefault="00D54DC8" w:rsidP="00815CDF">
      <w:pPr>
        <w:pStyle w:val="StandardWeb1"/>
        <w:numPr>
          <w:ilvl w:val="0"/>
          <w:numId w:val="28"/>
        </w:numPr>
        <w:spacing w:before="0" w:after="100" w:line="360" w:lineRule="auto"/>
        <w:jc w:val="both"/>
        <w:rPr>
          <w:rFonts w:asciiTheme="minorHAnsi" w:eastAsiaTheme="minorHAnsi" w:hAnsiTheme="minorHAnsi" w:cs="Arial"/>
          <w:color w:val="000000" w:themeColor="text1"/>
          <w:sz w:val="20"/>
          <w:szCs w:val="20"/>
          <w:lang w:eastAsia="en-US"/>
        </w:rPr>
      </w:pPr>
      <w:r>
        <w:rPr>
          <w:rFonts w:asciiTheme="minorHAnsi" w:eastAsiaTheme="minorHAnsi" w:hAnsiTheme="minorHAnsi" w:cs="Arial"/>
          <w:color w:val="000000" w:themeColor="text1"/>
          <w:sz w:val="20"/>
          <w:szCs w:val="20"/>
          <w:lang w:eastAsia="en-US"/>
        </w:rPr>
        <w:t xml:space="preserve">Investition im niedrigen dreistelligen </w:t>
      </w:r>
      <w:r w:rsidR="001E62D5">
        <w:rPr>
          <w:rFonts w:asciiTheme="minorHAnsi" w:eastAsiaTheme="minorHAnsi" w:hAnsiTheme="minorHAnsi" w:cs="Arial"/>
          <w:color w:val="000000" w:themeColor="text1"/>
          <w:sz w:val="20"/>
          <w:szCs w:val="20"/>
          <w:lang w:eastAsia="en-US"/>
        </w:rPr>
        <w:t>Millionenbereich</w:t>
      </w:r>
      <w:r>
        <w:rPr>
          <w:rFonts w:asciiTheme="minorHAnsi" w:eastAsiaTheme="minorHAnsi" w:hAnsiTheme="minorHAnsi" w:cs="Arial"/>
          <w:color w:val="000000" w:themeColor="text1"/>
          <w:sz w:val="20"/>
          <w:szCs w:val="20"/>
          <w:lang w:eastAsia="en-US"/>
        </w:rPr>
        <w:t xml:space="preserve"> </w:t>
      </w:r>
    </w:p>
    <w:p w14:paraId="224B60E2" w14:textId="77777777" w:rsidR="00D54DC8" w:rsidRDefault="00D54DC8" w:rsidP="00815CDF">
      <w:pPr>
        <w:pStyle w:val="StandardWeb1"/>
        <w:numPr>
          <w:ilvl w:val="0"/>
          <w:numId w:val="28"/>
        </w:numPr>
        <w:spacing w:before="0" w:after="100" w:line="360" w:lineRule="auto"/>
        <w:jc w:val="both"/>
        <w:rPr>
          <w:rFonts w:asciiTheme="minorHAnsi" w:eastAsiaTheme="minorHAnsi" w:hAnsiTheme="minorHAnsi" w:cs="Arial"/>
          <w:color w:val="000000" w:themeColor="text1"/>
          <w:sz w:val="20"/>
          <w:szCs w:val="20"/>
          <w:lang w:eastAsia="en-US"/>
        </w:rPr>
      </w:pPr>
      <w:r>
        <w:rPr>
          <w:rFonts w:asciiTheme="minorHAnsi" w:eastAsiaTheme="minorHAnsi" w:hAnsiTheme="minorHAnsi" w:cs="Arial"/>
          <w:color w:val="000000" w:themeColor="text1"/>
          <w:sz w:val="20"/>
          <w:szCs w:val="20"/>
          <w:lang w:eastAsia="en-US"/>
        </w:rPr>
        <w:t xml:space="preserve">Schaffung von </w:t>
      </w:r>
      <w:r w:rsidR="006F0CCC">
        <w:rPr>
          <w:rFonts w:asciiTheme="minorHAnsi" w:eastAsiaTheme="minorHAnsi" w:hAnsiTheme="minorHAnsi" w:cs="Arial"/>
          <w:color w:val="000000" w:themeColor="text1"/>
          <w:sz w:val="20"/>
          <w:szCs w:val="20"/>
          <w:lang w:eastAsia="en-US"/>
        </w:rPr>
        <w:t xml:space="preserve">über </w:t>
      </w:r>
      <w:r>
        <w:rPr>
          <w:rFonts w:asciiTheme="minorHAnsi" w:eastAsiaTheme="minorHAnsi" w:hAnsiTheme="minorHAnsi" w:cs="Arial"/>
          <w:color w:val="000000" w:themeColor="text1"/>
          <w:sz w:val="20"/>
          <w:szCs w:val="20"/>
          <w:lang w:eastAsia="en-US"/>
        </w:rPr>
        <w:t>100 hochqualifizierten Arbeitsplätzen</w:t>
      </w:r>
    </w:p>
    <w:p w14:paraId="40D0947F" w14:textId="07EB1E38" w:rsidR="00D54DC8" w:rsidRDefault="008D25A3" w:rsidP="00815CDF">
      <w:pPr>
        <w:pStyle w:val="StandardWeb1"/>
        <w:numPr>
          <w:ilvl w:val="0"/>
          <w:numId w:val="28"/>
        </w:numPr>
        <w:spacing w:before="0" w:after="100" w:line="360" w:lineRule="auto"/>
        <w:jc w:val="both"/>
        <w:rPr>
          <w:rFonts w:asciiTheme="minorHAnsi" w:eastAsiaTheme="minorHAnsi" w:hAnsiTheme="minorHAnsi" w:cs="Arial"/>
          <w:color w:val="000000" w:themeColor="text1"/>
          <w:sz w:val="20"/>
          <w:szCs w:val="20"/>
          <w:lang w:eastAsia="en-US"/>
        </w:rPr>
      </w:pPr>
      <w:r>
        <w:rPr>
          <w:rFonts w:asciiTheme="minorHAnsi" w:eastAsiaTheme="minorHAnsi" w:hAnsiTheme="minorHAnsi" w:cs="Arial"/>
          <w:color w:val="000000" w:themeColor="text1"/>
          <w:sz w:val="20"/>
          <w:szCs w:val="20"/>
          <w:lang w:eastAsia="en-US"/>
        </w:rPr>
        <w:t xml:space="preserve">Inbetriebnahme für </w:t>
      </w:r>
      <w:r w:rsidR="00AD6790">
        <w:rPr>
          <w:rFonts w:asciiTheme="minorHAnsi" w:eastAsiaTheme="minorHAnsi" w:hAnsiTheme="minorHAnsi" w:cs="Arial"/>
          <w:color w:val="000000" w:themeColor="text1"/>
          <w:sz w:val="20"/>
          <w:szCs w:val="20"/>
          <w:lang w:eastAsia="en-US"/>
        </w:rPr>
        <w:t xml:space="preserve">Anfang 2021 </w:t>
      </w:r>
      <w:r>
        <w:rPr>
          <w:rFonts w:asciiTheme="minorHAnsi" w:eastAsiaTheme="minorHAnsi" w:hAnsiTheme="minorHAnsi" w:cs="Arial"/>
          <w:color w:val="000000" w:themeColor="text1"/>
          <w:sz w:val="20"/>
          <w:szCs w:val="20"/>
          <w:lang w:eastAsia="en-US"/>
        </w:rPr>
        <w:t>geplant</w:t>
      </w:r>
    </w:p>
    <w:p w14:paraId="1CDD902D" w14:textId="5A940DC8" w:rsidR="00D54DC8" w:rsidRDefault="00B943C3" w:rsidP="00815CDF">
      <w:pPr>
        <w:pStyle w:val="StandardWeb1"/>
        <w:spacing w:before="0" w:after="100" w:line="360" w:lineRule="auto"/>
        <w:jc w:val="both"/>
        <w:rPr>
          <w:rFonts w:asciiTheme="minorHAnsi" w:eastAsiaTheme="minorHAnsi" w:hAnsiTheme="minorHAnsi" w:cs="Arial"/>
          <w:color w:val="000000" w:themeColor="text1"/>
          <w:sz w:val="20"/>
          <w:szCs w:val="20"/>
          <w:lang w:eastAsia="en-US"/>
        </w:rPr>
      </w:pPr>
      <w:r>
        <w:rPr>
          <w:rFonts w:asciiTheme="minorHAnsi" w:eastAsiaTheme="minorHAnsi" w:hAnsiTheme="minorHAnsi" w:cs="Arial"/>
          <w:color w:val="000000" w:themeColor="text1"/>
          <w:sz w:val="20"/>
          <w:szCs w:val="20"/>
          <w:lang w:eastAsia="en-US"/>
        </w:rPr>
        <w:t>thyssenkrupp mach</w:t>
      </w:r>
      <w:r w:rsidR="00486FB4">
        <w:rPr>
          <w:rFonts w:asciiTheme="minorHAnsi" w:eastAsiaTheme="minorHAnsi" w:hAnsiTheme="minorHAnsi" w:cs="Arial"/>
          <w:color w:val="000000" w:themeColor="text1"/>
          <w:sz w:val="20"/>
          <w:szCs w:val="20"/>
          <w:lang w:eastAsia="en-US"/>
        </w:rPr>
        <w:t>t</w:t>
      </w:r>
      <w:r>
        <w:rPr>
          <w:rFonts w:asciiTheme="minorHAnsi" w:eastAsiaTheme="minorHAnsi" w:hAnsiTheme="minorHAnsi" w:cs="Arial"/>
          <w:color w:val="000000" w:themeColor="text1"/>
          <w:sz w:val="20"/>
          <w:szCs w:val="20"/>
          <w:lang w:eastAsia="en-US"/>
        </w:rPr>
        <w:t xml:space="preserve"> den Weg frei für den Bau einer neuen hochmodernen Feuerverzinkungsanlage am Standort Dortmund</w:t>
      </w:r>
      <w:r w:rsidR="00486FB4">
        <w:rPr>
          <w:rFonts w:asciiTheme="minorHAnsi" w:eastAsiaTheme="minorHAnsi" w:hAnsiTheme="minorHAnsi" w:cs="Arial"/>
          <w:color w:val="000000" w:themeColor="text1"/>
          <w:sz w:val="20"/>
          <w:szCs w:val="20"/>
          <w:lang w:eastAsia="en-US"/>
        </w:rPr>
        <w:t xml:space="preserve">: Alle </w:t>
      </w:r>
      <w:r>
        <w:rPr>
          <w:rFonts w:asciiTheme="minorHAnsi" w:eastAsiaTheme="minorHAnsi" w:hAnsiTheme="minorHAnsi" w:cs="Arial"/>
          <w:color w:val="000000" w:themeColor="text1"/>
          <w:sz w:val="20"/>
          <w:szCs w:val="20"/>
          <w:lang w:eastAsia="en-US"/>
        </w:rPr>
        <w:t xml:space="preserve">internen </w:t>
      </w:r>
      <w:r w:rsidR="00486FB4">
        <w:rPr>
          <w:rFonts w:asciiTheme="minorHAnsi" w:eastAsiaTheme="minorHAnsi" w:hAnsiTheme="minorHAnsi" w:cs="Arial"/>
          <w:color w:val="000000" w:themeColor="text1"/>
          <w:sz w:val="20"/>
          <w:szCs w:val="20"/>
          <w:lang w:eastAsia="en-US"/>
        </w:rPr>
        <w:t xml:space="preserve">Zustimmungen liegen seit gestern vor. </w:t>
      </w:r>
      <w:r w:rsidR="00602EF3">
        <w:rPr>
          <w:rFonts w:asciiTheme="minorHAnsi" w:eastAsiaTheme="minorHAnsi" w:hAnsiTheme="minorHAnsi" w:cs="Arial"/>
          <w:color w:val="000000" w:themeColor="text1"/>
          <w:sz w:val="20"/>
          <w:szCs w:val="20"/>
          <w:lang w:eastAsia="en-US"/>
        </w:rPr>
        <w:t xml:space="preserve">Sofern die zuständige </w:t>
      </w:r>
      <w:r w:rsidR="00486FB4">
        <w:rPr>
          <w:rFonts w:asciiTheme="minorHAnsi" w:eastAsiaTheme="minorHAnsi" w:hAnsiTheme="minorHAnsi" w:cs="Arial"/>
          <w:color w:val="000000" w:themeColor="text1"/>
          <w:sz w:val="20"/>
          <w:szCs w:val="20"/>
          <w:lang w:eastAsia="en-US"/>
        </w:rPr>
        <w:t xml:space="preserve">Bezirksregierung </w:t>
      </w:r>
      <w:r w:rsidR="00602EF3">
        <w:rPr>
          <w:rFonts w:asciiTheme="minorHAnsi" w:eastAsiaTheme="minorHAnsi" w:hAnsiTheme="minorHAnsi" w:cs="Arial"/>
          <w:color w:val="000000" w:themeColor="text1"/>
          <w:sz w:val="20"/>
          <w:szCs w:val="20"/>
          <w:lang w:eastAsia="en-US"/>
        </w:rPr>
        <w:t xml:space="preserve">in </w:t>
      </w:r>
      <w:r w:rsidR="00486FB4">
        <w:rPr>
          <w:rFonts w:asciiTheme="minorHAnsi" w:eastAsiaTheme="minorHAnsi" w:hAnsiTheme="minorHAnsi" w:cs="Arial"/>
          <w:color w:val="000000" w:themeColor="text1"/>
          <w:sz w:val="20"/>
          <w:szCs w:val="20"/>
          <w:lang w:eastAsia="en-US"/>
        </w:rPr>
        <w:t xml:space="preserve">Arnsberg </w:t>
      </w:r>
      <w:r w:rsidR="00602EF3">
        <w:rPr>
          <w:rFonts w:asciiTheme="minorHAnsi" w:eastAsiaTheme="minorHAnsi" w:hAnsiTheme="minorHAnsi" w:cs="Arial"/>
          <w:color w:val="000000" w:themeColor="text1"/>
          <w:sz w:val="20"/>
          <w:szCs w:val="20"/>
          <w:lang w:eastAsia="en-US"/>
        </w:rPr>
        <w:t>nach Prüf</w:t>
      </w:r>
      <w:r w:rsidR="00580A0D">
        <w:rPr>
          <w:rFonts w:asciiTheme="minorHAnsi" w:eastAsiaTheme="minorHAnsi" w:hAnsiTheme="minorHAnsi" w:cs="Arial"/>
          <w:color w:val="000000" w:themeColor="text1"/>
          <w:sz w:val="20"/>
          <w:szCs w:val="20"/>
          <w:lang w:eastAsia="en-US"/>
        </w:rPr>
        <w:t>ung der U</w:t>
      </w:r>
      <w:r w:rsidR="00602EF3">
        <w:rPr>
          <w:rFonts w:asciiTheme="minorHAnsi" w:eastAsiaTheme="minorHAnsi" w:hAnsiTheme="minorHAnsi" w:cs="Arial"/>
          <w:color w:val="000000" w:themeColor="text1"/>
          <w:sz w:val="20"/>
          <w:szCs w:val="20"/>
          <w:lang w:eastAsia="en-US"/>
        </w:rPr>
        <w:t xml:space="preserve">nterlagen dem </w:t>
      </w:r>
      <w:r w:rsidR="00486FB4">
        <w:rPr>
          <w:rFonts w:asciiTheme="minorHAnsi" w:eastAsiaTheme="minorHAnsi" w:hAnsiTheme="minorHAnsi" w:cs="Arial"/>
          <w:color w:val="000000" w:themeColor="text1"/>
          <w:sz w:val="20"/>
          <w:szCs w:val="20"/>
          <w:lang w:eastAsia="en-US"/>
        </w:rPr>
        <w:t>Duisburger Stahl</w:t>
      </w:r>
      <w:r w:rsidR="00D61933">
        <w:rPr>
          <w:rFonts w:asciiTheme="minorHAnsi" w:eastAsiaTheme="minorHAnsi" w:hAnsiTheme="minorHAnsi" w:cs="Arial"/>
          <w:color w:val="000000" w:themeColor="text1"/>
          <w:sz w:val="20"/>
          <w:szCs w:val="20"/>
          <w:lang w:eastAsia="en-US"/>
        </w:rPr>
        <w:t>h</w:t>
      </w:r>
      <w:r w:rsidR="00486FB4">
        <w:rPr>
          <w:rFonts w:asciiTheme="minorHAnsi" w:eastAsiaTheme="minorHAnsi" w:hAnsiTheme="minorHAnsi" w:cs="Arial"/>
          <w:color w:val="000000" w:themeColor="text1"/>
          <w:sz w:val="20"/>
          <w:szCs w:val="20"/>
          <w:lang w:eastAsia="en-US"/>
        </w:rPr>
        <w:t>ersteller die Baugenehmigung er</w:t>
      </w:r>
      <w:r w:rsidR="00602EF3">
        <w:rPr>
          <w:rFonts w:asciiTheme="minorHAnsi" w:eastAsiaTheme="minorHAnsi" w:hAnsiTheme="minorHAnsi" w:cs="Arial"/>
          <w:color w:val="000000" w:themeColor="text1"/>
          <w:sz w:val="20"/>
          <w:szCs w:val="20"/>
          <w:lang w:eastAsia="en-US"/>
        </w:rPr>
        <w:t>teilt</w:t>
      </w:r>
      <w:r w:rsidR="00486FB4">
        <w:rPr>
          <w:rFonts w:asciiTheme="minorHAnsi" w:eastAsiaTheme="minorHAnsi" w:hAnsiTheme="minorHAnsi" w:cs="Arial"/>
          <w:color w:val="000000" w:themeColor="text1"/>
          <w:sz w:val="20"/>
          <w:szCs w:val="20"/>
          <w:lang w:eastAsia="en-US"/>
        </w:rPr>
        <w:t xml:space="preserve">, </w:t>
      </w:r>
      <w:r w:rsidR="00602EF3">
        <w:rPr>
          <w:rFonts w:asciiTheme="minorHAnsi" w:eastAsiaTheme="minorHAnsi" w:hAnsiTheme="minorHAnsi" w:cs="Arial"/>
          <w:color w:val="000000" w:themeColor="text1"/>
          <w:sz w:val="20"/>
          <w:szCs w:val="20"/>
          <w:lang w:eastAsia="en-US"/>
        </w:rPr>
        <w:t xml:space="preserve">könnten die </w:t>
      </w:r>
      <w:r w:rsidR="00486FB4">
        <w:rPr>
          <w:rFonts w:asciiTheme="minorHAnsi" w:eastAsiaTheme="minorHAnsi" w:hAnsiTheme="minorHAnsi" w:cs="Arial"/>
          <w:color w:val="000000" w:themeColor="text1"/>
          <w:sz w:val="20"/>
          <w:szCs w:val="20"/>
          <w:lang w:eastAsia="en-US"/>
        </w:rPr>
        <w:t xml:space="preserve">ersten Coils mit feuerverzinktem </w:t>
      </w:r>
      <w:r w:rsidR="00CA500E">
        <w:rPr>
          <w:rFonts w:asciiTheme="minorHAnsi" w:eastAsiaTheme="minorHAnsi" w:hAnsiTheme="minorHAnsi" w:cs="Arial"/>
          <w:color w:val="000000" w:themeColor="text1"/>
          <w:sz w:val="20"/>
          <w:szCs w:val="20"/>
          <w:lang w:eastAsia="en-US"/>
        </w:rPr>
        <w:t>Stahlblech</w:t>
      </w:r>
      <w:r w:rsidR="00602EF3">
        <w:rPr>
          <w:rFonts w:asciiTheme="minorHAnsi" w:eastAsiaTheme="minorHAnsi" w:hAnsiTheme="minorHAnsi" w:cs="Arial"/>
          <w:color w:val="000000" w:themeColor="text1"/>
          <w:sz w:val="20"/>
          <w:szCs w:val="20"/>
          <w:lang w:eastAsia="en-US"/>
        </w:rPr>
        <w:t xml:space="preserve"> </w:t>
      </w:r>
      <w:r w:rsidR="00486FB4">
        <w:rPr>
          <w:rFonts w:asciiTheme="minorHAnsi" w:eastAsiaTheme="minorHAnsi" w:hAnsiTheme="minorHAnsi" w:cs="Arial"/>
          <w:color w:val="000000" w:themeColor="text1"/>
          <w:sz w:val="20"/>
          <w:szCs w:val="20"/>
          <w:lang w:eastAsia="en-US"/>
        </w:rPr>
        <w:t xml:space="preserve">bereits </w:t>
      </w:r>
      <w:r w:rsidR="006A2ABA">
        <w:rPr>
          <w:rFonts w:asciiTheme="minorHAnsi" w:eastAsiaTheme="minorHAnsi" w:hAnsiTheme="minorHAnsi" w:cs="Arial"/>
          <w:color w:val="000000" w:themeColor="text1"/>
          <w:sz w:val="20"/>
          <w:szCs w:val="20"/>
          <w:lang w:eastAsia="en-US"/>
        </w:rPr>
        <w:t xml:space="preserve">Anfang 2021 </w:t>
      </w:r>
      <w:r w:rsidR="00486FB4">
        <w:rPr>
          <w:rFonts w:asciiTheme="minorHAnsi" w:eastAsiaTheme="minorHAnsi" w:hAnsiTheme="minorHAnsi" w:cs="Arial"/>
          <w:color w:val="000000" w:themeColor="text1"/>
          <w:sz w:val="20"/>
          <w:szCs w:val="20"/>
          <w:lang w:eastAsia="en-US"/>
        </w:rPr>
        <w:t>das neu</w:t>
      </w:r>
      <w:r w:rsidR="00602EF3">
        <w:rPr>
          <w:rFonts w:asciiTheme="minorHAnsi" w:eastAsiaTheme="minorHAnsi" w:hAnsiTheme="minorHAnsi" w:cs="Arial"/>
          <w:color w:val="000000" w:themeColor="text1"/>
          <w:sz w:val="20"/>
          <w:szCs w:val="20"/>
          <w:lang w:eastAsia="en-US"/>
        </w:rPr>
        <w:t>e Werk verlassen.</w:t>
      </w:r>
      <w:r w:rsidR="00290F3F">
        <w:rPr>
          <w:rFonts w:asciiTheme="minorHAnsi" w:eastAsiaTheme="minorHAnsi" w:hAnsiTheme="minorHAnsi" w:cs="Arial"/>
          <w:color w:val="000000" w:themeColor="text1"/>
          <w:sz w:val="20"/>
          <w:szCs w:val="20"/>
          <w:lang w:eastAsia="en-US"/>
        </w:rPr>
        <w:t xml:space="preserve"> Die zehnte Feuerbeschichtungsanlage von thyssenkrupp Steel wird über 100 neue und qualifizierte Arbeitsplätze im Ruhrgebiet schaffen und umfasst ein Investitionsvolumen im niedrigen dreistelligen Millionenbereich. </w:t>
      </w:r>
      <w:r w:rsidR="00602EF3">
        <w:rPr>
          <w:rFonts w:asciiTheme="minorHAnsi" w:eastAsiaTheme="minorHAnsi" w:hAnsiTheme="minorHAnsi" w:cs="Arial"/>
          <w:color w:val="000000" w:themeColor="text1"/>
          <w:sz w:val="20"/>
          <w:szCs w:val="20"/>
          <w:lang w:eastAsia="en-US"/>
        </w:rPr>
        <w:t xml:space="preserve"> </w:t>
      </w:r>
    </w:p>
    <w:p w14:paraId="7AF0BF1F" w14:textId="77777777" w:rsidR="0021592A" w:rsidRDefault="0021592A" w:rsidP="00815CDF">
      <w:pPr>
        <w:pStyle w:val="StandardWeb1"/>
        <w:spacing w:before="0" w:after="100" w:line="360" w:lineRule="auto"/>
        <w:jc w:val="both"/>
        <w:rPr>
          <w:rFonts w:asciiTheme="minorHAnsi" w:eastAsiaTheme="minorHAnsi" w:hAnsiTheme="minorHAnsi" w:cs="Arial"/>
          <w:b/>
          <w:color w:val="000000" w:themeColor="text1"/>
          <w:sz w:val="20"/>
          <w:szCs w:val="20"/>
          <w:lang w:eastAsia="en-US"/>
        </w:rPr>
      </w:pPr>
    </w:p>
    <w:p w14:paraId="00E111FC" w14:textId="487D33F1" w:rsidR="00580A0D" w:rsidRDefault="00580A0D" w:rsidP="00815CDF">
      <w:pPr>
        <w:pStyle w:val="StandardWeb1"/>
        <w:spacing w:before="0" w:after="100" w:line="360" w:lineRule="auto"/>
        <w:jc w:val="both"/>
        <w:rPr>
          <w:rFonts w:asciiTheme="minorHAnsi" w:eastAsiaTheme="minorHAnsi" w:hAnsiTheme="minorHAnsi" w:cs="Arial"/>
          <w:b/>
          <w:color w:val="000000" w:themeColor="text1"/>
          <w:sz w:val="20"/>
          <w:szCs w:val="20"/>
          <w:lang w:eastAsia="en-US"/>
        </w:rPr>
      </w:pPr>
      <w:r w:rsidRPr="00580A0D">
        <w:rPr>
          <w:rFonts w:asciiTheme="minorHAnsi" w:eastAsiaTheme="minorHAnsi" w:hAnsiTheme="minorHAnsi" w:cs="Arial"/>
          <w:b/>
          <w:color w:val="000000" w:themeColor="text1"/>
          <w:sz w:val="20"/>
          <w:szCs w:val="20"/>
          <w:lang w:eastAsia="en-US"/>
        </w:rPr>
        <w:t xml:space="preserve">Wichtige strategische Weichenstellung in Richtung </w:t>
      </w:r>
      <w:r w:rsidR="002B56B2">
        <w:rPr>
          <w:rFonts w:asciiTheme="minorHAnsi" w:eastAsiaTheme="minorHAnsi" w:hAnsiTheme="minorHAnsi" w:cs="Arial"/>
          <w:b/>
          <w:color w:val="000000" w:themeColor="text1"/>
          <w:sz w:val="20"/>
          <w:szCs w:val="20"/>
          <w:lang w:eastAsia="en-US"/>
        </w:rPr>
        <w:t>attraktiver</w:t>
      </w:r>
      <w:r w:rsidR="0021592A">
        <w:rPr>
          <w:rFonts w:asciiTheme="minorHAnsi" w:eastAsiaTheme="minorHAnsi" w:hAnsiTheme="minorHAnsi" w:cs="Arial"/>
          <w:b/>
          <w:color w:val="000000" w:themeColor="text1"/>
          <w:sz w:val="20"/>
          <w:szCs w:val="20"/>
          <w:lang w:eastAsia="en-US"/>
        </w:rPr>
        <w:t xml:space="preserve"> </w:t>
      </w:r>
      <w:r w:rsidR="002B56B2">
        <w:rPr>
          <w:rFonts w:asciiTheme="minorHAnsi" w:eastAsiaTheme="minorHAnsi" w:hAnsiTheme="minorHAnsi" w:cs="Arial"/>
          <w:b/>
          <w:color w:val="000000" w:themeColor="text1"/>
          <w:sz w:val="20"/>
          <w:szCs w:val="20"/>
          <w:lang w:eastAsia="en-US"/>
        </w:rPr>
        <w:t>Marktsegmente</w:t>
      </w:r>
    </w:p>
    <w:p w14:paraId="557B9EA0" w14:textId="6CA803C5" w:rsidR="00035FBF" w:rsidRDefault="00293C51" w:rsidP="00815CDF">
      <w:pPr>
        <w:pStyle w:val="StandardWeb1"/>
        <w:spacing w:before="0" w:after="100" w:line="360" w:lineRule="auto"/>
        <w:jc w:val="both"/>
        <w:rPr>
          <w:rFonts w:asciiTheme="minorHAnsi" w:eastAsiaTheme="minorHAnsi" w:hAnsiTheme="minorHAnsi" w:cs="Arial"/>
          <w:color w:val="000000" w:themeColor="text1"/>
          <w:sz w:val="20"/>
          <w:szCs w:val="20"/>
          <w:lang w:eastAsia="en-US"/>
        </w:rPr>
      </w:pPr>
      <w:r>
        <w:rPr>
          <w:rFonts w:asciiTheme="minorHAnsi" w:eastAsiaTheme="minorHAnsi" w:hAnsiTheme="minorHAnsi" w:cs="Arial"/>
          <w:color w:val="000000" w:themeColor="text1"/>
          <w:sz w:val="20"/>
          <w:szCs w:val="20"/>
          <w:lang w:eastAsia="en-US"/>
        </w:rPr>
        <w:t>Die neue Feuerbeschichtungsanlage wird</w:t>
      </w:r>
      <w:r w:rsidR="00730AA1">
        <w:rPr>
          <w:rFonts w:asciiTheme="minorHAnsi" w:eastAsiaTheme="minorHAnsi" w:hAnsiTheme="minorHAnsi" w:cs="Arial"/>
          <w:color w:val="000000" w:themeColor="text1"/>
          <w:sz w:val="20"/>
          <w:szCs w:val="20"/>
          <w:lang w:eastAsia="en-US"/>
        </w:rPr>
        <w:t xml:space="preserve"> bei thyssenkrupp Steel die Aufgabe haben, d</w:t>
      </w:r>
      <w:r w:rsidR="00B55855">
        <w:rPr>
          <w:rFonts w:asciiTheme="minorHAnsi" w:eastAsiaTheme="minorHAnsi" w:hAnsiTheme="minorHAnsi" w:cs="Arial"/>
          <w:color w:val="000000" w:themeColor="text1"/>
          <w:sz w:val="20"/>
          <w:szCs w:val="20"/>
          <w:lang w:eastAsia="en-US"/>
        </w:rPr>
        <w:t>ie</w:t>
      </w:r>
      <w:r>
        <w:rPr>
          <w:rFonts w:asciiTheme="minorHAnsi" w:eastAsiaTheme="minorHAnsi" w:hAnsiTheme="minorHAnsi" w:cs="Arial"/>
          <w:color w:val="000000" w:themeColor="text1"/>
          <w:sz w:val="20"/>
          <w:szCs w:val="20"/>
          <w:lang w:eastAsia="en-US"/>
        </w:rPr>
        <w:t xml:space="preserve"> </w:t>
      </w:r>
      <w:r w:rsidR="00B55855">
        <w:rPr>
          <w:rFonts w:asciiTheme="minorHAnsi" w:eastAsiaTheme="minorHAnsi" w:hAnsiTheme="minorHAnsi" w:cs="Arial"/>
          <w:color w:val="000000" w:themeColor="text1"/>
          <w:sz w:val="20"/>
          <w:szCs w:val="20"/>
          <w:lang w:eastAsia="en-US"/>
        </w:rPr>
        <w:t xml:space="preserve">Umorientierung der </w:t>
      </w:r>
      <w:r w:rsidR="002348D1">
        <w:rPr>
          <w:rFonts w:asciiTheme="minorHAnsi" w:eastAsiaTheme="minorHAnsi" w:hAnsiTheme="minorHAnsi" w:cs="Arial"/>
          <w:color w:val="000000" w:themeColor="text1"/>
          <w:sz w:val="20"/>
          <w:szCs w:val="20"/>
          <w:lang w:eastAsia="en-US"/>
        </w:rPr>
        <w:t>A</w:t>
      </w:r>
      <w:r>
        <w:rPr>
          <w:rFonts w:asciiTheme="minorHAnsi" w:eastAsiaTheme="minorHAnsi" w:hAnsiTheme="minorHAnsi" w:cs="Arial"/>
          <w:color w:val="000000" w:themeColor="text1"/>
          <w:sz w:val="20"/>
          <w:szCs w:val="20"/>
          <w:lang w:eastAsia="en-US"/>
        </w:rPr>
        <w:t>utomobil</w:t>
      </w:r>
      <w:r w:rsidR="00B55855">
        <w:rPr>
          <w:rFonts w:asciiTheme="minorHAnsi" w:eastAsiaTheme="minorHAnsi" w:hAnsiTheme="minorHAnsi" w:cs="Arial"/>
          <w:color w:val="000000" w:themeColor="text1"/>
          <w:sz w:val="20"/>
          <w:szCs w:val="20"/>
          <w:lang w:eastAsia="en-US"/>
        </w:rPr>
        <w:t xml:space="preserve">industrie </w:t>
      </w:r>
      <w:r w:rsidR="002348D1">
        <w:rPr>
          <w:rFonts w:asciiTheme="minorHAnsi" w:eastAsiaTheme="minorHAnsi" w:hAnsiTheme="minorHAnsi" w:cs="Arial"/>
          <w:color w:val="000000" w:themeColor="text1"/>
          <w:sz w:val="20"/>
          <w:szCs w:val="20"/>
          <w:lang w:eastAsia="en-US"/>
        </w:rPr>
        <w:t>hin zu</w:t>
      </w:r>
      <w:r w:rsidR="008338A0">
        <w:rPr>
          <w:rFonts w:asciiTheme="minorHAnsi" w:eastAsiaTheme="minorHAnsi" w:hAnsiTheme="minorHAnsi" w:cs="Arial"/>
          <w:color w:val="000000" w:themeColor="text1"/>
          <w:sz w:val="20"/>
          <w:szCs w:val="20"/>
          <w:lang w:eastAsia="en-US"/>
        </w:rPr>
        <w:t xml:space="preserve"> feuerverzinkten Produkten</w:t>
      </w:r>
      <w:r>
        <w:rPr>
          <w:rFonts w:asciiTheme="minorHAnsi" w:eastAsiaTheme="minorHAnsi" w:hAnsiTheme="minorHAnsi" w:cs="Arial"/>
          <w:color w:val="000000" w:themeColor="text1"/>
          <w:sz w:val="20"/>
          <w:szCs w:val="20"/>
          <w:lang w:eastAsia="en-US"/>
        </w:rPr>
        <w:t xml:space="preserve"> zu be</w:t>
      </w:r>
      <w:r w:rsidR="002348D1">
        <w:rPr>
          <w:rFonts w:asciiTheme="minorHAnsi" w:eastAsiaTheme="minorHAnsi" w:hAnsiTheme="minorHAnsi" w:cs="Arial"/>
          <w:color w:val="000000" w:themeColor="text1"/>
          <w:sz w:val="20"/>
          <w:szCs w:val="20"/>
          <w:lang w:eastAsia="en-US"/>
        </w:rPr>
        <w:t>gleiten</w:t>
      </w:r>
      <w:r w:rsidR="00F70D54">
        <w:rPr>
          <w:rFonts w:asciiTheme="minorHAnsi" w:eastAsiaTheme="minorHAnsi" w:hAnsiTheme="minorHAnsi" w:cs="Arial"/>
          <w:color w:val="000000" w:themeColor="text1"/>
          <w:sz w:val="20"/>
          <w:szCs w:val="20"/>
          <w:lang w:eastAsia="en-US"/>
        </w:rPr>
        <w:t>. „</w:t>
      </w:r>
      <w:r w:rsidR="00035FBF">
        <w:rPr>
          <w:rFonts w:asciiTheme="minorHAnsi" w:eastAsiaTheme="minorHAnsi" w:hAnsiTheme="minorHAnsi" w:cs="Arial"/>
          <w:color w:val="000000" w:themeColor="text1"/>
          <w:sz w:val="20"/>
          <w:szCs w:val="20"/>
          <w:lang w:eastAsia="en-US"/>
        </w:rPr>
        <w:t xml:space="preserve">Wir </w:t>
      </w:r>
      <w:r w:rsidR="004F703A">
        <w:rPr>
          <w:rFonts w:asciiTheme="minorHAnsi" w:eastAsiaTheme="minorHAnsi" w:hAnsiTheme="minorHAnsi" w:cs="Arial"/>
          <w:color w:val="000000" w:themeColor="text1"/>
          <w:sz w:val="20"/>
          <w:szCs w:val="20"/>
          <w:lang w:eastAsia="en-US"/>
        </w:rPr>
        <w:t xml:space="preserve">verstehen </w:t>
      </w:r>
      <w:r w:rsidR="002348D1">
        <w:rPr>
          <w:rFonts w:asciiTheme="minorHAnsi" w:eastAsiaTheme="minorHAnsi" w:hAnsiTheme="minorHAnsi" w:cs="Arial"/>
          <w:color w:val="000000" w:themeColor="text1"/>
          <w:sz w:val="20"/>
          <w:szCs w:val="20"/>
          <w:lang w:eastAsia="en-US"/>
        </w:rPr>
        <w:t xml:space="preserve">als enger Partner unserer Kunden die steigende Nachfrage nach </w:t>
      </w:r>
      <w:r w:rsidR="00035FBF">
        <w:rPr>
          <w:rFonts w:asciiTheme="minorHAnsi" w:eastAsiaTheme="minorHAnsi" w:hAnsiTheme="minorHAnsi" w:cs="Arial"/>
          <w:color w:val="000000" w:themeColor="text1"/>
          <w:sz w:val="20"/>
          <w:szCs w:val="20"/>
          <w:lang w:eastAsia="en-US"/>
        </w:rPr>
        <w:t xml:space="preserve">hochwertigen feuerverzinkten Materialien </w:t>
      </w:r>
      <w:r w:rsidR="002348D1">
        <w:rPr>
          <w:rFonts w:asciiTheme="minorHAnsi" w:eastAsiaTheme="minorHAnsi" w:hAnsiTheme="minorHAnsi" w:cs="Arial"/>
          <w:color w:val="000000" w:themeColor="text1"/>
          <w:sz w:val="20"/>
          <w:szCs w:val="20"/>
          <w:lang w:eastAsia="en-US"/>
        </w:rPr>
        <w:t>und w</w:t>
      </w:r>
      <w:r w:rsidR="00EF58F7">
        <w:rPr>
          <w:rFonts w:asciiTheme="minorHAnsi" w:eastAsiaTheme="minorHAnsi" w:hAnsiTheme="minorHAnsi" w:cs="Arial"/>
          <w:color w:val="000000" w:themeColor="text1"/>
          <w:sz w:val="20"/>
          <w:szCs w:val="20"/>
          <w:lang w:eastAsia="en-US"/>
        </w:rPr>
        <w:t>erden</w:t>
      </w:r>
      <w:r w:rsidR="002348D1">
        <w:rPr>
          <w:rFonts w:asciiTheme="minorHAnsi" w:eastAsiaTheme="minorHAnsi" w:hAnsiTheme="minorHAnsi" w:cs="Arial"/>
          <w:color w:val="000000" w:themeColor="text1"/>
          <w:sz w:val="20"/>
          <w:szCs w:val="20"/>
          <w:lang w:eastAsia="en-US"/>
        </w:rPr>
        <w:t xml:space="preserve"> diese </w:t>
      </w:r>
      <w:r w:rsidR="00035FBF">
        <w:rPr>
          <w:rFonts w:asciiTheme="minorHAnsi" w:eastAsiaTheme="minorHAnsi" w:hAnsiTheme="minorHAnsi" w:cs="Arial"/>
          <w:color w:val="000000" w:themeColor="text1"/>
          <w:sz w:val="20"/>
          <w:szCs w:val="20"/>
          <w:lang w:eastAsia="en-US"/>
        </w:rPr>
        <w:t xml:space="preserve">bestmöglich </w:t>
      </w:r>
      <w:r w:rsidR="002348D1">
        <w:rPr>
          <w:rFonts w:asciiTheme="minorHAnsi" w:eastAsiaTheme="minorHAnsi" w:hAnsiTheme="minorHAnsi" w:cs="Arial"/>
          <w:color w:val="000000" w:themeColor="text1"/>
          <w:sz w:val="20"/>
          <w:szCs w:val="20"/>
          <w:lang w:eastAsia="en-US"/>
        </w:rPr>
        <w:t>bedienen</w:t>
      </w:r>
      <w:r w:rsidR="00035FBF">
        <w:rPr>
          <w:rFonts w:asciiTheme="minorHAnsi" w:eastAsiaTheme="minorHAnsi" w:hAnsiTheme="minorHAnsi" w:cs="Arial"/>
          <w:color w:val="000000" w:themeColor="text1"/>
          <w:sz w:val="20"/>
          <w:szCs w:val="20"/>
          <w:lang w:eastAsia="en-US"/>
        </w:rPr>
        <w:t xml:space="preserve">. </w:t>
      </w:r>
      <w:r w:rsidR="002348D1">
        <w:rPr>
          <w:rFonts w:asciiTheme="minorHAnsi" w:eastAsiaTheme="minorHAnsi" w:hAnsiTheme="minorHAnsi" w:cs="Arial"/>
          <w:color w:val="000000" w:themeColor="text1"/>
          <w:sz w:val="20"/>
          <w:szCs w:val="20"/>
          <w:lang w:eastAsia="en-US"/>
        </w:rPr>
        <w:t>Mit der neuen Feuerbeschichtungsanlage</w:t>
      </w:r>
      <w:r w:rsidR="00F70D54">
        <w:rPr>
          <w:rFonts w:asciiTheme="minorHAnsi" w:eastAsiaTheme="minorHAnsi" w:hAnsiTheme="minorHAnsi" w:cs="Arial"/>
          <w:color w:val="000000" w:themeColor="text1"/>
          <w:sz w:val="20"/>
          <w:szCs w:val="20"/>
          <w:lang w:eastAsia="en-US"/>
        </w:rPr>
        <w:t xml:space="preserve"> wollen wir</w:t>
      </w:r>
      <w:r w:rsidR="00EF58F7">
        <w:rPr>
          <w:rFonts w:asciiTheme="minorHAnsi" w:eastAsiaTheme="minorHAnsi" w:hAnsiTheme="minorHAnsi" w:cs="Arial"/>
          <w:color w:val="000000" w:themeColor="text1"/>
          <w:sz w:val="20"/>
          <w:szCs w:val="20"/>
          <w:lang w:eastAsia="en-US"/>
        </w:rPr>
        <w:t xml:space="preserve"> unsere Position</w:t>
      </w:r>
      <w:r w:rsidR="00F70D54">
        <w:rPr>
          <w:rFonts w:asciiTheme="minorHAnsi" w:eastAsiaTheme="minorHAnsi" w:hAnsiTheme="minorHAnsi" w:cs="Arial"/>
          <w:color w:val="000000" w:themeColor="text1"/>
          <w:sz w:val="20"/>
          <w:szCs w:val="20"/>
          <w:lang w:eastAsia="en-US"/>
        </w:rPr>
        <w:t xml:space="preserve"> in einem </w:t>
      </w:r>
      <w:r w:rsidR="00D61933">
        <w:rPr>
          <w:rFonts w:asciiTheme="minorHAnsi" w:eastAsiaTheme="minorHAnsi" w:hAnsiTheme="minorHAnsi" w:cs="Arial"/>
          <w:color w:val="000000" w:themeColor="text1"/>
          <w:sz w:val="20"/>
          <w:szCs w:val="20"/>
          <w:lang w:eastAsia="en-US"/>
        </w:rPr>
        <w:t>essen</w:t>
      </w:r>
      <w:r w:rsidR="00E9583E">
        <w:rPr>
          <w:rFonts w:asciiTheme="minorHAnsi" w:eastAsiaTheme="minorHAnsi" w:hAnsiTheme="minorHAnsi" w:cs="Arial"/>
          <w:color w:val="000000" w:themeColor="text1"/>
          <w:sz w:val="20"/>
          <w:szCs w:val="20"/>
          <w:lang w:eastAsia="en-US"/>
        </w:rPr>
        <w:t>z</w:t>
      </w:r>
      <w:r w:rsidR="00D61933">
        <w:rPr>
          <w:rFonts w:asciiTheme="minorHAnsi" w:eastAsiaTheme="minorHAnsi" w:hAnsiTheme="minorHAnsi" w:cs="Arial"/>
          <w:color w:val="000000" w:themeColor="text1"/>
          <w:sz w:val="20"/>
          <w:szCs w:val="20"/>
          <w:lang w:eastAsia="en-US"/>
        </w:rPr>
        <w:t>iel wich</w:t>
      </w:r>
      <w:r w:rsidR="00E9583E">
        <w:rPr>
          <w:rFonts w:asciiTheme="minorHAnsi" w:eastAsiaTheme="minorHAnsi" w:hAnsiTheme="minorHAnsi" w:cs="Arial"/>
          <w:color w:val="000000" w:themeColor="text1"/>
          <w:sz w:val="20"/>
          <w:szCs w:val="20"/>
          <w:lang w:eastAsia="en-US"/>
        </w:rPr>
        <w:t>t</w:t>
      </w:r>
      <w:r w:rsidR="00D61933">
        <w:rPr>
          <w:rFonts w:asciiTheme="minorHAnsi" w:eastAsiaTheme="minorHAnsi" w:hAnsiTheme="minorHAnsi" w:cs="Arial"/>
          <w:color w:val="000000" w:themeColor="text1"/>
          <w:sz w:val="20"/>
          <w:szCs w:val="20"/>
          <w:lang w:eastAsia="en-US"/>
        </w:rPr>
        <w:t>ige</w:t>
      </w:r>
      <w:r w:rsidR="00E9583E">
        <w:rPr>
          <w:rFonts w:asciiTheme="minorHAnsi" w:eastAsiaTheme="minorHAnsi" w:hAnsiTheme="minorHAnsi" w:cs="Arial"/>
          <w:color w:val="000000" w:themeColor="text1"/>
          <w:sz w:val="20"/>
          <w:szCs w:val="20"/>
          <w:lang w:eastAsia="en-US"/>
        </w:rPr>
        <w:t>n</w:t>
      </w:r>
      <w:r w:rsidR="00F70D54">
        <w:rPr>
          <w:rFonts w:asciiTheme="minorHAnsi" w:eastAsiaTheme="minorHAnsi" w:hAnsiTheme="minorHAnsi" w:cs="Arial"/>
          <w:color w:val="000000" w:themeColor="text1"/>
          <w:sz w:val="20"/>
          <w:szCs w:val="20"/>
          <w:lang w:eastAsia="en-US"/>
        </w:rPr>
        <w:t xml:space="preserve"> </w:t>
      </w:r>
      <w:r w:rsidR="00D61933">
        <w:rPr>
          <w:rFonts w:asciiTheme="minorHAnsi" w:eastAsiaTheme="minorHAnsi" w:hAnsiTheme="minorHAnsi" w:cs="Arial"/>
          <w:color w:val="000000" w:themeColor="text1"/>
          <w:sz w:val="20"/>
          <w:szCs w:val="20"/>
          <w:lang w:eastAsia="en-US"/>
        </w:rPr>
        <w:t>Markt</w:t>
      </w:r>
      <w:r w:rsidR="00E9583E">
        <w:rPr>
          <w:rFonts w:asciiTheme="minorHAnsi" w:eastAsiaTheme="minorHAnsi" w:hAnsiTheme="minorHAnsi" w:cs="Arial"/>
          <w:color w:val="000000" w:themeColor="text1"/>
          <w:sz w:val="20"/>
          <w:szCs w:val="20"/>
          <w:lang w:eastAsia="en-US"/>
        </w:rPr>
        <w:t>segment</w:t>
      </w:r>
      <w:r w:rsidR="00D61933">
        <w:rPr>
          <w:rFonts w:asciiTheme="minorHAnsi" w:eastAsiaTheme="minorHAnsi" w:hAnsiTheme="minorHAnsi" w:cs="Arial"/>
          <w:color w:val="000000" w:themeColor="text1"/>
          <w:sz w:val="20"/>
          <w:szCs w:val="20"/>
          <w:lang w:eastAsia="en-US"/>
        </w:rPr>
        <w:t xml:space="preserve"> w</w:t>
      </w:r>
      <w:r w:rsidR="001C60D8">
        <w:rPr>
          <w:rFonts w:asciiTheme="minorHAnsi" w:eastAsiaTheme="minorHAnsi" w:hAnsiTheme="minorHAnsi" w:cs="Arial"/>
          <w:color w:val="000000" w:themeColor="text1"/>
          <w:sz w:val="20"/>
          <w:szCs w:val="20"/>
          <w:lang w:eastAsia="en-US"/>
        </w:rPr>
        <w:t>eiter stärken</w:t>
      </w:r>
      <w:r w:rsidR="00F70D54">
        <w:rPr>
          <w:rFonts w:asciiTheme="minorHAnsi" w:eastAsiaTheme="minorHAnsi" w:hAnsiTheme="minorHAnsi" w:cs="Arial"/>
          <w:color w:val="000000" w:themeColor="text1"/>
          <w:sz w:val="20"/>
          <w:szCs w:val="20"/>
          <w:lang w:eastAsia="en-US"/>
        </w:rPr>
        <w:t>“, erläuter</w:t>
      </w:r>
      <w:r w:rsidR="004F6CBB">
        <w:rPr>
          <w:rFonts w:asciiTheme="minorHAnsi" w:eastAsiaTheme="minorHAnsi" w:hAnsiTheme="minorHAnsi" w:cs="Arial"/>
          <w:color w:val="000000" w:themeColor="text1"/>
          <w:sz w:val="20"/>
          <w:szCs w:val="20"/>
          <w:lang w:eastAsia="en-US"/>
        </w:rPr>
        <w:t>t Andreas Goss, CEO von</w:t>
      </w:r>
      <w:r w:rsidR="00F70D54">
        <w:rPr>
          <w:rFonts w:asciiTheme="minorHAnsi" w:eastAsiaTheme="minorHAnsi" w:hAnsiTheme="minorHAnsi" w:cs="Arial"/>
          <w:color w:val="000000" w:themeColor="text1"/>
          <w:sz w:val="20"/>
          <w:szCs w:val="20"/>
          <w:lang w:eastAsia="en-US"/>
        </w:rPr>
        <w:t xml:space="preserve"> thyssenkupp Steel. </w:t>
      </w:r>
      <w:r w:rsidR="00B55855">
        <w:rPr>
          <w:rFonts w:asciiTheme="minorHAnsi" w:eastAsiaTheme="minorHAnsi" w:hAnsiTheme="minorHAnsi" w:cs="Arial"/>
          <w:color w:val="000000" w:themeColor="text1"/>
          <w:sz w:val="20"/>
          <w:szCs w:val="20"/>
          <w:lang w:eastAsia="en-US"/>
        </w:rPr>
        <w:t xml:space="preserve">„Die Investition </w:t>
      </w:r>
      <w:r w:rsidR="00407569">
        <w:rPr>
          <w:rFonts w:asciiTheme="minorHAnsi" w:eastAsiaTheme="minorHAnsi" w:hAnsiTheme="minorHAnsi" w:cs="Arial"/>
          <w:color w:val="000000" w:themeColor="text1"/>
          <w:sz w:val="20"/>
          <w:szCs w:val="20"/>
          <w:lang w:eastAsia="en-US"/>
        </w:rPr>
        <w:t xml:space="preserve">ist damit </w:t>
      </w:r>
      <w:r w:rsidR="00CA500E">
        <w:rPr>
          <w:rFonts w:asciiTheme="minorHAnsi" w:eastAsiaTheme="minorHAnsi" w:hAnsiTheme="minorHAnsi" w:cs="Arial"/>
          <w:color w:val="000000" w:themeColor="text1"/>
          <w:sz w:val="20"/>
          <w:szCs w:val="20"/>
          <w:lang w:eastAsia="en-US"/>
        </w:rPr>
        <w:t>auch</w:t>
      </w:r>
      <w:r w:rsidR="00B55855">
        <w:rPr>
          <w:rFonts w:asciiTheme="minorHAnsi" w:eastAsiaTheme="minorHAnsi" w:hAnsiTheme="minorHAnsi" w:cs="Arial"/>
          <w:color w:val="000000" w:themeColor="text1"/>
          <w:sz w:val="20"/>
          <w:szCs w:val="20"/>
          <w:lang w:eastAsia="en-US"/>
        </w:rPr>
        <w:t xml:space="preserve"> ein klarer Beleg für unsere Strategie,</w:t>
      </w:r>
      <w:r w:rsidR="00407569">
        <w:rPr>
          <w:rFonts w:asciiTheme="minorHAnsi" w:eastAsiaTheme="minorHAnsi" w:hAnsiTheme="minorHAnsi" w:cs="Arial"/>
          <w:color w:val="000000" w:themeColor="text1"/>
          <w:sz w:val="20"/>
          <w:szCs w:val="20"/>
          <w:lang w:eastAsia="en-US"/>
        </w:rPr>
        <w:t xml:space="preserve"> </w:t>
      </w:r>
      <w:r w:rsidR="00CA500E">
        <w:rPr>
          <w:rFonts w:asciiTheme="minorHAnsi" w:eastAsiaTheme="minorHAnsi" w:hAnsiTheme="minorHAnsi" w:cs="Arial"/>
          <w:color w:val="000000" w:themeColor="text1"/>
          <w:sz w:val="20"/>
          <w:szCs w:val="20"/>
          <w:lang w:eastAsia="en-US"/>
        </w:rPr>
        <w:t xml:space="preserve">den Fokus konsequent auf </w:t>
      </w:r>
      <w:r w:rsidR="00407569">
        <w:rPr>
          <w:rFonts w:asciiTheme="minorHAnsi" w:eastAsiaTheme="minorHAnsi" w:hAnsiTheme="minorHAnsi" w:cs="Arial"/>
          <w:color w:val="000000" w:themeColor="text1"/>
          <w:sz w:val="20"/>
          <w:szCs w:val="20"/>
          <w:lang w:eastAsia="en-US"/>
        </w:rPr>
        <w:t xml:space="preserve">innovative Technologien und </w:t>
      </w:r>
      <w:r w:rsidR="004F6CBB">
        <w:rPr>
          <w:rFonts w:asciiTheme="minorHAnsi" w:eastAsiaTheme="minorHAnsi" w:hAnsiTheme="minorHAnsi" w:cs="Arial"/>
          <w:color w:val="000000" w:themeColor="text1"/>
          <w:sz w:val="20"/>
          <w:szCs w:val="20"/>
          <w:lang w:eastAsia="en-US"/>
        </w:rPr>
        <w:t xml:space="preserve">Märkte </w:t>
      </w:r>
      <w:r w:rsidR="00CA500E">
        <w:rPr>
          <w:rFonts w:asciiTheme="minorHAnsi" w:eastAsiaTheme="minorHAnsi" w:hAnsiTheme="minorHAnsi" w:cs="Arial"/>
          <w:color w:val="000000" w:themeColor="text1"/>
          <w:sz w:val="20"/>
          <w:szCs w:val="20"/>
          <w:lang w:eastAsia="en-US"/>
        </w:rPr>
        <w:t>mit Potenzial zu legen</w:t>
      </w:r>
      <w:r w:rsidR="00D61933">
        <w:rPr>
          <w:rFonts w:asciiTheme="minorHAnsi" w:eastAsiaTheme="minorHAnsi" w:hAnsiTheme="minorHAnsi" w:cs="Arial"/>
          <w:color w:val="000000" w:themeColor="text1"/>
          <w:sz w:val="20"/>
          <w:szCs w:val="20"/>
          <w:lang w:eastAsia="en-US"/>
        </w:rPr>
        <w:t xml:space="preserve"> und damit die Zukunft unseres </w:t>
      </w:r>
      <w:r w:rsidR="00D61933">
        <w:rPr>
          <w:rFonts w:asciiTheme="minorHAnsi" w:eastAsiaTheme="minorHAnsi" w:hAnsiTheme="minorHAnsi" w:cs="Arial"/>
          <w:color w:val="000000" w:themeColor="text1"/>
          <w:sz w:val="20"/>
          <w:szCs w:val="20"/>
          <w:lang w:eastAsia="en-US"/>
        </w:rPr>
        <w:lastRenderedPageBreak/>
        <w:t>Geschäfts zu sichern</w:t>
      </w:r>
      <w:r w:rsidR="00CA500E" w:rsidRPr="005E77BB">
        <w:rPr>
          <w:rFonts w:asciiTheme="majorHAnsi" w:eastAsiaTheme="minorHAnsi" w:hAnsiTheme="majorHAnsi" w:cs="Arial"/>
          <w:color w:val="000000" w:themeColor="text1"/>
          <w:sz w:val="20"/>
          <w:szCs w:val="20"/>
          <w:lang w:eastAsia="en-US"/>
        </w:rPr>
        <w:t xml:space="preserve">“, so Goss. </w:t>
      </w:r>
      <w:r w:rsidR="004F6CBB">
        <w:rPr>
          <w:rFonts w:asciiTheme="minorHAnsi" w:eastAsiaTheme="minorHAnsi" w:hAnsiTheme="minorHAnsi" w:cs="Arial"/>
          <w:color w:val="000000" w:themeColor="text1"/>
          <w:sz w:val="20"/>
          <w:szCs w:val="20"/>
          <w:lang w:eastAsia="en-US"/>
        </w:rPr>
        <w:t>Auf der neuen Anlage sollen auch die von Automobilherstellern besonders nachgefragten Zink-Magnesium-</w:t>
      </w:r>
      <w:r w:rsidR="004F6CBB" w:rsidRPr="005E77BB">
        <w:rPr>
          <w:rFonts w:asciiTheme="majorHAnsi" w:eastAsiaTheme="minorHAnsi" w:hAnsiTheme="majorHAnsi" w:cs="Arial"/>
          <w:color w:val="000000" w:themeColor="text1"/>
          <w:sz w:val="20"/>
          <w:szCs w:val="20"/>
          <w:lang w:eastAsia="en-US"/>
        </w:rPr>
        <w:t>Produkte gefertigt werden</w:t>
      </w:r>
      <w:r w:rsidR="008338A0" w:rsidRPr="005E77BB">
        <w:rPr>
          <w:rFonts w:asciiTheme="majorHAnsi" w:eastAsiaTheme="minorHAnsi" w:hAnsiTheme="majorHAnsi" w:cs="Arial"/>
          <w:color w:val="000000" w:themeColor="text1"/>
          <w:sz w:val="20"/>
          <w:szCs w:val="20"/>
          <w:lang w:eastAsia="en-US"/>
        </w:rPr>
        <w:t>.</w:t>
      </w:r>
      <w:r w:rsidR="005E77BB" w:rsidRPr="005E77BB">
        <w:rPr>
          <w:rFonts w:asciiTheme="majorHAnsi" w:eastAsiaTheme="minorHAnsi" w:hAnsiTheme="majorHAnsi" w:cs="Arial"/>
          <w:color w:val="000000" w:themeColor="text1"/>
          <w:sz w:val="20"/>
          <w:szCs w:val="20"/>
          <w:lang w:eastAsia="en-US"/>
        </w:rPr>
        <w:t xml:space="preserve"> thyssenkrupp war als </w:t>
      </w:r>
      <w:r w:rsidR="005E77BB" w:rsidRPr="005E77BB">
        <w:rPr>
          <w:rFonts w:asciiTheme="majorHAnsi" w:hAnsiTheme="majorHAnsi"/>
          <w:sz w:val="20"/>
          <w:szCs w:val="20"/>
        </w:rPr>
        <w:t>erster Stahlhersteller weltweit in der Lage, serienmäßig alle in der Automobilindustrie gängigen Oberflächenveredelungen auch in außenhauttauglicher Oberflächenqualität anzubieten</w:t>
      </w:r>
      <w:r w:rsidR="005E77BB" w:rsidRPr="005E77BB">
        <w:rPr>
          <w:rFonts w:asciiTheme="majorHAnsi" w:eastAsiaTheme="minorHAnsi" w:hAnsiTheme="majorHAnsi" w:cs="Arial"/>
          <w:color w:val="000000" w:themeColor="text1"/>
          <w:sz w:val="20"/>
          <w:szCs w:val="20"/>
          <w:lang w:eastAsia="en-US"/>
        </w:rPr>
        <w:t>.</w:t>
      </w:r>
      <w:r w:rsidR="005E77BB">
        <w:rPr>
          <w:rFonts w:asciiTheme="minorHAnsi" w:eastAsiaTheme="minorHAnsi" w:hAnsiTheme="minorHAnsi" w:cs="Arial"/>
          <w:color w:val="000000" w:themeColor="text1"/>
          <w:sz w:val="20"/>
          <w:szCs w:val="20"/>
          <w:lang w:eastAsia="en-US"/>
        </w:rPr>
        <w:t xml:space="preserve"> </w:t>
      </w:r>
      <w:r w:rsidR="0021592A">
        <w:rPr>
          <w:rFonts w:asciiTheme="minorHAnsi" w:eastAsiaTheme="minorHAnsi" w:hAnsiTheme="minorHAnsi" w:cs="Arial"/>
          <w:color w:val="000000" w:themeColor="text1"/>
          <w:sz w:val="20"/>
          <w:szCs w:val="20"/>
          <w:lang w:eastAsia="en-US"/>
        </w:rPr>
        <w:t xml:space="preserve"> </w:t>
      </w:r>
      <w:r w:rsidR="004F6CBB">
        <w:rPr>
          <w:rFonts w:asciiTheme="minorHAnsi" w:eastAsiaTheme="minorHAnsi" w:hAnsiTheme="minorHAnsi" w:cs="Arial"/>
          <w:color w:val="000000" w:themeColor="text1"/>
          <w:sz w:val="20"/>
          <w:szCs w:val="20"/>
          <w:lang w:eastAsia="en-US"/>
        </w:rPr>
        <w:t xml:space="preserve">  </w:t>
      </w:r>
      <w:r w:rsidR="00B55855">
        <w:rPr>
          <w:rFonts w:asciiTheme="minorHAnsi" w:eastAsiaTheme="minorHAnsi" w:hAnsiTheme="minorHAnsi" w:cs="Arial"/>
          <w:color w:val="000000" w:themeColor="text1"/>
          <w:sz w:val="20"/>
          <w:szCs w:val="20"/>
          <w:lang w:eastAsia="en-US"/>
        </w:rPr>
        <w:t xml:space="preserve"> </w:t>
      </w:r>
      <w:r w:rsidR="00F70D54">
        <w:rPr>
          <w:rFonts w:asciiTheme="minorHAnsi" w:eastAsiaTheme="minorHAnsi" w:hAnsiTheme="minorHAnsi" w:cs="Arial"/>
          <w:color w:val="000000" w:themeColor="text1"/>
          <w:sz w:val="20"/>
          <w:szCs w:val="20"/>
          <w:lang w:eastAsia="en-US"/>
        </w:rPr>
        <w:t xml:space="preserve">  </w:t>
      </w:r>
    </w:p>
    <w:p w14:paraId="0281552B" w14:textId="77777777" w:rsidR="00E766F5" w:rsidRDefault="00E766F5" w:rsidP="00815CDF">
      <w:pPr>
        <w:pStyle w:val="StandardWeb1"/>
        <w:spacing w:before="0" w:after="100" w:line="360" w:lineRule="auto"/>
        <w:jc w:val="both"/>
        <w:rPr>
          <w:rFonts w:asciiTheme="minorHAnsi" w:eastAsiaTheme="minorHAnsi" w:hAnsiTheme="minorHAnsi" w:cs="Arial"/>
          <w:color w:val="000000" w:themeColor="text1"/>
          <w:sz w:val="20"/>
          <w:szCs w:val="20"/>
          <w:lang w:eastAsia="en-US"/>
        </w:rPr>
      </w:pPr>
    </w:p>
    <w:p w14:paraId="36AD06EC" w14:textId="77777777" w:rsidR="00D54DC8" w:rsidRDefault="004F6CBB" w:rsidP="00815CDF">
      <w:pPr>
        <w:pStyle w:val="StandardWeb1"/>
        <w:spacing w:before="0" w:after="100" w:line="360" w:lineRule="auto"/>
        <w:jc w:val="both"/>
        <w:rPr>
          <w:rFonts w:asciiTheme="minorHAnsi" w:eastAsiaTheme="minorHAnsi" w:hAnsiTheme="minorHAnsi" w:cs="Arial"/>
          <w:b/>
          <w:color w:val="000000" w:themeColor="text1"/>
          <w:sz w:val="20"/>
          <w:szCs w:val="20"/>
          <w:lang w:eastAsia="en-US"/>
        </w:rPr>
      </w:pPr>
      <w:r w:rsidRPr="004F6CBB">
        <w:rPr>
          <w:rFonts w:asciiTheme="minorHAnsi" w:eastAsiaTheme="minorHAnsi" w:hAnsiTheme="minorHAnsi" w:cs="Arial"/>
          <w:b/>
          <w:color w:val="000000" w:themeColor="text1"/>
          <w:sz w:val="20"/>
          <w:szCs w:val="20"/>
          <w:lang w:eastAsia="en-US"/>
        </w:rPr>
        <w:t>Entscheidung für Dortmund und den Industriestandort Ruhrgebiet</w:t>
      </w:r>
    </w:p>
    <w:p w14:paraId="26EF5D56" w14:textId="10F9CF98" w:rsidR="001B6BB6" w:rsidRPr="00FF49F1" w:rsidRDefault="004F6CBB" w:rsidP="00815CDF">
      <w:pPr>
        <w:spacing w:after="100" w:line="360" w:lineRule="auto"/>
        <w:jc w:val="both"/>
        <w:rPr>
          <w:color w:val="auto"/>
          <w:szCs w:val="20"/>
        </w:rPr>
      </w:pPr>
      <w:r>
        <w:rPr>
          <w:rFonts w:cs="Arial"/>
          <w:szCs w:val="20"/>
        </w:rPr>
        <w:t xml:space="preserve">Dass die Standortwahl auf Dortmund fiel, hat gute Gründe. Denn hier steht bereits eine Feuerbeschichtungsanlage, die FBA8. Sie wurde 2001 eröffnet und </w:t>
      </w:r>
      <w:r w:rsidR="00290F3F">
        <w:rPr>
          <w:rFonts w:cs="Arial"/>
          <w:szCs w:val="20"/>
        </w:rPr>
        <w:t xml:space="preserve">gilt als </w:t>
      </w:r>
      <w:r>
        <w:rPr>
          <w:rFonts w:cs="Arial"/>
          <w:szCs w:val="20"/>
        </w:rPr>
        <w:t xml:space="preserve">eine der modernsten und leistungsfähigsten ihrer Art. </w:t>
      </w:r>
      <w:r w:rsidR="00290F3F">
        <w:rPr>
          <w:rFonts w:cs="Arial"/>
          <w:szCs w:val="20"/>
        </w:rPr>
        <w:t xml:space="preserve">Die neue Anlage wird direkt neben der bestehenden gebaut, so dass technische Service- und Versorgungsleistungen für beide Anlagen gebündelt werden können. </w:t>
      </w:r>
      <w:r w:rsidR="0021592A">
        <w:rPr>
          <w:rFonts w:cs="Arial"/>
          <w:szCs w:val="20"/>
        </w:rPr>
        <w:t xml:space="preserve">Durch das neue </w:t>
      </w:r>
      <w:r w:rsidR="00290F3F">
        <w:rPr>
          <w:rFonts w:cs="Arial"/>
          <w:szCs w:val="20"/>
        </w:rPr>
        <w:t xml:space="preserve">Aggregat erhöht sich die Kapazität </w:t>
      </w:r>
      <w:r w:rsidR="0021592A">
        <w:rPr>
          <w:rFonts w:cs="Arial"/>
          <w:szCs w:val="20"/>
        </w:rPr>
        <w:t>des Standortes</w:t>
      </w:r>
      <w:r w:rsidR="00454273">
        <w:rPr>
          <w:rFonts w:cs="Arial"/>
          <w:szCs w:val="20"/>
        </w:rPr>
        <w:t xml:space="preserve"> für feuerbeschichtete Produkte </w:t>
      </w:r>
      <w:r w:rsidR="00290F3F">
        <w:rPr>
          <w:rFonts w:cs="Arial"/>
          <w:szCs w:val="20"/>
        </w:rPr>
        <w:t xml:space="preserve">um weitere </w:t>
      </w:r>
      <w:r w:rsidR="00454273">
        <w:rPr>
          <w:rFonts w:cs="Arial"/>
          <w:szCs w:val="20"/>
        </w:rPr>
        <w:t>5</w:t>
      </w:r>
      <w:r w:rsidR="00290F3F">
        <w:rPr>
          <w:rFonts w:cs="Arial"/>
          <w:szCs w:val="20"/>
        </w:rPr>
        <w:t>00.000 Tonnen auf dan</w:t>
      </w:r>
      <w:r w:rsidR="00454273">
        <w:rPr>
          <w:rFonts w:cs="Arial"/>
          <w:szCs w:val="20"/>
        </w:rPr>
        <w:t>n insgesamt ei</w:t>
      </w:r>
      <w:r w:rsidR="001D1595">
        <w:rPr>
          <w:rFonts w:cs="Arial"/>
          <w:szCs w:val="20"/>
        </w:rPr>
        <w:t>ne</w:t>
      </w:r>
      <w:bookmarkStart w:id="0" w:name="_GoBack"/>
      <w:bookmarkEnd w:id="0"/>
      <w:r w:rsidR="00454273">
        <w:rPr>
          <w:rFonts w:cs="Arial"/>
          <w:szCs w:val="20"/>
        </w:rPr>
        <w:t xml:space="preserve"> Million </w:t>
      </w:r>
      <w:r w:rsidR="00290F3F">
        <w:rPr>
          <w:rFonts w:cs="Arial"/>
          <w:szCs w:val="20"/>
        </w:rPr>
        <w:t>Tonnen. D</w:t>
      </w:r>
      <w:r w:rsidR="00454273">
        <w:rPr>
          <w:rFonts w:cs="Arial"/>
          <w:szCs w:val="20"/>
        </w:rPr>
        <w:t xml:space="preserve">ie Region </w:t>
      </w:r>
      <w:r w:rsidR="00DE1840">
        <w:rPr>
          <w:rFonts w:cs="Arial"/>
          <w:szCs w:val="20"/>
        </w:rPr>
        <w:t xml:space="preserve">Ruhrgebiet </w:t>
      </w:r>
      <w:r w:rsidR="00290F3F">
        <w:rPr>
          <w:rFonts w:cs="Arial"/>
          <w:szCs w:val="20"/>
        </w:rPr>
        <w:t>w</w:t>
      </w:r>
      <w:r w:rsidR="00454273">
        <w:rPr>
          <w:rFonts w:cs="Arial"/>
          <w:szCs w:val="20"/>
        </w:rPr>
        <w:t xml:space="preserve">ird so </w:t>
      </w:r>
      <w:r w:rsidR="00290F3F">
        <w:rPr>
          <w:rFonts w:cs="Arial"/>
          <w:szCs w:val="20"/>
        </w:rPr>
        <w:t>zum europaweit größten Kompetenzzentrum für feuerverzinkte Produkte</w:t>
      </w:r>
      <w:r w:rsidR="00454273">
        <w:rPr>
          <w:rFonts w:cs="Arial"/>
          <w:szCs w:val="20"/>
        </w:rPr>
        <w:t>, einschließlich zentraler Forschungszent</w:t>
      </w:r>
      <w:r w:rsidR="00A5483C">
        <w:rPr>
          <w:rFonts w:cs="Arial"/>
          <w:szCs w:val="20"/>
        </w:rPr>
        <w:t>r</w:t>
      </w:r>
      <w:r w:rsidR="00454273">
        <w:rPr>
          <w:rFonts w:cs="Arial"/>
          <w:szCs w:val="20"/>
        </w:rPr>
        <w:t>en von thyssenkrupp Steel in Duisburg und Dortmund</w:t>
      </w:r>
      <w:r w:rsidR="00290F3F" w:rsidRPr="00FF49F1">
        <w:rPr>
          <w:rFonts w:cs="Arial"/>
          <w:szCs w:val="20"/>
        </w:rPr>
        <w:t xml:space="preserve">. </w:t>
      </w:r>
      <w:r w:rsidR="001B6BB6" w:rsidRPr="00FF49F1">
        <w:rPr>
          <w:rFonts w:cs="Calibri"/>
          <w:szCs w:val="20"/>
        </w:rPr>
        <w:t>Wirtschafts- und Digitalminister Prof. Dr. Andreas Pinkwart begrüßt die neue Investition von thyssenkrupp Steel: „Die neue Feuerbeschichtungsanlage trägt nicht nur zur Stärkung des Industrieclusters in der Region Ruhr bei. Der Einsatz innovativer Technologien ist Grundvoraussetzung für die internationale Wettbewerbsfähigkeit unserer Stahlindustrie – auf dem Weltmarkt können wir nur mit bester Qualität punkten. So schafft thyssenkrupp Steel beste Voraussetzungen für zukunftsfeste Arbeitsplätze in Nordrhein-Westfalen.“</w:t>
      </w:r>
    </w:p>
    <w:p w14:paraId="47DC6F4E" w14:textId="77777777" w:rsidR="00EF58F7" w:rsidRDefault="00EF58F7" w:rsidP="00815CDF">
      <w:pPr>
        <w:pStyle w:val="StandardWeb1"/>
        <w:spacing w:before="0" w:after="100" w:line="360" w:lineRule="auto"/>
        <w:jc w:val="both"/>
        <w:rPr>
          <w:rFonts w:asciiTheme="minorHAnsi" w:eastAsiaTheme="minorHAnsi" w:hAnsiTheme="minorHAnsi" w:cs="Arial"/>
          <w:b/>
          <w:color w:val="000000" w:themeColor="text1"/>
          <w:sz w:val="20"/>
          <w:szCs w:val="20"/>
          <w:lang w:eastAsia="en-US"/>
        </w:rPr>
      </w:pPr>
    </w:p>
    <w:p w14:paraId="6EA6CC9D" w14:textId="77777777" w:rsidR="0021592A" w:rsidRDefault="0021592A" w:rsidP="00815CDF">
      <w:pPr>
        <w:pStyle w:val="StandardWeb1"/>
        <w:spacing w:before="0" w:after="100" w:line="360" w:lineRule="auto"/>
        <w:jc w:val="both"/>
        <w:rPr>
          <w:rFonts w:asciiTheme="minorHAnsi" w:eastAsiaTheme="minorHAnsi" w:hAnsiTheme="minorHAnsi" w:cs="Arial"/>
          <w:b/>
          <w:color w:val="000000" w:themeColor="text1"/>
          <w:sz w:val="20"/>
          <w:szCs w:val="20"/>
          <w:lang w:eastAsia="en-US"/>
        </w:rPr>
      </w:pPr>
      <w:r w:rsidRPr="0021592A">
        <w:rPr>
          <w:rFonts w:asciiTheme="minorHAnsi" w:eastAsiaTheme="minorHAnsi" w:hAnsiTheme="minorHAnsi" w:cs="Arial"/>
          <w:b/>
          <w:color w:val="000000" w:themeColor="text1"/>
          <w:sz w:val="20"/>
          <w:szCs w:val="20"/>
          <w:lang w:eastAsia="en-US"/>
        </w:rPr>
        <w:t xml:space="preserve">Beschäftigung gesichert – neue Arbeitsplätze in </w:t>
      </w:r>
      <w:r>
        <w:rPr>
          <w:rFonts w:asciiTheme="minorHAnsi" w:eastAsiaTheme="minorHAnsi" w:hAnsiTheme="minorHAnsi" w:cs="Arial"/>
          <w:b/>
          <w:color w:val="000000" w:themeColor="text1"/>
          <w:sz w:val="20"/>
          <w:szCs w:val="20"/>
          <w:lang w:eastAsia="en-US"/>
        </w:rPr>
        <w:t>Planung</w:t>
      </w:r>
    </w:p>
    <w:p w14:paraId="1004959B" w14:textId="6B776A16" w:rsidR="0021592A" w:rsidRDefault="00967365" w:rsidP="00815CDF">
      <w:pPr>
        <w:pStyle w:val="StandardWeb1"/>
        <w:spacing w:before="0" w:after="100" w:line="360" w:lineRule="auto"/>
        <w:jc w:val="both"/>
        <w:rPr>
          <w:rFonts w:asciiTheme="minorHAnsi" w:eastAsiaTheme="minorHAnsi" w:hAnsiTheme="minorHAnsi" w:cs="Arial"/>
          <w:color w:val="000000" w:themeColor="text1"/>
          <w:sz w:val="20"/>
          <w:szCs w:val="20"/>
          <w:lang w:eastAsia="en-US"/>
        </w:rPr>
      </w:pPr>
      <w:r>
        <w:rPr>
          <w:rFonts w:asciiTheme="minorHAnsi" w:eastAsiaTheme="minorHAnsi" w:hAnsiTheme="minorHAnsi" w:cs="Arial"/>
          <w:color w:val="000000" w:themeColor="text1"/>
          <w:sz w:val="20"/>
          <w:szCs w:val="20"/>
          <w:lang w:eastAsia="en-US"/>
        </w:rPr>
        <w:t xml:space="preserve">Die neue Feuerbeschichtungsanlage wird am Standort Dortmund über 100 zusätzliche Stellen schaffen und die bestehende Beschäftigung weiter sichern. Die neuen Arbeitsplätze werden zudem beste </w:t>
      </w:r>
      <w:r w:rsidR="00DE1840">
        <w:rPr>
          <w:rFonts w:asciiTheme="minorHAnsi" w:eastAsiaTheme="minorHAnsi" w:hAnsiTheme="minorHAnsi" w:cs="Arial"/>
          <w:color w:val="000000" w:themeColor="text1"/>
          <w:sz w:val="20"/>
          <w:szCs w:val="20"/>
          <w:lang w:eastAsia="en-US"/>
        </w:rPr>
        <w:t>Entwicklungsmö</w:t>
      </w:r>
      <w:r>
        <w:rPr>
          <w:rFonts w:asciiTheme="minorHAnsi" w:eastAsiaTheme="minorHAnsi" w:hAnsiTheme="minorHAnsi" w:cs="Arial"/>
          <w:color w:val="000000" w:themeColor="text1"/>
          <w:sz w:val="20"/>
          <w:szCs w:val="20"/>
          <w:lang w:eastAsia="en-US"/>
        </w:rPr>
        <w:t xml:space="preserve">glichkeiten </w:t>
      </w:r>
      <w:r w:rsidR="00DE1840">
        <w:rPr>
          <w:rFonts w:asciiTheme="minorHAnsi" w:eastAsiaTheme="minorHAnsi" w:hAnsiTheme="minorHAnsi" w:cs="Arial"/>
          <w:color w:val="000000" w:themeColor="text1"/>
          <w:sz w:val="20"/>
          <w:szCs w:val="20"/>
          <w:lang w:eastAsia="en-US"/>
        </w:rPr>
        <w:t xml:space="preserve">für verschiedene Ingenieurs- und Ausbildungsberufe </w:t>
      </w:r>
      <w:r>
        <w:rPr>
          <w:rFonts w:asciiTheme="minorHAnsi" w:eastAsiaTheme="minorHAnsi" w:hAnsiTheme="minorHAnsi" w:cs="Arial"/>
          <w:color w:val="000000" w:themeColor="text1"/>
          <w:sz w:val="20"/>
          <w:szCs w:val="20"/>
          <w:lang w:eastAsia="en-US"/>
        </w:rPr>
        <w:t>bieten</w:t>
      </w:r>
      <w:r w:rsidR="00DE1840">
        <w:rPr>
          <w:rFonts w:asciiTheme="minorHAnsi" w:eastAsiaTheme="minorHAnsi" w:hAnsiTheme="minorHAnsi" w:cs="Arial"/>
          <w:color w:val="000000" w:themeColor="text1"/>
          <w:sz w:val="20"/>
          <w:szCs w:val="20"/>
          <w:lang w:eastAsia="en-US"/>
        </w:rPr>
        <w:t xml:space="preserve">. </w:t>
      </w:r>
      <w:r w:rsidR="006A2ABA">
        <w:rPr>
          <w:rFonts w:asciiTheme="minorHAnsi" w:eastAsiaTheme="minorHAnsi" w:hAnsiTheme="minorHAnsi" w:cs="Arial"/>
          <w:color w:val="000000" w:themeColor="text1"/>
          <w:sz w:val="20"/>
          <w:szCs w:val="20"/>
          <w:lang w:eastAsia="en-US"/>
        </w:rPr>
        <w:t>„</w:t>
      </w:r>
      <w:r w:rsidR="002B048B">
        <w:rPr>
          <w:rFonts w:asciiTheme="minorHAnsi" w:eastAsiaTheme="minorHAnsi" w:hAnsiTheme="minorHAnsi" w:cs="Arial"/>
          <w:color w:val="000000" w:themeColor="text1"/>
          <w:sz w:val="20"/>
          <w:szCs w:val="20"/>
          <w:lang w:eastAsia="en-US"/>
        </w:rPr>
        <w:t xml:space="preserve">Die Investition in die FBA10 ist eine Investition in die Zukunft der Stahlindustrie im Ruhrgebiet und in die Zukunft unseres Unternehmens. Das ist nach vielen Monaten der Unklarheit ein wichtiges und notwendiges Signal. </w:t>
      </w:r>
      <w:r w:rsidR="006A2ABA">
        <w:rPr>
          <w:rFonts w:asciiTheme="minorHAnsi" w:eastAsiaTheme="minorHAnsi" w:hAnsiTheme="minorHAnsi" w:cs="Arial"/>
          <w:color w:val="000000" w:themeColor="text1"/>
          <w:sz w:val="20"/>
          <w:szCs w:val="20"/>
          <w:lang w:eastAsia="en-US"/>
        </w:rPr>
        <w:t xml:space="preserve">Es zeigt auch, dass wir nicht nur über Einsparungen und Streichungen von Stellen sprechen, sondern auch </w:t>
      </w:r>
      <w:r w:rsidR="00146A4B">
        <w:rPr>
          <w:rFonts w:asciiTheme="minorHAnsi" w:eastAsiaTheme="minorHAnsi" w:hAnsiTheme="minorHAnsi" w:cs="Arial"/>
          <w:color w:val="000000" w:themeColor="text1"/>
          <w:sz w:val="20"/>
          <w:szCs w:val="20"/>
          <w:lang w:eastAsia="en-US"/>
        </w:rPr>
        <w:t>unsere Standorte gezielt stärken und aufbauen</w:t>
      </w:r>
      <w:r w:rsidR="006A2ABA">
        <w:rPr>
          <w:rFonts w:asciiTheme="minorHAnsi" w:eastAsiaTheme="minorHAnsi" w:hAnsiTheme="minorHAnsi" w:cs="Arial"/>
          <w:color w:val="000000" w:themeColor="text1"/>
          <w:sz w:val="20"/>
          <w:szCs w:val="20"/>
          <w:lang w:eastAsia="en-US"/>
        </w:rPr>
        <w:t xml:space="preserve">“, betont Tekin Nasikkol, </w:t>
      </w:r>
      <w:r w:rsidR="00454273">
        <w:rPr>
          <w:rFonts w:asciiTheme="minorHAnsi" w:eastAsiaTheme="minorHAnsi" w:hAnsiTheme="minorHAnsi" w:cs="Arial"/>
          <w:color w:val="000000" w:themeColor="text1"/>
          <w:sz w:val="20"/>
          <w:szCs w:val="20"/>
          <w:lang w:eastAsia="en-US"/>
        </w:rPr>
        <w:t>Gesamt</w:t>
      </w:r>
      <w:r w:rsidR="0005571D">
        <w:rPr>
          <w:rFonts w:asciiTheme="minorHAnsi" w:eastAsiaTheme="minorHAnsi" w:hAnsiTheme="minorHAnsi" w:cs="Arial"/>
          <w:color w:val="000000" w:themeColor="text1"/>
          <w:sz w:val="20"/>
          <w:szCs w:val="20"/>
          <w:lang w:eastAsia="en-US"/>
        </w:rPr>
        <w:t>betr</w:t>
      </w:r>
      <w:r w:rsidR="006A2ABA">
        <w:rPr>
          <w:rFonts w:asciiTheme="minorHAnsi" w:eastAsiaTheme="minorHAnsi" w:hAnsiTheme="minorHAnsi" w:cs="Arial"/>
          <w:color w:val="000000" w:themeColor="text1"/>
          <w:sz w:val="20"/>
          <w:szCs w:val="20"/>
          <w:lang w:eastAsia="en-US"/>
        </w:rPr>
        <w:t>iebsratsvorsitzender</w:t>
      </w:r>
      <w:r w:rsidR="00454273">
        <w:rPr>
          <w:rFonts w:asciiTheme="minorHAnsi" w:eastAsiaTheme="minorHAnsi" w:hAnsiTheme="minorHAnsi" w:cs="Arial"/>
          <w:color w:val="000000" w:themeColor="text1"/>
          <w:sz w:val="20"/>
          <w:szCs w:val="20"/>
          <w:lang w:eastAsia="en-US"/>
        </w:rPr>
        <w:t xml:space="preserve"> von thyssenkrupp Steel Europe.</w:t>
      </w:r>
    </w:p>
    <w:p w14:paraId="6B735889" w14:textId="77777777" w:rsidR="00A11C2B" w:rsidRPr="00A11C2B" w:rsidRDefault="00A11C2B" w:rsidP="00815CDF">
      <w:pPr>
        <w:pStyle w:val="StandardWeb1"/>
        <w:spacing w:before="0" w:after="100" w:line="360" w:lineRule="auto"/>
        <w:jc w:val="both"/>
        <w:rPr>
          <w:rFonts w:asciiTheme="minorHAnsi" w:eastAsiaTheme="minorHAnsi" w:hAnsiTheme="minorHAnsi" w:cs="Arial"/>
          <w:b/>
          <w:color w:val="FF0000"/>
          <w:sz w:val="20"/>
          <w:szCs w:val="20"/>
          <w:lang w:eastAsia="en-US"/>
        </w:rPr>
      </w:pPr>
    </w:p>
    <w:p w14:paraId="431878C7" w14:textId="260F0B26" w:rsidR="00D54DC8" w:rsidRDefault="00D54DC8" w:rsidP="00815CDF">
      <w:pPr>
        <w:pStyle w:val="StandardWeb1"/>
        <w:spacing w:before="0" w:after="100" w:line="360" w:lineRule="auto"/>
        <w:jc w:val="both"/>
        <w:rPr>
          <w:rFonts w:asciiTheme="minorHAnsi" w:eastAsiaTheme="minorHAnsi" w:hAnsiTheme="minorHAnsi" w:cs="Arial"/>
          <w:color w:val="000000" w:themeColor="text1"/>
          <w:sz w:val="20"/>
          <w:szCs w:val="20"/>
          <w:lang w:eastAsia="en-US"/>
        </w:rPr>
      </w:pPr>
    </w:p>
    <w:p w14:paraId="2A2B8A92" w14:textId="77777777" w:rsidR="00146A4B" w:rsidRDefault="00146A4B" w:rsidP="00815CDF">
      <w:pPr>
        <w:pStyle w:val="StandardWeb1"/>
        <w:spacing w:before="0" w:after="100" w:line="360" w:lineRule="auto"/>
        <w:jc w:val="both"/>
        <w:rPr>
          <w:rFonts w:asciiTheme="minorHAnsi" w:eastAsiaTheme="minorHAnsi" w:hAnsiTheme="minorHAnsi" w:cs="Arial"/>
          <w:color w:val="000000" w:themeColor="text1"/>
          <w:sz w:val="20"/>
          <w:szCs w:val="20"/>
          <w:lang w:eastAsia="en-US"/>
        </w:rPr>
      </w:pPr>
    </w:p>
    <w:p w14:paraId="1CDE519F" w14:textId="77777777" w:rsidR="00444C16" w:rsidRDefault="00444C16" w:rsidP="00815CDF">
      <w:pPr>
        <w:spacing w:after="120" w:line="360" w:lineRule="auto"/>
        <w:jc w:val="both"/>
        <w:rPr>
          <w:rFonts w:cs="Arial"/>
          <w:szCs w:val="20"/>
        </w:rPr>
      </w:pPr>
    </w:p>
    <w:p w14:paraId="17EE06BF" w14:textId="77777777" w:rsidR="006F2228" w:rsidRPr="00A728EC" w:rsidRDefault="00444C16" w:rsidP="00815CDF">
      <w:pPr>
        <w:spacing w:after="120" w:line="360" w:lineRule="auto"/>
        <w:jc w:val="both"/>
        <w:rPr>
          <w:rFonts w:cs="Arial"/>
          <w:szCs w:val="20"/>
        </w:rPr>
      </w:pPr>
      <w:r>
        <w:rPr>
          <w:rFonts w:cs="Arial"/>
          <w:szCs w:val="20"/>
        </w:rPr>
        <w:t>Ansp</w:t>
      </w:r>
      <w:r w:rsidR="006F2228" w:rsidRPr="00A728EC">
        <w:rPr>
          <w:rFonts w:cs="Arial"/>
          <w:szCs w:val="20"/>
        </w:rPr>
        <w:t>rechpartner:</w:t>
      </w:r>
      <w:r w:rsidR="006F2228" w:rsidRPr="00A728EC">
        <w:rPr>
          <w:rFonts w:cs="Arial"/>
          <w:szCs w:val="20"/>
        </w:rPr>
        <w:tab/>
      </w:r>
    </w:p>
    <w:p w14:paraId="218599E4" w14:textId="77777777" w:rsidR="006F2228" w:rsidRPr="009E3564" w:rsidRDefault="006F2228" w:rsidP="00815CDF">
      <w:pPr>
        <w:pStyle w:val="StandardWeb1"/>
        <w:spacing w:before="0" w:after="120" w:line="360" w:lineRule="auto"/>
        <w:jc w:val="both"/>
        <w:rPr>
          <w:rFonts w:asciiTheme="minorHAnsi" w:hAnsiTheme="minorHAnsi" w:cs="Arial"/>
          <w:sz w:val="20"/>
          <w:szCs w:val="20"/>
        </w:rPr>
      </w:pPr>
      <w:r w:rsidRPr="009E3564">
        <w:rPr>
          <w:rFonts w:asciiTheme="minorHAnsi" w:hAnsiTheme="minorHAnsi" w:cs="Arial"/>
          <w:sz w:val="20"/>
          <w:szCs w:val="20"/>
        </w:rPr>
        <w:t>thyssenkrupp Steel Europe AG</w:t>
      </w:r>
    </w:p>
    <w:p w14:paraId="1D6D84C4" w14:textId="77777777" w:rsidR="00444C16" w:rsidRPr="003936DD" w:rsidRDefault="00444C16" w:rsidP="00815CDF">
      <w:pPr>
        <w:spacing w:after="120" w:line="360" w:lineRule="auto"/>
        <w:jc w:val="both"/>
        <w:rPr>
          <w:rFonts w:cs="Arial"/>
          <w:szCs w:val="20"/>
        </w:rPr>
      </w:pPr>
      <w:r w:rsidRPr="003936DD">
        <w:rPr>
          <w:rFonts w:cs="Arial"/>
          <w:szCs w:val="20"/>
        </w:rPr>
        <w:t>Mark Stagge</w:t>
      </w:r>
    </w:p>
    <w:p w14:paraId="0D8B0AE1" w14:textId="77777777" w:rsidR="006F2228" w:rsidRPr="001B6BB6" w:rsidRDefault="00444C16" w:rsidP="00815CDF">
      <w:pPr>
        <w:spacing w:after="120" w:line="360" w:lineRule="auto"/>
        <w:jc w:val="both"/>
        <w:rPr>
          <w:rFonts w:cs="Arial"/>
          <w:szCs w:val="20"/>
          <w:lang w:val="en-US"/>
        </w:rPr>
      </w:pPr>
      <w:r w:rsidRPr="001B6BB6">
        <w:rPr>
          <w:rFonts w:cs="Arial"/>
          <w:szCs w:val="20"/>
          <w:lang w:val="en-US"/>
        </w:rPr>
        <w:t>Head</w:t>
      </w:r>
      <w:r w:rsidR="006F2228" w:rsidRPr="001B6BB6">
        <w:rPr>
          <w:rFonts w:cs="Arial"/>
          <w:szCs w:val="20"/>
          <w:lang w:val="en-US"/>
        </w:rPr>
        <w:t xml:space="preserve"> </w:t>
      </w:r>
      <w:r w:rsidRPr="001B6BB6">
        <w:rPr>
          <w:rFonts w:cs="Arial"/>
          <w:szCs w:val="20"/>
          <w:lang w:val="en-US"/>
        </w:rPr>
        <w:t xml:space="preserve">of </w:t>
      </w:r>
      <w:r w:rsidR="006F2228" w:rsidRPr="001B6BB6">
        <w:rPr>
          <w:rFonts w:cs="Arial"/>
          <w:szCs w:val="20"/>
          <w:lang w:val="en-US"/>
        </w:rPr>
        <w:t xml:space="preserve">External Communication </w:t>
      </w:r>
    </w:p>
    <w:p w14:paraId="2A2D0BA4" w14:textId="77777777" w:rsidR="006F2228" w:rsidRPr="003936DD" w:rsidRDefault="006F2228" w:rsidP="00815CDF">
      <w:pPr>
        <w:spacing w:after="120" w:line="360" w:lineRule="auto"/>
        <w:jc w:val="both"/>
        <w:rPr>
          <w:rFonts w:cs="Arial"/>
          <w:szCs w:val="20"/>
          <w:lang w:val="en-US"/>
        </w:rPr>
      </w:pPr>
      <w:r w:rsidRPr="003936DD">
        <w:rPr>
          <w:rFonts w:cs="Arial"/>
          <w:szCs w:val="20"/>
          <w:lang w:val="en-US"/>
        </w:rPr>
        <w:t>T: +49 203 52</w:t>
      </w:r>
      <w:r w:rsidRPr="003936DD">
        <w:rPr>
          <w:rFonts w:ascii="Arial" w:hAnsi="Arial" w:cs="Arial"/>
          <w:szCs w:val="20"/>
          <w:lang w:val="en-US"/>
        </w:rPr>
        <w:t> </w:t>
      </w:r>
      <w:r w:rsidRPr="003936DD">
        <w:rPr>
          <w:rFonts w:cs="Arial"/>
          <w:szCs w:val="20"/>
          <w:lang w:val="en-US"/>
        </w:rPr>
        <w:t>-</w:t>
      </w:r>
      <w:r w:rsidRPr="003936DD">
        <w:rPr>
          <w:rFonts w:ascii="Arial" w:hAnsi="Arial" w:cs="Arial"/>
          <w:szCs w:val="20"/>
          <w:lang w:val="en-US"/>
        </w:rPr>
        <w:t> </w:t>
      </w:r>
      <w:r w:rsidRPr="003936DD">
        <w:rPr>
          <w:rFonts w:cs="Arial"/>
          <w:szCs w:val="20"/>
          <w:lang w:val="en-US"/>
        </w:rPr>
        <w:t>2</w:t>
      </w:r>
      <w:r w:rsidR="00444C16" w:rsidRPr="003936DD">
        <w:rPr>
          <w:rFonts w:cs="Arial"/>
          <w:szCs w:val="20"/>
          <w:lang w:val="en-US"/>
        </w:rPr>
        <w:t>5159</w:t>
      </w:r>
    </w:p>
    <w:p w14:paraId="1D246B5F" w14:textId="77777777" w:rsidR="006F2228" w:rsidRPr="003936DD" w:rsidRDefault="00A73C94" w:rsidP="00815CDF">
      <w:pPr>
        <w:spacing w:after="120" w:line="360" w:lineRule="auto"/>
        <w:jc w:val="both"/>
        <w:rPr>
          <w:rFonts w:cs="Arial"/>
          <w:szCs w:val="20"/>
          <w:lang w:val="en-US"/>
        </w:rPr>
      </w:pPr>
      <w:hyperlink r:id="rId8" w:history="1">
        <w:r w:rsidR="00444C16" w:rsidRPr="003936DD">
          <w:rPr>
            <w:rStyle w:val="Hyperlink"/>
            <w:rFonts w:cs="Arial"/>
            <w:szCs w:val="20"/>
            <w:lang w:val="en-US"/>
          </w:rPr>
          <w:t>mark.stagge@thyssenkrupp.com</w:t>
        </w:r>
      </w:hyperlink>
      <w:r w:rsidR="006F2228" w:rsidRPr="003936DD">
        <w:rPr>
          <w:rFonts w:cs="Arial"/>
          <w:szCs w:val="20"/>
          <w:lang w:val="en-US"/>
        </w:rPr>
        <w:t xml:space="preserve"> </w:t>
      </w:r>
    </w:p>
    <w:p w14:paraId="1937D85B" w14:textId="77777777" w:rsidR="00DE2408" w:rsidRPr="003936DD" w:rsidRDefault="00A73C94" w:rsidP="00815CDF">
      <w:pPr>
        <w:spacing w:after="120" w:line="360" w:lineRule="auto"/>
        <w:jc w:val="both"/>
        <w:rPr>
          <w:szCs w:val="20"/>
          <w:lang w:val="en-US"/>
        </w:rPr>
      </w:pPr>
      <w:hyperlink r:id="rId9" w:history="1">
        <w:r w:rsidR="006F2228" w:rsidRPr="003936DD">
          <w:rPr>
            <w:rStyle w:val="Hyperlink"/>
            <w:rFonts w:cs="Arial"/>
            <w:lang w:val="en-US"/>
          </w:rPr>
          <w:t>www.thyssenkrupp-steel.com</w:t>
        </w:r>
      </w:hyperlink>
      <w:r w:rsidR="006F2228" w:rsidRPr="003936DD">
        <w:rPr>
          <w:rStyle w:val="Hyperlink"/>
          <w:rFonts w:cs="Arial"/>
          <w:lang w:val="en-US"/>
        </w:rPr>
        <w:br/>
      </w:r>
      <w:hyperlink r:id="rId10" w:history="1">
        <w:r w:rsidR="006F2228" w:rsidRPr="003936DD">
          <w:rPr>
            <w:rStyle w:val="Hyperlink"/>
            <w:rFonts w:cs="Arial"/>
            <w:lang w:val="en-US"/>
          </w:rPr>
          <w:t>https://www.facebook.com/thyssenkruppSteelDACH</w:t>
        </w:r>
      </w:hyperlink>
      <w:r w:rsidR="006F2228" w:rsidRPr="003936DD">
        <w:rPr>
          <w:rStyle w:val="Hyperlink"/>
          <w:rFonts w:cs="Arial"/>
          <w:lang w:val="en-US"/>
        </w:rPr>
        <w:t xml:space="preserve"> </w:t>
      </w:r>
    </w:p>
    <w:sectPr w:rsidR="00DE2408" w:rsidRPr="003936DD" w:rsidSect="003B516D">
      <w:headerReference w:type="default"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34176" w14:textId="77777777" w:rsidR="00A40861" w:rsidRDefault="00A40861" w:rsidP="005B5ABA">
      <w:pPr>
        <w:spacing w:line="240" w:lineRule="auto"/>
      </w:pPr>
      <w:r>
        <w:separator/>
      </w:r>
    </w:p>
  </w:endnote>
  <w:endnote w:type="continuationSeparator" w:id="0">
    <w:p w14:paraId="41E7AE11" w14:textId="77777777" w:rsidR="00A40861" w:rsidRDefault="00A4086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ACA7"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BB782D4" wp14:editId="6A22CB97">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60C04" w14:textId="77777777"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14:paraId="1F97BF56" w14:textId="57386D9F"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w:t>
                          </w:r>
                          <w:r w:rsidR="0007417B">
                            <w:rPr>
                              <w:rFonts w:asciiTheme="majorHAnsi" w:hAnsiTheme="majorHAnsi"/>
                              <w:szCs w:val="14"/>
                            </w:rPr>
                            <w:t xml:space="preserve"> Guido Kerkhoff</w:t>
                          </w:r>
                        </w:p>
                        <w:p w14:paraId="1B93FD78" w14:textId="77777777"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176F930D" w14:textId="77777777"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2E6924E1"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82D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25D60C04" w14:textId="77777777"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14:paraId="1F97BF56" w14:textId="57386D9F"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w:t>
                    </w:r>
                    <w:r w:rsidR="0007417B">
                      <w:rPr>
                        <w:rFonts w:asciiTheme="majorHAnsi" w:hAnsiTheme="majorHAnsi"/>
                        <w:szCs w:val="14"/>
                      </w:rPr>
                      <w:t xml:space="preserve"> Guido Kerkhoff</w:t>
                    </w:r>
                  </w:p>
                  <w:p w14:paraId="1B93FD78" w14:textId="77777777"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176F930D" w14:textId="77777777"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2E6924E1"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F412"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5B041BFD" wp14:editId="47B28E2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6465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14:paraId="27C655AC" w14:textId="0E070506"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7417B">
                            <w:rPr>
                              <w:rFonts w:asciiTheme="majorHAnsi" w:hAnsiTheme="majorHAnsi"/>
                              <w:szCs w:val="14"/>
                            </w:rPr>
                            <w:t>Guido Kerkhoff</w:t>
                          </w:r>
                        </w:p>
                        <w:p w14:paraId="7ED172EF" w14:textId="77777777"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443337A8" w14:textId="77777777"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7BEAF32E"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41BFD"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4C06465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14:paraId="27C655AC" w14:textId="0E070506"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7417B">
                      <w:rPr>
                        <w:rFonts w:asciiTheme="majorHAnsi" w:hAnsiTheme="majorHAnsi"/>
                        <w:szCs w:val="14"/>
                      </w:rPr>
                      <w:t>Guido Kerkhoff</w:t>
                    </w:r>
                  </w:p>
                  <w:p w14:paraId="7ED172EF" w14:textId="77777777"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443337A8" w14:textId="77777777"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7BEAF32E"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47E4" w14:textId="77777777" w:rsidR="00A40861" w:rsidRDefault="00A40861" w:rsidP="005B5ABA">
      <w:pPr>
        <w:spacing w:line="240" w:lineRule="auto"/>
      </w:pPr>
      <w:r>
        <w:separator/>
      </w:r>
    </w:p>
  </w:footnote>
  <w:footnote w:type="continuationSeparator" w:id="0">
    <w:p w14:paraId="5B008DEB" w14:textId="77777777" w:rsidR="00A40861" w:rsidRDefault="00A40861"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3347"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22E27896" wp14:editId="6538DB2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13D082A" wp14:editId="2D6F23A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54950" w14:textId="480CB672" w:rsidR="00E67FF9" w:rsidRPr="001E7E0A" w:rsidRDefault="00F501EA" w:rsidP="001E7E0A">
                          <w:pPr>
                            <w:pStyle w:val="Datumsangabe"/>
                          </w:pPr>
                          <w:fldSimple w:instr=" STYLEREF  Datumsangabe  \* MERGEFORMAT ">
                            <w:r w:rsidR="00A73C94">
                              <w:rPr>
                                <w:noProof/>
                              </w:rPr>
                              <w:t>31.08.2018</w:t>
                            </w:r>
                          </w:fldSimple>
                        </w:p>
                        <w:p w14:paraId="6DDA4A4A" w14:textId="5BC738E4" w:rsidR="00E67FF9" w:rsidRDefault="00490007" w:rsidP="00A70ED2">
                          <w:pPr>
                            <w:pStyle w:val="Seitenzahlangabe"/>
                          </w:pPr>
                          <w:r>
                            <w:t xml:space="preserve">Seite </w:t>
                          </w:r>
                          <w:r>
                            <w:fldChar w:fldCharType="begin"/>
                          </w:r>
                          <w:r>
                            <w:instrText xml:space="preserve"> PAGE   \* MERGEFORMAT </w:instrText>
                          </w:r>
                          <w:r>
                            <w:fldChar w:fldCharType="separate"/>
                          </w:r>
                          <w:r w:rsidR="00A73C94">
                            <w:rPr>
                              <w:noProof/>
                            </w:rPr>
                            <w:t>2</w:t>
                          </w:r>
                          <w:r>
                            <w:fldChar w:fldCharType="end"/>
                          </w:r>
                          <w:r>
                            <w:t>/</w:t>
                          </w:r>
                          <w:fldSimple w:instr=" NUMPAGES   \* MERGEFORMAT ">
                            <w:r w:rsidR="00A73C94">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082A"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28054950" w14:textId="480CB672" w:rsidR="00E67FF9" w:rsidRPr="001E7E0A" w:rsidRDefault="00F501EA" w:rsidP="001E7E0A">
                    <w:pPr>
                      <w:pStyle w:val="Datumsangabe"/>
                    </w:pPr>
                    <w:fldSimple w:instr=" STYLEREF  Datumsangabe  \* MERGEFORMAT ">
                      <w:r w:rsidR="00A73C94">
                        <w:rPr>
                          <w:noProof/>
                        </w:rPr>
                        <w:t>31.08.2018</w:t>
                      </w:r>
                    </w:fldSimple>
                  </w:p>
                  <w:p w14:paraId="6DDA4A4A" w14:textId="5BC738E4" w:rsidR="00E67FF9" w:rsidRDefault="00490007" w:rsidP="00A70ED2">
                    <w:pPr>
                      <w:pStyle w:val="Seitenzahlangabe"/>
                    </w:pPr>
                    <w:r>
                      <w:t xml:space="preserve">Seite </w:t>
                    </w:r>
                    <w:r>
                      <w:fldChar w:fldCharType="begin"/>
                    </w:r>
                    <w:r>
                      <w:instrText xml:space="preserve"> PAGE   \* MERGEFORMAT </w:instrText>
                    </w:r>
                    <w:r>
                      <w:fldChar w:fldCharType="separate"/>
                    </w:r>
                    <w:r w:rsidR="00A73C94">
                      <w:rPr>
                        <w:noProof/>
                      </w:rPr>
                      <w:t>2</w:t>
                    </w:r>
                    <w:r>
                      <w:fldChar w:fldCharType="end"/>
                    </w:r>
                    <w:r>
                      <w:t>/</w:t>
                    </w:r>
                    <w:fldSimple w:instr=" NUMPAGES   \* MERGEFORMAT ">
                      <w:r w:rsidR="00A73C94">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9290"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53E9521F" wp14:editId="3900492D">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75pt;height:3.75pt" o:bullet="t">
        <v:imagedata r:id="rId1" o:title="Bullet_blau_RGB_klein"/>
      </v:shape>
    </w:pict>
  </w:numPicBullet>
  <w:numPicBullet w:numPicBulletId="1">
    <w:pict>
      <v:shape id="_x0000_i1077"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9954E2"/>
    <w:multiLevelType w:val="hybridMultilevel"/>
    <w:tmpl w:val="5150F6B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B31204"/>
    <w:multiLevelType w:val="hybridMultilevel"/>
    <w:tmpl w:val="7AB88BB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7"/>
  </w:num>
  <w:num w:numId="5">
    <w:abstractNumId w:val="13"/>
  </w:num>
  <w:num w:numId="6">
    <w:abstractNumId w:val="7"/>
  </w:num>
  <w:num w:numId="7">
    <w:abstractNumId w:val="13"/>
  </w:num>
  <w:num w:numId="8">
    <w:abstractNumId w:val="14"/>
  </w:num>
  <w:num w:numId="9">
    <w:abstractNumId w:val="13"/>
  </w:num>
  <w:num w:numId="10">
    <w:abstractNumId w:val="13"/>
  </w:num>
  <w:num w:numId="11">
    <w:abstractNumId w:val="19"/>
  </w:num>
  <w:num w:numId="12">
    <w:abstractNumId w:val="19"/>
  </w:num>
  <w:num w:numId="13">
    <w:abstractNumId w:val="19"/>
  </w:num>
  <w:num w:numId="14">
    <w:abstractNumId w:val="1"/>
  </w:num>
  <w:num w:numId="15">
    <w:abstractNumId w:val="2"/>
  </w:num>
  <w:num w:numId="16">
    <w:abstractNumId w:val="3"/>
  </w:num>
  <w:num w:numId="17">
    <w:abstractNumId w:val="8"/>
  </w:num>
  <w:num w:numId="18">
    <w:abstractNumId w:val="17"/>
  </w:num>
  <w:num w:numId="19">
    <w:abstractNumId w:val="16"/>
  </w:num>
  <w:num w:numId="20">
    <w:abstractNumId w:val="11"/>
  </w:num>
  <w:num w:numId="21">
    <w:abstractNumId w:val="5"/>
  </w:num>
  <w:num w:numId="22">
    <w:abstractNumId w:val="0"/>
  </w:num>
  <w:num w:numId="23">
    <w:abstractNumId w:val="9"/>
  </w:num>
  <w:num w:numId="24">
    <w:abstractNumId w:val="4"/>
  </w:num>
  <w:num w:numId="25">
    <w:abstractNumId w:val="12"/>
  </w:num>
  <w:num w:numId="26">
    <w:abstractNumId w:val="15"/>
  </w:num>
  <w:num w:numId="27">
    <w:abstractNumId w:val="20"/>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17F48"/>
    <w:rsid w:val="00021A3E"/>
    <w:rsid w:val="00022818"/>
    <w:rsid w:val="000259EE"/>
    <w:rsid w:val="00025C91"/>
    <w:rsid w:val="000261E6"/>
    <w:rsid w:val="00035FBF"/>
    <w:rsid w:val="00040FF0"/>
    <w:rsid w:val="000416B2"/>
    <w:rsid w:val="00041D56"/>
    <w:rsid w:val="00047BF9"/>
    <w:rsid w:val="0005571D"/>
    <w:rsid w:val="00056719"/>
    <w:rsid w:val="00056B18"/>
    <w:rsid w:val="0006281E"/>
    <w:rsid w:val="00065D3B"/>
    <w:rsid w:val="000677D4"/>
    <w:rsid w:val="00067B08"/>
    <w:rsid w:val="0007417B"/>
    <w:rsid w:val="00085CC6"/>
    <w:rsid w:val="00097807"/>
    <w:rsid w:val="000A3C08"/>
    <w:rsid w:val="000A3DE5"/>
    <w:rsid w:val="000A40CF"/>
    <w:rsid w:val="000A57AD"/>
    <w:rsid w:val="000B07A1"/>
    <w:rsid w:val="000B137D"/>
    <w:rsid w:val="000B6A80"/>
    <w:rsid w:val="000D312E"/>
    <w:rsid w:val="000D4D6C"/>
    <w:rsid w:val="000E478B"/>
    <w:rsid w:val="000F62A0"/>
    <w:rsid w:val="00102C50"/>
    <w:rsid w:val="001306E1"/>
    <w:rsid w:val="00131E5F"/>
    <w:rsid w:val="001364F9"/>
    <w:rsid w:val="00137A1B"/>
    <w:rsid w:val="00142A34"/>
    <w:rsid w:val="0014474F"/>
    <w:rsid w:val="001451D3"/>
    <w:rsid w:val="00146600"/>
    <w:rsid w:val="00146A4B"/>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B6BB6"/>
    <w:rsid w:val="001C001F"/>
    <w:rsid w:val="001C031C"/>
    <w:rsid w:val="001C5486"/>
    <w:rsid w:val="001C60D8"/>
    <w:rsid w:val="001D1595"/>
    <w:rsid w:val="001D61F5"/>
    <w:rsid w:val="001E125C"/>
    <w:rsid w:val="001E36C6"/>
    <w:rsid w:val="001E62D5"/>
    <w:rsid w:val="001E7E0A"/>
    <w:rsid w:val="001F2570"/>
    <w:rsid w:val="002030D0"/>
    <w:rsid w:val="002054F6"/>
    <w:rsid w:val="0020624E"/>
    <w:rsid w:val="00213738"/>
    <w:rsid w:val="0021592A"/>
    <w:rsid w:val="00215965"/>
    <w:rsid w:val="002164F8"/>
    <w:rsid w:val="00217F1B"/>
    <w:rsid w:val="0022554F"/>
    <w:rsid w:val="002348D1"/>
    <w:rsid w:val="002358D8"/>
    <w:rsid w:val="00243C72"/>
    <w:rsid w:val="00244155"/>
    <w:rsid w:val="0024653B"/>
    <w:rsid w:val="00252404"/>
    <w:rsid w:val="0025786F"/>
    <w:rsid w:val="0025791D"/>
    <w:rsid w:val="00265BD0"/>
    <w:rsid w:val="00266FFA"/>
    <w:rsid w:val="0027009A"/>
    <w:rsid w:val="00275D79"/>
    <w:rsid w:val="00277B27"/>
    <w:rsid w:val="00285124"/>
    <w:rsid w:val="00290F3F"/>
    <w:rsid w:val="00293C51"/>
    <w:rsid w:val="00297160"/>
    <w:rsid w:val="00297DC4"/>
    <w:rsid w:val="002A3A5A"/>
    <w:rsid w:val="002A46D3"/>
    <w:rsid w:val="002A6B9B"/>
    <w:rsid w:val="002B048B"/>
    <w:rsid w:val="002B1779"/>
    <w:rsid w:val="002B56B2"/>
    <w:rsid w:val="002C0A5C"/>
    <w:rsid w:val="002C62A1"/>
    <w:rsid w:val="002C6A9E"/>
    <w:rsid w:val="002D1B27"/>
    <w:rsid w:val="002E2CC9"/>
    <w:rsid w:val="002E3C86"/>
    <w:rsid w:val="002E54CE"/>
    <w:rsid w:val="002F52AB"/>
    <w:rsid w:val="002F5D3B"/>
    <w:rsid w:val="00304A38"/>
    <w:rsid w:val="00304B00"/>
    <w:rsid w:val="00311793"/>
    <w:rsid w:val="00315E81"/>
    <w:rsid w:val="003176DB"/>
    <w:rsid w:val="00323E6F"/>
    <w:rsid w:val="00324AAF"/>
    <w:rsid w:val="00327CA2"/>
    <w:rsid w:val="00330565"/>
    <w:rsid w:val="003312D4"/>
    <w:rsid w:val="003332EF"/>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1C99"/>
    <w:rsid w:val="003857D6"/>
    <w:rsid w:val="00385B6C"/>
    <w:rsid w:val="00386EDA"/>
    <w:rsid w:val="003936DD"/>
    <w:rsid w:val="00394191"/>
    <w:rsid w:val="00396374"/>
    <w:rsid w:val="003A1B19"/>
    <w:rsid w:val="003A2163"/>
    <w:rsid w:val="003A3CFA"/>
    <w:rsid w:val="003A578A"/>
    <w:rsid w:val="003A61FC"/>
    <w:rsid w:val="003B10F1"/>
    <w:rsid w:val="003B1E7E"/>
    <w:rsid w:val="003B516D"/>
    <w:rsid w:val="003C3F58"/>
    <w:rsid w:val="003D3877"/>
    <w:rsid w:val="003F068A"/>
    <w:rsid w:val="003F1CCB"/>
    <w:rsid w:val="00402E5D"/>
    <w:rsid w:val="00406A1B"/>
    <w:rsid w:val="00407569"/>
    <w:rsid w:val="004123F5"/>
    <w:rsid w:val="00412C32"/>
    <w:rsid w:val="004161F1"/>
    <w:rsid w:val="00420E4F"/>
    <w:rsid w:val="00424DC1"/>
    <w:rsid w:val="00425DDA"/>
    <w:rsid w:val="00427062"/>
    <w:rsid w:val="00437587"/>
    <w:rsid w:val="00440D53"/>
    <w:rsid w:val="00444C16"/>
    <w:rsid w:val="004454A2"/>
    <w:rsid w:val="00446EFC"/>
    <w:rsid w:val="00451D5D"/>
    <w:rsid w:val="00454273"/>
    <w:rsid w:val="00457F9F"/>
    <w:rsid w:val="004630BC"/>
    <w:rsid w:val="00466E32"/>
    <w:rsid w:val="00467F61"/>
    <w:rsid w:val="00474019"/>
    <w:rsid w:val="0047485C"/>
    <w:rsid w:val="00475BFC"/>
    <w:rsid w:val="00477103"/>
    <w:rsid w:val="00477A92"/>
    <w:rsid w:val="00485FCD"/>
    <w:rsid w:val="00486FB4"/>
    <w:rsid w:val="00490007"/>
    <w:rsid w:val="0049723B"/>
    <w:rsid w:val="004A7237"/>
    <w:rsid w:val="004B28A5"/>
    <w:rsid w:val="004B4F01"/>
    <w:rsid w:val="004C1133"/>
    <w:rsid w:val="004C1E18"/>
    <w:rsid w:val="004C43B9"/>
    <w:rsid w:val="004D1918"/>
    <w:rsid w:val="004D1D5C"/>
    <w:rsid w:val="004D4076"/>
    <w:rsid w:val="004D4520"/>
    <w:rsid w:val="004D47DE"/>
    <w:rsid w:val="004E1549"/>
    <w:rsid w:val="004F3F4D"/>
    <w:rsid w:val="004F603C"/>
    <w:rsid w:val="004F6CBB"/>
    <w:rsid w:val="004F703A"/>
    <w:rsid w:val="005028EC"/>
    <w:rsid w:val="00502CE9"/>
    <w:rsid w:val="00503E45"/>
    <w:rsid w:val="00504FD0"/>
    <w:rsid w:val="0050798B"/>
    <w:rsid w:val="005141A7"/>
    <w:rsid w:val="00514B51"/>
    <w:rsid w:val="00515435"/>
    <w:rsid w:val="00515661"/>
    <w:rsid w:val="005159E6"/>
    <w:rsid w:val="0052707C"/>
    <w:rsid w:val="00527BDE"/>
    <w:rsid w:val="00530EEE"/>
    <w:rsid w:val="0053102F"/>
    <w:rsid w:val="00531474"/>
    <w:rsid w:val="005356B9"/>
    <w:rsid w:val="00535977"/>
    <w:rsid w:val="005367B6"/>
    <w:rsid w:val="00540C6E"/>
    <w:rsid w:val="00544BC4"/>
    <w:rsid w:val="005554A8"/>
    <w:rsid w:val="00556640"/>
    <w:rsid w:val="00557D40"/>
    <w:rsid w:val="005623E6"/>
    <w:rsid w:val="00562ACC"/>
    <w:rsid w:val="00563A68"/>
    <w:rsid w:val="00563A7F"/>
    <w:rsid w:val="00563C1B"/>
    <w:rsid w:val="00564077"/>
    <w:rsid w:val="00572FD2"/>
    <w:rsid w:val="005731B9"/>
    <w:rsid w:val="00573DC5"/>
    <w:rsid w:val="0057485F"/>
    <w:rsid w:val="00580A0D"/>
    <w:rsid w:val="00584019"/>
    <w:rsid w:val="00584295"/>
    <w:rsid w:val="005851CA"/>
    <w:rsid w:val="00585C45"/>
    <w:rsid w:val="00593146"/>
    <w:rsid w:val="0059570E"/>
    <w:rsid w:val="005A1A95"/>
    <w:rsid w:val="005A1EF6"/>
    <w:rsid w:val="005A5767"/>
    <w:rsid w:val="005B5ABA"/>
    <w:rsid w:val="005B7322"/>
    <w:rsid w:val="005C5006"/>
    <w:rsid w:val="005C6FEF"/>
    <w:rsid w:val="005D3747"/>
    <w:rsid w:val="005D472B"/>
    <w:rsid w:val="005D5949"/>
    <w:rsid w:val="005D60CE"/>
    <w:rsid w:val="005E77BB"/>
    <w:rsid w:val="005E7FCB"/>
    <w:rsid w:val="005F20AA"/>
    <w:rsid w:val="005F22F5"/>
    <w:rsid w:val="005F7605"/>
    <w:rsid w:val="006009C9"/>
    <w:rsid w:val="00601454"/>
    <w:rsid w:val="00601D1A"/>
    <w:rsid w:val="00602EF3"/>
    <w:rsid w:val="006032D9"/>
    <w:rsid w:val="00603BC4"/>
    <w:rsid w:val="00606241"/>
    <w:rsid w:val="00606EE4"/>
    <w:rsid w:val="0061054E"/>
    <w:rsid w:val="00614B87"/>
    <w:rsid w:val="00615898"/>
    <w:rsid w:val="00617861"/>
    <w:rsid w:val="00624CBF"/>
    <w:rsid w:val="00626461"/>
    <w:rsid w:val="00633AC8"/>
    <w:rsid w:val="0063584E"/>
    <w:rsid w:val="006366E0"/>
    <w:rsid w:val="00637D8D"/>
    <w:rsid w:val="006550EA"/>
    <w:rsid w:val="00657494"/>
    <w:rsid w:val="00660C5E"/>
    <w:rsid w:val="00681BAF"/>
    <w:rsid w:val="006844D6"/>
    <w:rsid w:val="006870AC"/>
    <w:rsid w:val="00690122"/>
    <w:rsid w:val="0069533D"/>
    <w:rsid w:val="00695876"/>
    <w:rsid w:val="006977CF"/>
    <w:rsid w:val="006A2ABA"/>
    <w:rsid w:val="006A2F38"/>
    <w:rsid w:val="006C070F"/>
    <w:rsid w:val="006C1FC9"/>
    <w:rsid w:val="006C4DE2"/>
    <w:rsid w:val="006C6040"/>
    <w:rsid w:val="006D2BC1"/>
    <w:rsid w:val="006D76F9"/>
    <w:rsid w:val="006E5B34"/>
    <w:rsid w:val="006F0CCC"/>
    <w:rsid w:val="006F2228"/>
    <w:rsid w:val="006F5AA5"/>
    <w:rsid w:val="006F5FFF"/>
    <w:rsid w:val="007065C5"/>
    <w:rsid w:val="00710D9D"/>
    <w:rsid w:val="00715CB6"/>
    <w:rsid w:val="00721ADF"/>
    <w:rsid w:val="007226A9"/>
    <w:rsid w:val="00724EF3"/>
    <w:rsid w:val="00725A74"/>
    <w:rsid w:val="00730AA1"/>
    <w:rsid w:val="00741236"/>
    <w:rsid w:val="00741356"/>
    <w:rsid w:val="00741D25"/>
    <w:rsid w:val="00741F7A"/>
    <w:rsid w:val="00743CA5"/>
    <w:rsid w:val="00746FED"/>
    <w:rsid w:val="00755DC2"/>
    <w:rsid w:val="00756354"/>
    <w:rsid w:val="00777040"/>
    <w:rsid w:val="00781610"/>
    <w:rsid w:val="00782FD3"/>
    <w:rsid w:val="00783965"/>
    <w:rsid w:val="00785030"/>
    <w:rsid w:val="00787F97"/>
    <w:rsid w:val="007B21C7"/>
    <w:rsid w:val="007B7169"/>
    <w:rsid w:val="007B785C"/>
    <w:rsid w:val="007C2073"/>
    <w:rsid w:val="007C45CE"/>
    <w:rsid w:val="007C6F64"/>
    <w:rsid w:val="007D2DC3"/>
    <w:rsid w:val="007D3550"/>
    <w:rsid w:val="007E52ED"/>
    <w:rsid w:val="007F23AC"/>
    <w:rsid w:val="00800C41"/>
    <w:rsid w:val="00804B5A"/>
    <w:rsid w:val="00806FFB"/>
    <w:rsid w:val="00810089"/>
    <w:rsid w:val="00815CDF"/>
    <w:rsid w:val="00817BA6"/>
    <w:rsid w:val="008229FE"/>
    <w:rsid w:val="0082487B"/>
    <w:rsid w:val="0083279D"/>
    <w:rsid w:val="008338A0"/>
    <w:rsid w:val="00841D01"/>
    <w:rsid w:val="00855504"/>
    <w:rsid w:val="008557F5"/>
    <w:rsid w:val="0085632E"/>
    <w:rsid w:val="00862A37"/>
    <w:rsid w:val="0086617F"/>
    <w:rsid w:val="00874877"/>
    <w:rsid w:val="0087668E"/>
    <w:rsid w:val="008A5501"/>
    <w:rsid w:val="008A7BF0"/>
    <w:rsid w:val="008B106A"/>
    <w:rsid w:val="008B3481"/>
    <w:rsid w:val="008B5919"/>
    <w:rsid w:val="008B6309"/>
    <w:rsid w:val="008C4331"/>
    <w:rsid w:val="008C64FF"/>
    <w:rsid w:val="008D1C62"/>
    <w:rsid w:val="008D25A3"/>
    <w:rsid w:val="008D3DFA"/>
    <w:rsid w:val="008E6AF9"/>
    <w:rsid w:val="008E7176"/>
    <w:rsid w:val="008F1C7C"/>
    <w:rsid w:val="008F2FF4"/>
    <w:rsid w:val="00905E94"/>
    <w:rsid w:val="00910125"/>
    <w:rsid w:val="009110E9"/>
    <w:rsid w:val="00920002"/>
    <w:rsid w:val="00922375"/>
    <w:rsid w:val="0092247E"/>
    <w:rsid w:val="0093028D"/>
    <w:rsid w:val="009406AB"/>
    <w:rsid w:val="00940CD5"/>
    <w:rsid w:val="00941523"/>
    <w:rsid w:val="00945837"/>
    <w:rsid w:val="00953B45"/>
    <w:rsid w:val="00953DA0"/>
    <w:rsid w:val="00954FA5"/>
    <w:rsid w:val="00957075"/>
    <w:rsid w:val="0096423A"/>
    <w:rsid w:val="00967365"/>
    <w:rsid w:val="00970626"/>
    <w:rsid w:val="00973E73"/>
    <w:rsid w:val="009772C9"/>
    <w:rsid w:val="0098312D"/>
    <w:rsid w:val="00983D41"/>
    <w:rsid w:val="00986AB1"/>
    <w:rsid w:val="0099520D"/>
    <w:rsid w:val="009A2335"/>
    <w:rsid w:val="009A2DBC"/>
    <w:rsid w:val="009B014F"/>
    <w:rsid w:val="009B30C3"/>
    <w:rsid w:val="009B57CB"/>
    <w:rsid w:val="009B6480"/>
    <w:rsid w:val="009B6F32"/>
    <w:rsid w:val="009B72A2"/>
    <w:rsid w:val="009C0A7E"/>
    <w:rsid w:val="009C0EFE"/>
    <w:rsid w:val="009C7BAD"/>
    <w:rsid w:val="009D2BE0"/>
    <w:rsid w:val="009E21B5"/>
    <w:rsid w:val="009E3564"/>
    <w:rsid w:val="009F1C0D"/>
    <w:rsid w:val="009F576B"/>
    <w:rsid w:val="00A11C2B"/>
    <w:rsid w:val="00A14FF4"/>
    <w:rsid w:val="00A16F76"/>
    <w:rsid w:val="00A40861"/>
    <w:rsid w:val="00A429FE"/>
    <w:rsid w:val="00A51FAE"/>
    <w:rsid w:val="00A5483C"/>
    <w:rsid w:val="00A54FA1"/>
    <w:rsid w:val="00A56A1B"/>
    <w:rsid w:val="00A57961"/>
    <w:rsid w:val="00A64592"/>
    <w:rsid w:val="00A658EA"/>
    <w:rsid w:val="00A67B90"/>
    <w:rsid w:val="00A70C82"/>
    <w:rsid w:val="00A70ED2"/>
    <w:rsid w:val="00A728EC"/>
    <w:rsid w:val="00A73C94"/>
    <w:rsid w:val="00A76605"/>
    <w:rsid w:val="00A854AC"/>
    <w:rsid w:val="00AA4231"/>
    <w:rsid w:val="00AB5E1A"/>
    <w:rsid w:val="00AB5E22"/>
    <w:rsid w:val="00AC17E5"/>
    <w:rsid w:val="00AC4172"/>
    <w:rsid w:val="00AC49B6"/>
    <w:rsid w:val="00AC7332"/>
    <w:rsid w:val="00AD1CF1"/>
    <w:rsid w:val="00AD28B9"/>
    <w:rsid w:val="00AD41D2"/>
    <w:rsid w:val="00AD6790"/>
    <w:rsid w:val="00AD6ECD"/>
    <w:rsid w:val="00AE0DFC"/>
    <w:rsid w:val="00AE59AA"/>
    <w:rsid w:val="00AF20B0"/>
    <w:rsid w:val="00AF2F82"/>
    <w:rsid w:val="00AF4318"/>
    <w:rsid w:val="00AF45F4"/>
    <w:rsid w:val="00AF75F1"/>
    <w:rsid w:val="00B01223"/>
    <w:rsid w:val="00B063CA"/>
    <w:rsid w:val="00B147E8"/>
    <w:rsid w:val="00B20F38"/>
    <w:rsid w:val="00B304A9"/>
    <w:rsid w:val="00B4189D"/>
    <w:rsid w:val="00B55855"/>
    <w:rsid w:val="00B56DC4"/>
    <w:rsid w:val="00B579A7"/>
    <w:rsid w:val="00B61DEE"/>
    <w:rsid w:val="00B70BF6"/>
    <w:rsid w:val="00B745BC"/>
    <w:rsid w:val="00B77C8B"/>
    <w:rsid w:val="00B820A5"/>
    <w:rsid w:val="00B841AF"/>
    <w:rsid w:val="00B846E0"/>
    <w:rsid w:val="00B85819"/>
    <w:rsid w:val="00B87D83"/>
    <w:rsid w:val="00B943C3"/>
    <w:rsid w:val="00B9508B"/>
    <w:rsid w:val="00B97794"/>
    <w:rsid w:val="00B97E56"/>
    <w:rsid w:val="00BA1017"/>
    <w:rsid w:val="00BA34BD"/>
    <w:rsid w:val="00BA561B"/>
    <w:rsid w:val="00BC231C"/>
    <w:rsid w:val="00BC760A"/>
    <w:rsid w:val="00BD0883"/>
    <w:rsid w:val="00BD3EE5"/>
    <w:rsid w:val="00BD4078"/>
    <w:rsid w:val="00BD5051"/>
    <w:rsid w:val="00C01794"/>
    <w:rsid w:val="00C05429"/>
    <w:rsid w:val="00C07A8B"/>
    <w:rsid w:val="00C124EF"/>
    <w:rsid w:val="00C14359"/>
    <w:rsid w:val="00C30C7B"/>
    <w:rsid w:val="00C35326"/>
    <w:rsid w:val="00C3733B"/>
    <w:rsid w:val="00C444D8"/>
    <w:rsid w:val="00C471FE"/>
    <w:rsid w:val="00C50779"/>
    <w:rsid w:val="00C61CF1"/>
    <w:rsid w:val="00C62F60"/>
    <w:rsid w:val="00C6368D"/>
    <w:rsid w:val="00C67BC1"/>
    <w:rsid w:val="00C71228"/>
    <w:rsid w:val="00C73BC2"/>
    <w:rsid w:val="00C73D52"/>
    <w:rsid w:val="00C85FA8"/>
    <w:rsid w:val="00C867F7"/>
    <w:rsid w:val="00C878A6"/>
    <w:rsid w:val="00C92220"/>
    <w:rsid w:val="00C93B52"/>
    <w:rsid w:val="00CA06E8"/>
    <w:rsid w:val="00CA344E"/>
    <w:rsid w:val="00CA4CEB"/>
    <w:rsid w:val="00CA500E"/>
    <w:rsid w:val="00CB1C0C"/>
    <w:rsid w:val="00CB4F7F"/>
    <w:rsid w:val="00CB5CFE"/>
    <w:rsid w:val="00CC0F49"/>
    <w:rsid w:val="00CC6364"/>
    <w:rsid w:val="00CC7769"/>
    <w:rsid w:val="00CD4852"/>
    <w:rsid w:val="00CE0E65"/>
    <w:rsid w:val="00CE1584"/>
    <w:rsid w:val="00CE1ACD"/>
    <w:rsid w:val="00CE59D8"/>
    <w:rsid w:val="00CF0342"/>
    <w:rsid w:val="00CF2376"/>
    <w:rsid w:val="00D003F8"/>
    <w:rsid w:val="00D01FFB"/>
    <w:rsid w:val="00D070AE"/>
    <w:rsid w:val="00D074F2"/>
    <w:rsid w:val="00D17AD6"/>
    <w:rsid w:val="00D241AC"/>
    <w:rsid w:val="00D245E2"/>
    <w:rsid w:val="00D25937"/>
    <w:rsid w:val="00D26FC0"/>
    <w:rsid w:val="00D300FB"/>
    <w:rsid w:val="00D32D04"/>
    <w:rsid w:val="00D335B3"/>
    <w:rsid w:val="00D3615B"/>
    <w:rsid w:val="00D42B7D"/>
    <w:rsid w:val="00D44413"/>
    <w:rsid w:val="00D47B91"/>
    <w:rsid w:val="00D503B9"/>
    <w:rsid w:val="00D50499"/>
    <w:rsid w:val="00D53B82"/>
    <w:rsid w:val="00D54DC8"/>
    <w:rsid w:val="00D55104"/>
    <w:rsid w:val="00D615EC"/>
    <w:rsid w:val="00D61933"/>
    <w:rsid w:val="00D62B06"/>
    <w:rsid w:val="00D65734"/>
    <w:rsid w:val="00D66EA9"/>
    <w:rsid w:val="00D71D40"/>
    <w:rsid w:val="00D76B41"/>
    <w:rsid w:val="00D8016B"/>
    <w:rsid w:val="00D82CA5"/>
    <w:rsid w:val="00D845AA"/>
    <w:rsid w:val="00D90483"/>
    <w:rsid w:val="00D90C9E"/>
    <w:rsid w:val="00D92877"/>
    <w:rsid w:val="00D9435A"/>
    <w:rsid w:val="00D9726C"/>
    <w:rsid w:val="00DA45B7"/>
    <w:rsid w:val="00DA4E7D"/>
    <w:rsid w:val="00DA5A54"/>
    <w:rsid w:val="00DC4452"/>
    <w:rsid w:val="00DC62C6"/>
    <w:rsid w:val="00DD114E"/>
    <w:rsid w:val="00DD3094"/>
    <w:rsid w:val="00DD5B62"/>
    <w:rsid w:val="00DD5F4F"/>
    <w:rsid w:val="00DD68C4"/>
    <w:rsid w:val="00DE1840"/>
    <w:rsid w:val="00DE2408"/>
    <w:rsid w:val="00DE50C7"/>
    <w:rsid w:val="00DE5F6A"/>
    <w:rsid w:val="00DF6DFA"/>
    <w:rsid w:val="00E00269"/>
    <w:rsid w:val="00E03946"/>
    <w:rsid w:val="00E051BE"/>
    <w:rsid w:val="00E101FB"/>
    <w:rsid w:val="00E11546"/>
    <w:rsid w:val="00E1377C"/>
    <w:rsid w:val="00E20C1F"/>
    <w:rsid w:val="00E25A1D"/>
    <w:rsid w:val="00E27D5E"/>
    <w:rsid w:val="00E3039A"/>
    <w:rsid w:val="00E35499"/>
    <w:rsid w:val="00E46B80"/>
    <w:rsid w:val="00E46E37"/>
    <w:rsid w:val="00E46E95"/>
    <w:rsid w:val="00E504B2"/>
    <w:rsid w:val="00E56D7D"/>
    <w:rsid w:val="00E57B22"/>
    <w:rsid w:val="00E6687B"/>
    <w:rsid w:val="00E67FF9"/>
    <w:rsid w:val="00E72E7F"/>
    <w:rsid w:val="00E756E7"/>
    <w:rsid w:val="00E766F5"/>
    <w:rsid w:val="00E77D96"/>
    <w:rsid w:val="00E874B9"/>
    <w:rsid w:val="00E87B48"/>
    <w:rsid w:val="00E909AB"/>
    <w:rsid w:val="00E94BD9"/>
    <w:rsid w:val="00E9583E"/>
    <w:rsid w:val="00E97A69"/>
    <w:rsid w:val="00EA1C66"/>
    <w:rsid w:val="00EA347F"/>
    <w:rsid w:val="00EB4E64"/>
    <w:rsid w:val="00EC0C31"/>
    <w:rsid w:val="00EC3545"/>
    <w:rsid w:val="00EC36C0"/>
    <w:rsid w:val="00ED22CB"/>
    <w:rsid w:val="00ED4EEF"/>
    <w:rsid w:val="00EE05F3"/>
    <w:rsid w:val="00EE4A53"/>
    <w:rsid w:val="00EF58F7"/>
    <w:rsid w:val="00F020CA"/>
    <w:rsid w:val="00F023D0"/>
    <w:rsid w:val="00F02449"/>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01EA"/>
    <w:rsid w:val="00F51811"/>
    <w:rsid w:val="00F5603C"/>
    <w:rsid w:val="00F60079"/>
    <w:rsid w:val="00F67BFF"/>
    <w:rsid w:val="00F70D54"/>
    <w:rsid w:val="00F73E27"/>
    <w:rsid w:val="00F80212"/>
    <w:rsid w:val="00F934AC"/>
    <w:rsid w:val="00F96ECB"/>
    <w:rsid w:val="00FA4961"/>
    <w:rsid w:val="00FA4AC3"/>
    <w:rsid w:val="00FA719A"/>
    <w:rsid w:val="00FA79C7"/>
    <w:rsid w:val="00FB20DF"/>
    <w:rsid w:val="00FB449A"/>
    <w:rsid w:val="00FB5E94"/>
    <w:rsid w:val="00FC42FA"/>
    <w:rsid w:val="00FC44F7"/>
    <w:rsid w:val="00FD23C7"/>
    <w:rsid w:val="00FD45C7"/>
    <w:rsid w:val="00FD768B"/>
    <w:rsid w:val="00FE7FC8"/>
    <w:rsid w:val="00FF37C8"/>
    <w:rsid w:val="00FF49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9F8A3"/>
  <w15:docId w15:val="{D5854F19-2CD4-4AB1-8E06-87024D57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31E5F"/>
    <w:rPr>
      <w:sz w:val="16"/>
      <w:szCs w:val="16"/>
    </w:rPr>
  </w:style>
  <w:style w:type="paragraph" w:styleId="Kommentartext">
    <w:name w:val="annotation text"/>
    <w:basedOn w:val="Standard"/>
    <w:link w:val="KommentartextZchn"/>
    <w:uiPriority w:val="99"/>
    <w:semiHidden/>
    <w:unhideWhenUsed/>
    <w:rsid w:val="00131E5F"/>
    <w:pPr>
      <w:spacing w:line="240" w:lineRule="auto"/>
    </w:pPr>
    <w:rPr>
      <w:szCs w:val="20"/>
    </w:rPr>
  </w:style>
  <w:style w:type="character" w:customStyle="1" w:styleId="KommentartextZchn">
    <w:name w:val="Kommentartext Zchn"/>
    <w:basedOn w:val="Absatz-Standardschriftart"/>
    <w:link w:val="Kommentartext"/>
    <w:uiPriority w:val="99"/>
    <w:semiHidden/>
    <w:rsid w:val="00131E5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31E5F"/>
    <w:rPr>
      <w:b/>
      <w:bCs/>
    </w:rPr>
  </w:style>
  <w:style w:type="character" w:customStyle="1" w:styleId="KommentarthemaZchn">
    <w:name w:val="Kommentarthema Zchn"/>
    <w:basedOn w:val="KommentartextZchn"/>
    <w:link w:val="Kommentarthema"/>
    <w:uiPriority w:val="99"/>
    <w:semiHidden/>
    <w:rsid w:val="00131E5F"/>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459">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agge@thyssenkrupp.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thyssenkruppSteelDACH" TargetMode="Externa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29F9-0E80-4784-888F-8BEE1410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Mark Stagge</cp:lastModifiedBy>
  <cp:revision>10</cp:revision>
  <cp:lastPrinted>2018-08-31T17:32:00Z</cp:lastPrinted>
  <dcterms:created xsi:type="dcterms:W3CDTF">2018-08-31T12:32:00Z</dcterms:created>
  <dcterms:modified xsi:type="dcterms:W3CDTF">2018-08-31T17:33:00Z</dcterms:modified>
</cp:coreProperties>
</file>