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F92CAD" w14:paraId="4D99FA38" w14:textId="77777777" w:rsidTr="008D3DFA">
        <w:trPr>
          <w:trHeight w:val="45"/>
        </w:trPr>
        <w:tc>
          <w:tcPr>
            <w:tcW w:w="7655" w:type="dxa"/>
          </w:tcPr>
          <w:p w14:paraId="721C39DE" w14:textId="77777777" w:rsidR="008D3DFA" w:rsidRPr="00F92CAD" w:rsidRDefault="008D3DFA" w:rsidP="00745AD8">
            <w:pPr>
              <w:spacing w:line="360" w:lineRule="auto"/>
              <w:rPr>
                <w:noProof/>
                <w:szCs w:val="20"/>
                <w:lang w:eastAsia="de-DE"/>
              </w:rPr>
            </w:pPr>
          </w:p>
        </w:tc>
        <w:tc>
          <w:tcPr>
            <w:tcW w:w="1724" w:type="dxa"/>
          </w:tcPr>
          <w:p w14:paraId="3FE4F50E" w14:textId="77777777" w:rsidR="008D3DFA" w:rsidRPr="00F92CAD" w:rsidRDefault="00EB4732" w:rsidP="00745AD8">
            <w:pPr>
              <w:pStyle w:val="BusinessArea"/>
              <w:spacing w:line="360" w:lineRule="auto"/>
              <w:ind w:left="0"/>
              <w:rPr>
                <w:sz w:val="20"/>
                <w:szCs w:val="20"/>
              </w:rPr>
            </w:pPr>
            <w:r w:rsidRPr="00F92CAD">
              <w:rPr>
                <w:sz w:val="20"/>
                <w:szCs w:val="20"/>
              </w:rPr>
              <w:t>Steel</w:t>
            </w:r>
            <w:r w:rsidR="005933D8" w:rsidRPr="00F92CAD">
              <w:rPr>
                <w:sz w:val="20"/>
                <w:szCs w:val="20"/>
              </w:rPr>
              <w:t xml:space="preserve"> Europe</w:t>
            </w:r>
          </w:p>
        </w:tc>
      </w:tr>
      <w:tr w:rsidR="001E7E0A" w:rsidRPr="00F92CAD" w14:paraId="5E217843" w14:textId="77777777" w:rsidTr="001E7E0A">
        <w:trPr>
          <w:trHeight w:val="408"/>
        </w:trPr>
        <w:tc>
          <w:tcPr>
            <w:tcW w:w="7655" w:type="dxa"/>
          </w:tcPr>
          <w:p w14:paraId="272111E8" w14:textId="77777777" w:rsidR="001E7E0A" w:rsidRPr="00F92CAD" w:rsidRDefault="001E7E0A" w:rsidP="00745AD8">
            <w:pPr>
              <w:spacing w:line="360" w:lineRule="auto"/>
              <w:rPr>
                <w:szCs w:val="20"/>
              </w:rPr>
            </w:pPr>
          </w:p>
        </w:tc>
        <w:tc>
          <w:tcPr>
            <w:tcW w:w="1724" w:type="dxa"/>
          </w:tcPr>
          <w:p w14:paraId="3AB8C9C6" w14:textId="77777777" w:rsidR="001E7E0A" w:rsidRPr="00F92CAD" w:rsidRDefault="001E7E0A" w:rsidP="00745AD8">
            <w:pPr>
              <w:pStyle w:val="BusinessArea"/>
              <w:spacing w:line="360" w:lineRule="auto"/>
              <w:ind w:left="0"/>
              <w:rPr>
                <w:sz w:val="20"/>
                <w:szCs w:val="20"/>
              </w:rPr>
            </w:pPr>
          </w:p>
        </w:tc>
      </w:tr>
      <w:tr w:rsidR="001E7E0A" w:rsidRPr="00F92CAD" w14:paraId="467C1076" w14:textId="77777777" w:rsidTr="001E7E0A">
        <w:trPr>
          <w:trHeight w:val="992"/>
        </w:trPr>
        <w:tc>
          <w:tcPr>
            <w:tcW w:w="7655" w:type="dxa"/>
          </w:tcPr>
          <w:p w14:paraId="450F792F" w14:textId="77777777" w:rsidR="001E7E0A" w:rsidRPr="00F92CAD" w:rsidRDefault="001E7E0A" w:rsidP="00745AD8">
            <w:pPr>
              <w:pStyle w:val="Absenderadresse"/>
              <w:spacing w:line="360" w:lineRule="auto"/>
              <w:rPr>
                <w:sz w:val="20"/>
                <w:szCs w:val="20"/>
              </w:rPr>
            </w:pPr>
          </w:p>
        </w:tc>
        <w:tc>
          <w:tcPr>
            <w:tcW w:w="1724" w:type="dxa"/>
          </w:tcPr>
          <w:p w14:paraId="7DA8C78D" w14:textId="77777777" w:rsidR="001E7E0A" w:rsidRPr="00F92CAD" w:rsidRDefault="004E1DD6" w:rsidP="00745AD8">
            <w:pPr>
              <w:pStyle w:val="Datumsangabe"/>
              <w:spacing w:line="360" w:lineRule="auto"/>
              <w:ind w:left="0"/>
              <w:rPr>
                <w:sz w:val="20"/>
                <w:szCs w:val="20"/>
              </w:rPr>
            </w:pPr>
            <w:r>
              <w:rPr>
                <w:sz w:val="20"/>
                <w:szCs w:val="20"/>
              </w:rPr>
              <w:t>27</w:t>
            </w:r>
            <w:r w:rsidR="000A7538">
              <w:rPr>
                <w:sz w:val="20"/>
                <w:szCs w:val="20"/>
              </w:rPr>
              <w:t>.04</w:t>
            </w:r>
            <w:r w:rsidR="005D091D" w:rsidRPr="00F92CAD">
              <w:rPr>
                <w:sz w:val="20"/>
                <w:szCs w:val="20"/>
              </w:rPr>
              <w:t>.201</w:t>
            </w:r>
            <w:r w:rsidR="00B75196" w:rsidRPr="00F92CAD">
              <w:rPr>
                <w:sz w:val="20"/>
                <w:szCs w:val="20"/>
              </w:rPr>
              <w:t>6</w:t>
            </w:r>
          </w:p>
          <w:p w14:paraId="4EFC775D" w14:textId="77777777" w:rsidR="001E7E0A" w:rsidRPr="00F92CAD" w:rsidRDefault="001E7E0A" w:rsidP="00745AD8">
            <w:pPr>
              <w:pStyle w:val="Seitenzahlangabe"/>
              <w:spacing w:line="360" w:lineRule="auto"/>
              <w:ind w:left="0"/>
              <w:rPr>
                <w:sz w:val="20"/>
                <w:szCs w:val="20"/>
              </w:rPr>
            </w:pPr>
            <w:r w:rsidRPr="00F92CAD">
              <w:rPr>
                <w:sz w:val="20"/>
                <w:szCs w:val="20"/>
              </w:rPr>
              <w:t xml:space="preserve">Seite </w:t>
            </w:r>
            <w:r w:rsidRPr="00F92CAD">
              <w:rPr>
                <w:sz w:val="20"/>
                <w:szCs w:val="20"/>
              </w:rPr>
              <w:fldChar w:fldCharType="begin"/>
            </w:r>
            <w:r w:rsidRPr="00F92CAD">
              <w:rPr>
                <w:sz w:val="20"/>
                <w:szCs w:val="20"/>
              </w:rPr>
              <w:instrText xml:space="preserve"> PAGE   \* MERGEFORMAT </w:instrText>
            </w:r>
            <w:r w:rsidRPr="00F92CAD">
              <w:rPr>
                <w:sz w:val="20"/>
                <w:szCs w:val="20"/>
              </w:rPr>
              <w:fldChar w:fldCharType="separate"/>
            </w:r>
            <w:r w:rsidR="004829E8">
              <w:rPr>
                <w:noProof/>
                <w:sz w:val="20"/>
                <w:szCs w:val="20"/>
              </w:rPr>
              <w:t>1</w:t>
            </w:r>
            <w:r w:rsidRPr="00F92CAD">
              <w:rPr>
                <w:sz w:val="20"/>
                <w:szCs w:val="20"/>
              </w:rPr>
              <w:fldChar w:fldCharType="end"/>
            </w:r>
            <w:r w:rsidRPr="00F92CAD">
              <w:rPr>
                <w:sz w:val="20"/>
                <w:szCs w:val="20"/>
              </w:rPr>
              <w:t>/</w:t>
            </w:r>
            <w:r w:rsidR="000A7538">
              <w:rPr>
                <w:sz w:val="20"/>
                <w:szCs w:val="20"/>
              </w:rPr>
              <w:t>2</w:t>
            </w:r>
          </w:p>
        </w:tc>
      </w:tr>
    </w:tbl>
    <w:p w14:paraId="20906B5E" w14:textId="77777777" w:rsidR="000A7538" w:rsidRPr="000A7538" w:rsidRDefault="00BD7820" w:rsidP="00745AD8">
      <w:pPr>
        <w:spacing w:line="360" w:lineRule="auto"/>
        <w:jc w:val="both"/>
        <w:rPr>
          <w:rFonts w:asciiTheme="majorHAnsi" w:hAnsiTheme="majorHAnsi"/>
          <w:b/>
        </w:rPr>
      </w:pPr>
      <w:r>
        <w:rPr>
          <w:rFonts w:asciiTheme="majorHAnsi" w:hAnsiTheme="majorHAnsi"/>
          <w:b/>
        </w:rPr>
        <w:t>Beim Chef nachgefragt:</w:t>
      </w:r>
      <w:r w:rsidR="000A7538" w:rsidRPr="000A7538">
        <w:rPr>
          <w:rFonts w:asciiTheme="majorHAnsi" w:hAnsiTheme="majorHAnsi"/>
          <w:b/>
        </w:rPr>
        <w:t xml:space="preserve"> „Dialog mit der Jugend“ bringt 114 Schüler </w:t>
      </w:r>
      <w:r>
        <w:rPr>
          <w:rFonts w:asciiTheme="majorHAnsi" w:hAnsiTheme="majorHAnsi"/>
          <w:b/>
        </w:rPr>
        <w:t xml:space="preserve">aus Bochum, Essen, Dortmund und Velbert </w:t>
      </w:r>
      <w:r w:rsidR="000A7538" w:rsidRPr="000A7538">
        <w:rPr>
          <w:rFonts w:asciiTheme="majorHAnsi" w:hAnsiTheme="majorHAnsi"/>
          <w:b/>
        </w:rPr>
        <w:t>ins Gespräch mit thyssenkrupp Vorstandsvorsitzendem</w:t>
      </w:r>
      <w:r>
        <w:rPr>
          <w:rFonts w:asciiTheme="majorHAnsi" w:hAnsiTheme="majorHAnsi"/>
          <w:b/>
        </w:rPr>
        <w:t xml:space="preserve"> Dr.</w:t>
      </w:r>
      <w:r w:rsidR="000A7538" w:rsidRPr="000A7538">
        <w:rPr>
          <w:rFonts w:asciiTheme="majorHAnsi" w:hAnsiTheme="majorHAnsi"/>
          <w:b/>
        </w:rPr>
        <w:t xml:space="preserve"> Heinrich Hiesinger </w:t>
      </w:r>
    </w:p>
    <w:p w14:paraId="5F73A939" w14:textId="77777777" w:rsidR="000A7538" w:rsidRPr="005B3133" w:rsidRDefault="000A7538" w:rsidP="00745AD8">
      <w:pPr>
        <w:spacing w:line="360" w:lineRule="auto"/>
        <w:jc w:val="both"/>
        <w:rPr>
          <w:b/>
        </w:rPr>
      </w:pPr>
    </w:p>
    <w:p w14:paraId="732FD2C2" w14:textId="77777777" w:rsidR="000A7538" w:rsidRPr="000A7538" w:rsidRDefault="000A7538" w:rsidP="00745AD8">
      <w:pPr>
        <w:spacing w:line="360" w:lineRule="auto"/>
        <w:jc w:val="both"/>
      </w:pPr>
      <w:r w:rsidRPr="000A7538">
        <w:t>Hälse werde</w:t>
      </w:r>
      <w:r w:rsidR="00D13DB5">
        <w:t>n</w:t>
      </w:r>
      <w:r w:rsidRPr="000A7538">
        <w:t xml:space="preserve"> gereckt, gespannte Blicke richten sich nach vorn: nachdem sich die vier Schülergruppen bei einem Vortrag über Ausbildungsangebote und einer Werksführung selbst ein Bild von der Arbeit eines aktiven, hochmodernen Stahlwerks machen konnten, brennen sie nun darauf</w:t>
      </w:r>
      <w:r w:rsidR="00D13DB5">
        <w:t>,</w:t>
      </w:r>
      <w:r w:rsidRPr="000A7538">
        <w:t xml:space="preserve"> den Menschen hinter dem Konzernlenker von thyssenkrupp kennenzulernen, Dr. Heinrich Hiesinger. Insgesamt 114 Schüler der Graf-Engelbert-Schule in Bochum, des Gymnasiums an der Wolfskuhle Essen, des Dortmunder Max-Planck-Gymnasiums sowie des Gymnasiums Velbert-Langenberg folgten der Einladung des Initiativkreises Ruhr im Rahmen des „Dialogs mit der Jugend“ nach Duisburg zum persönlichen Gespräch mit dem </w:t>
      </w:r>
      <w:r w:rsidR="00BD7820">
        <w:t xml:space="preserve">thyssenkrupp </w:t>
      </w:r>
      <w:r w:rsidRPr="000A7538">
        <w:t>Chef.</w:t>
      </w:r>
    </w:p>
    <w:p w14:paraId="0CB561A1" w14:textId="77777777" w:rsidR="000A7538" w:rsidRPr="000A7538" w:rsidRDefault="000A7538" w:rsidP="00745AD8">
      <w:pPr>
        <w:spacing w:line="360" w:lineRule="auto"/>
        <w:jc w:val="both"/>
      </w:pPr>
    </w:p>
    <w:p w14:paraId="256F086D" w14:textId="77777777" w:rsidR="00D13DB5" w:rsidRDefault="000A7538" w:rsidP="00745AD8">
      <w:pPr>
        <w:spacing w:line="360" w:lineRule="auto"/>
        <w:jc w:val="both"/>
      </w:pPr>
      <w:r w:rsidRPr="00F50A82">
        <w:t xml:space="preserve">Unter </w:t>
      </w:r>
      <w:r w:rsidR="00D13DB5">
        <w:t>ihnen</w:t>
      </w:r>
      <w:r w:rsidR="00B802DA">
        <w:t xml:space="preserve"> ist auch </w:t>
      </w:r>
      <w:r w:rsidR="00D13DB5">
        <w:t xml:space="preserve">der 17-jährige Daniel Habermann, </w:t>
      </w:r>
      <w:r w:rsidR="00B802DA">
        <w:t>Schüler der</w:t>
      </w:r>
      <w:r w:rsidR="00D13DB5">
        <w:t xml:space="preserve"> </w:t>
      </w:r>
      <w:r w:rsidRPr="00F50A82">
        <w:t>zehnte</w:t>
      </w:r>
      <w:r w:rsidR="00B802DA">
        <w:t>n</w:t>
      </w:r>
      <w:r w:rsidRPr="00F50A82">
        <w:t xml:space="preserve"> Klasse d</w:t>
      </w:r>
      <w:r w:rsidR="00D13DB5">
        <w:t>es Gymnasiums an der Wolfskuhle</w:t>
      </w:r>
      <w:r w:rsidR="00B802DA">
        <w:t xml:space="preserve">,  der sich für sowohl Chef als auch Unternehmen interessiert: „thyssenkrupp gehört für mich zum Ruhrgebiet </w:t>
      </w:r>
      <w:r w:rsidRPr="00F50A82">
        <w:t xml:space="preserve">und ich freue mich, dass ich </w:t>
      </w:r>
      <w:r w:rsidR="00B802DA">
        <w:t>hier im Stahlbereich</w:t>
      </w:r>
      <w:r w:rsidRPr="00F50A82">
        <w:t xml:space="preserve"> einmal hinter die Kulissen eines so riesigen Konzerns blicken kann. Die </w:t>
      </w:r>
      <w:r w:rsidR="00D13DB5">
        <w:t>Präsentation</w:t>
      </w:r>
      <w:r w:rsidRPr="00F50A82">
        <w:t xml:space="preserve"> von thyssenkrupp in der Schule hat mir gezeigt, wie vielfältig die Bereiche im Unternehmen sind, wie viele Möglichkeiten man hat. Ich </w:t>
      </w:r>
      <w:r w:rsidR="000F712B">
        <w:t>habe mich zwar zum jetzigen Zeitpunkt noch nicht genau festgelegt</w:t>
      </w:r>
      <w:r w:rsidRPr="00F50A82">
        <w:t>, was ich nach dem Abitur machen möchte, aber da mich Wirtschaft sehr interessiert, wäre ein duales Studium</w:t>
      </w:r>
      <w:r w:rsidR="00B802DA">
        <w:t xml:space="preserve"> -</w:t>
      </w:r>
      <w:r w:rsidRPr="00F50A82">
        <w:t xml:space="preserve"> und vor allem die Möglichkeit ins Ausland zu g</w:t>
      </w:r>
      <w:r w:rsidR="00E743E3" w:rsidRPr="00F50A82">
        <w:t>ehen</w:t>
      </w:r>
      <w:r w:rsidR="00B802DA">
        <w:t xml:space="preserve"> -</w:t>
      </w:r>
      <w:r w:rsidR="00E743E3" w:rsidRPr="00F50A82">
        <w:t xml:space="preserve"> für mich eine tolle Option</w:t>
      </w:r>
      <w:r w:rsidRPr="00F50A82">
        <w:t>“</w:t>
      </w:r>
      <w:r w:rsidR="00BD7820" w:rsidRPr="00F50A82">
        <w:t>,</w:t>
      </w:r>
      <w:r w:rsidRPr="00F50A82">
        <w:t xml:space="preserve"> so Habermann. </w:t>
      </w:r>
    </w:p>
    <w:p w14:paraId="2FA2F426" w14:textId="77777777" w:rsidR="00D13DB5" w:rsidRDefault="00D13DB5" w:rsidP="00745AD8">
      <w:pPr>
        <w:spacing w:line="360" w:lineRule="auto"/>
        <w:jc w:val="both"/>
      </w:pPr>
    </w:p>
    <w:p w14:paraId="197D1246" w14:textId="77777777" w:rsidR="000A7538" w:rsidRPr="000A7538" w:rsidRDefault="000A7538" w:rsidP="00745AD8">
      <w:pPr>
        <w:spacing w:line="360" w:lineRule="auto"/>
        <w:jc w:val="both"/>
      </w:pPr>
      <w:r w:rsidRPr="00F50A82">
        <w:t xml:space="preserve">Den Schüler aus Essen beschäftigen dabei nicht nur aktuelle Themen, wie die </w:t>
      </w:r>
      <w:r w:rsidRPr="00F50A82">
        <w:lastRenderedPageBreak/>
        <w:t>Zukunft der Stahlbranche und das thyssenkrupp Werk in Brasilien, sondern auch die Idee der Verans</w:t>
      </w:r>
      <w:r w:rsidR="00BD7820" w:rsidRPr="00F50A82">
        <w:t>taltung selbst: „Ich finde den ‚Dialog mit der Jugend‘</w:t>
      </w:r>
      <w:r w:rsidRPr="00F50A82">
        <w:t xml:space="preserve"> </w:t>
      </w:r>
      <w:r w:rsidR="00D13DB5">
        <w:t>klasse! W</w:t>
      </w:r>
      <w:r w:rsidRPr="00F50A82">
        <w:t xml:space="preserve">ann hat man sonst schon die Gelegenheit zu sehen, was für ein Mensch so ein Vorstandsvorsitzender ist. Hier können wir einem Top-Manager </w:t>
      </w:r>
      <w:r w:rsidR="00D13DB5">
        <w:t>direkt</w:t>
      </w:r>
      <w:r w:rsidRPr="00F50A82">
        <w:t xml:space="preserve"> Fragen stellen und den Konzern noch einmal von einer ganz anderen Seite kennenlernen.“</w:t>
      </w:r>
    </w:p>
    <w:p w14:paraId="6E32D14E" w14:textId="77777777" w:rsidR="000A7538" w:rsidRPr="000A7538" w:rsidRDefault="000A7538" w:rsidP="00745AD8">
      <w:pPr>
        <w:spacing w:line="360" w:lineRule="auto"/>
        <w:jc w:val="both"/>
      </w:pPr>
    </w:p>
    <w:p w14:paraId="2E94A149" w14:textId="77777777" w:rsidR="000A7538" w:rsidRPr="000A7538" w:rsidRDefault="000A7538" w:rsidP="00745AD8">
      <w:pPr>
        <w:spacing w:line="360" w:lineRule="auto"/>
        <w:jc w:val="both"/>
      </w:pPr>
      <w:r w:rsidRPr="000A7538">
        <w:t>Auch für Dr. Hiesinger ist der Termin immer wieder span</w:t>
      </w:r>
      <w:r w:rsidR="007068ED">
        <w:t>nend: „Die Schüler stellen</w:t>
      </w:r>
      <w:r w:rsidRPr="000A7538">
        <w:t xml:space="preserve"> sehr viele, zum Teil auch kritische Fragen. Sie wollen unsere Konzernpolitik besser verstehen und sind an Produkten und Innovationen genauso interessiert wie an aktuellen Geschehnissen.“ Der Vorstandsvorsitzende erklärte sich deshalb auch schon für das nächste Jahr wieder bereit, den Schülergruppen Rede und Antwort zu stehen und so ganz direkt über das Unternehmen und Zukunftsperspektiven mit den Jugendlichen ins Gespräch zu kommen. </w:t>
      </w:r>
    </w:p>
    <w:p w14:paraId="16FC426B" w14:textId="77777777" w:rsidR="000A7538" w:rsidRPr="000A7538" w:rsidRDefault="000A7538" w:rsidP="00745AD8">
      <w:pPr>
        <w:pStyle w:val="StandardWeb"/>
        <w:spacing w:line="360" w:lineRule="auto"/>
        <w:jc w:val="both"/>
        <w:rPr>
          <w:rFonts w:asciiTheme="minorHAnsi" w:hAnsiTheme="minorHAnsi"/>
          <w:i/>
          <w:sz w:val="20"/>
          <w:szCs w:val="20"/>
        </w:rPr>
      </w:pPr>
      <w:r w:rsidRPr="000A7538">
        <w:rPr>
          <w:rFonts w:asciiTheme="minorHAnsi" w:hAnsiTheme="minorHAnsi"/>
          <w:i/>
          <w:sz w:val="20"/>
          <w:szCs w:val="20"/>
        </w:rPr>
        <w:t>Beim „Dialog mit der Jugend“ des Initiativkreises Ruhr treffen Oberstufenschülerinnen und -schüler der Ruhrgebietsgymnasien Top-Manager der Mitgliedsunternehmen zum persönlichen Gespräch. Die Reihe führt jährlich rund 3.000 Jugendliche an Wirtschaftsthemen heran und eröffnet berufliche Perspektiven. Die aktuell laufende Schülerreihe bietet bis April 2016 rund 40 Begegnungstermine, bei denen Unternehmenslenker den Jugendlichen Rede und Antwort stehen. Die Unternehmen öffnen ihre Türen und zeigen Berufe hautnah, erklären Branchen und Tätigkeitsfelder und diskutieren mit den jungen Menschen „auf Augenhöhe“.</w:t>
      </w:r>
    </w:p>
    <w:p w14:paraId="668CAEA1" w14:textId="77777777" w:rsidR="000A7538" w:rsidRPr="000A7538" w:rsidRDefault="000A7538" w:rsidP="00745AD8">
      <w:pPr>
        <w:spacing w:line="360" w:lineRule="auto"/>
        <w:jc w:val="both"/>
        <w:rPr>
          <w:i/>
          <w:szCs w:val="20"/>
        </w:rPr>
      </w:pPr>
      <w:bookmarkStart w:id="0" w:name="_GoBack"/>
      <w:r w:rsidRPr="000A7538">
        <w:rPr>
          <w:i/>
          <w:szCs w:val="20"/>
        </w:rPr>
        <w:t>Mehr zum „Dialog mit der Jugend“ und den aktuellen Terminen unter www.i-r.de.</w:t>
      </w:r>
    </w:p>
    <w:bookmarkEnd w:id="0"/>
    <w:p w14:paraId="3E143353" w14:textId="77777777" w:rsidR="001F60F0" w:rsidRPr="000A7538" w:rsidRDefault="001F60F0" w:rsidP="00745AD8">
      <w:pPr>
        <w:spacing w:line="360" w:lineRule="auto"/>
        <w:jc w:val="both"/>
        <w:rPr>
          <w:szCs w:val="20"/>
        </w:rPr>
      </w:pPr>
    </w:p>
    <w:p w14:paraId="2801D304" w14:textId="77777777" w:rsidR="001F60F0" w:rsidRPr="000A7538" w:rsidRDefault="00957075" w:rsidP="00745AD8">
      <w:pPr>
        <w:spacing w:line="240" w:lineRule="auto"/>
        <w:jc w:val="both"/>
        <w:rPr>
          <w:szCs w:val="20"/>
        </w:rPr>
      </w:pPr>
      <w:r w:rsidRPr="000A7538">
        <w:rPr>
          <w:szCs w:val="20"/>
        </w:rPr>
        <w:t>Ansprechpartner:</w:t>
      </w:r>
    </w:p>
    <w:p w14:paraId="69090E74" w14:textId="77777777" w:rsidR="00957075" w:rsidRPr="000A7538" w:rsidRDefault="0011188C" w:rsidP="00745AD8">
      <w:pPr>
        <w:spacing w:line="240" w:lineRule="auto"/>
        <w:jc w:val="both"/>
        <w:rPr>
          <w:szCs w:val="20"/>
        </w:rPr>
      </w:pPr>
      <w:r w:rsidRPr="000A7538">
        <w:rPr>
          <w:szCs w:val="20"/>
        </w:rPr>
        <w:t xml:space="preserve">thyssenkrupp Steel </w:t>
      </w:r>
      <w:r w:rsidR="009A23B0" w:rsidRPr="000A7538">
        <w:rPr>
          <w:szCs w:val="20"/>
        </w:rPr>
        <w:t>Europe AG</w:t>
      </w:r>
    </w:p>
    <w:p w14:paraId="1B7C555B" w14:textId="77777777" w:rsidR="000A7538" w:rsidRPr="000A7538" w:rsidRDefault="000A7538" w:rsidP="00745AD8">
      <w:pPr>
        <w:spacing w:line="240" w:lineRule="auto"/>
        <w:rPr>
          <w:szCs w:val="20"/>
        </w:rPr>
      </w:pPr>
      <w:r w:rsidRPr="000A7538">
        <w:rPr>
          <w:szCs w:val="20"/>
        </w:rPr>
        <w:t>Erik Walner</w:t>
      </w:r>
    </w:p>
    <w:p w14:paraId="0BE3360A" w14:textId="77777777" w:rsidR="00957075" w:rsidRPr="000A7538" w:rsidRDefault="000A7538" w:rsidP="00745AD8">
      <w:pPr>
        <w:spacing w:line="240" w:lineRule="auto"/>
        <w:rPr>
          <w:szCs w:val="20"/>
        </w:rPr>
      </w:pPr>
      <w:r w:rsidRPr="000A7538">
        <w:rPr>
          <w:szCs w:val="20"/>
        </w:rPr>
        <w:t xml:space="preserve">Leiter </w:t>
      </w:r>
      <w:r w:rsidR="0011188C" w:rsidRPr="000A7538">
        <w:rPr>
          <w:szCs w:val="20"/>
        </w:rPr>
        <w:t>Media Relations</w:t>
      </w:r>
    </w:p>
    <w:p w14:paraId="269CD708" w14:textId="77777777" w:rsidR="00582F81" w:rsidRPr="000A7538" w:rsidRDefault="0011188C" w:rsidP="00745AD8">
      <w:pPr>
        <w:spacing w:line="240" w:lineRule="auto"/>
        <w:rPr>
          <w:rFonts w:cs="Arial"/>
          <w:szCs w:val="20"/>
        </w:rPr>
      </w:pPr>
      <w:r w:rsidRPr="000A7538">
        <w:rPr>
          <w:szCs w:val="20"/>
        </w:rPr>
        <w:t>T: +49 203 52</w:t>
      </w:r>
      <w:r w:rsidR="00957075" w:rsidRPr="000A7538">
        <w:rPr>
          <w:rFonts w:ascii="Arial" w:hAnsi="Arial" w:cs="Arial"/>
          <w:szCs w:val="20"/>
        </w:rPr>
        <w:t> </w:t>
      </w:r>
      <w:r w:rsidR="00957075" w:rsidRPr="000A7538">
        <w:rPr>
          <w:szCs w:val="20"/>
        </w:rPr>
        <w:t>-</w:t>
      </w:r>
      <w:r w:rsidR="00957075" w:rsidRPr="000A7538">
        <w:rPr>
          <w:rFonts w:ascii="Arial" w:hAnsi="Arial" w:cs="Arial"/>
          <w:szCs w:val="20"/>
        </w:rPr>
        <w:t> </w:t>
      </w:r>
      <w:r w:rsidR="000A7538" w:rsidRPr="000A7538">
        <w:rPr>
          <w:rFonts w:cs="Arial"/>
          <w:szCs w:val="20"/>
        </w:rPr>
        <w:t>45130</w:t>
      </w:r>
    </w:p>
    <w:p w14:paraId="69F206A0" w14:textId="77777777" w:rsidR="00582F81" w:rsidRPr="000A7538" w:rsidRDefault="00007262" w:rsidP="00745AD8">
      <w:pPr>
        <w:spacing w:line="240" w:lineRule="auto"/>
        <w:rPr>
          <w:szCs w:val="20"/>
        </w:rPr>
      </w:pPr>
      <w:hyperlink r:id="rId8" w:history="1">
        <w:r w:rsidR="000A7538" w:rsidRPr="000A7538">
          <w:rPr>
            <w:rStyle w:val="Link"/>
            <w:szCs w:val="20"/>
          </w:rPr>
          <w:t>erik.walner@thyssenkrupp.com</w:t>
        </w:r>
      </w:hyperlink>
      <w:r w:rsidR="00582F81" w:rsidRPr="000A7538">
        <w:rPr>
          <w:szCs w:val="20"/>
        </w:rPr>
        <w:t xml:space="preserve"> </w:t>
      </w:r>
    </w:p>
    <w:p w14:paraId="04F51539" w14:textId="77777777" w:rsidR="00957075" w:rsidRPr="005901A2" w:rsidRDefault="00957075" w:rsidP="00745AD8">
      <w:pPr>
        <w:spacing w:line="240" w:lineRule="auto"/>
        <w:rPr>
          <w:szCs w:val="20"/>
          <w:lang w:val="en-GB"/>
        </w:rPr>
      </w:pPr>
      <w:r w:rsidRPr="005901A2">
        <w:rPr>
          <w:szCs w:val="20"/>
          <w:lang w:val="en-GB"/>
        </w:rPr>
        <w:t>www.thyssenkrupp</w:t>
      </w:r>
      <w:r w:rsidR="0011188C" w:rsidRPr="005901A2">
        <w:rPr>
          <w:szCs w:val="20"/>
          <w:lang w:val="en-GB"/>
        </w:rPr>
        <w:t>-steel</w:t>
      </w:r>
      <w:r w:rsidRPr="005901A2">
        <w:rPr>
          <w:szCs w:val="20"/>
          <w:lang w:val="en-GB"/>
        </w:rPr>
        <w:t xml:space="preserve">.com </w:t>
      </w:r>
    </w:p>
    <w:p w14:paraId="493BF12A" w14:textId="77777777" w:rsidR="00957075" w:rsidRPr="005901A2" w:rsidRDefault="00957075" w:rsidP="00745AD8">
      <w:pPr>
        <w:spacing w:line="240" w:lineRule="auto"/>
        <w:rPr>
          <w:szCs w:val="20"/>
          <w:lang w:val="en-GB"/>
        </w:rPr>
      </w:pPr>
    </w:p>
    <w:p w14:paraId="1B9FC0B6" w14:textId="77777777" w:rsidR="003611C0" w:rsidRPr="000A7538" w:rsidRDefault="00957075" w:rsidP="00745AD8">
      <w:pPr>
        <w:spacing w:line="240" w:lineRule="auto"/>
        <w:rPr>
          <w:szCs w:val="20"/>
          <w:lang w:val="en-US"/>
        </w:rPr>
      </w:pPr>
      <w:r w:rsidRPr="000A7538">
        <w:rPr>
          <w:szCs w:val="20"/>
          <w:lang w:val="en-US"/>
        </w:rPr>
        <w:t>Company blog:</w:t>
      </w:r>
      <w:r w:rsidR="0039754F" w:rsidRPr="000A7538">
        <w:rPr>
          <w:szCs w:val="20"/>
          <w:lang w:val="en-US"/>
        </w:rPr>
        <w:t xml:space="preserve"> </w:t>
      </w:r>
      <w:hyperlink r:id="rId9" w:history="1">
        <w:r w:rsidR="0039754F" w:rsidRPr="000A7538">
          <w:rPr>
            <w:rStyle w:val="Link"/>
            <w:szCs w:val="20"/>
            <w:lang w:val="en-GB"/>
          </w:rPr>
          <w:t>https://engineered.thyssenkrupp.com</w:t>
        </w:r>
      </w:hyperlink>
    </w:p>
    <w:sectPr w:rsidR="003611C0" w:rsidRPr="000A7538" w:rsidSect="00582F81">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567" w:left="140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A4A3" w14:textId="77777777" w:rsidR="00007262" w:rsidRDefault="00007262" w:rsidP="005B5ABA">
      <w:pPr>
        <w:spacing w:line="240" w:lineRule="auto"/>
      </w:pPr>
      <w:r>
        <w:separator/>
      </w:r>
    </w:p>
  </w:endnote>
  <w:endnote w:type="continuationSeparator" w:id="0">
    <w:p w14:paraId="0A9C130D" w14:textId="77777777" w:rsidR="00007262" w:rsidRDefault="0000726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KTypeRegular">
    <w:altName w:val="Seravek Medium"/>
    <w:charset w:val="00"/>
    <w:family w:val="swiss"/>
    <w:pitch w:val="variable"/>
    <w:sig w:usb0="800000A7" w:usb1="00000040" w:usb2="00000000" w:usb3="00000000" w:csb0="00000093"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auto"/>
    <w:pitch w:val="variable"/>
    <w:sig w:usb0="E1002EFF" w:usb1="C000605B" w:usb2="00000029" w:usb3="00000000" w:csb0="000101FF" w:csb1="00000000"/>
  </w:font>
  <w:font w:name="TKTypeMedium">
    <w:altName w:val="Lucida Grande"/>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DF8F" w14:textId="77777777" w:rsidR="00F66AD2" w:rsidRDefault="00F66AD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BE07"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CA6DE94" wp14:editId="68B59B52">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C8804" w14:textId="77777777"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F66AD2" w:rsidRPr="00A4505D">
                              <w:rPr>
                                <w:rStyle w:val="Link"/>
                                <w:rFonts w:asciiTheme="majorHAnsi" w:hAnsiTheme="majorHAnsi"/>
                                <w:szCs w:val="14"/>
                              </w:rPr>
                              <w:t>press@thyssenkrupp.com</w:t>
                            </w:r>
                          </w:hyperlink>
                          <w:r w:rsidR="00F66AD2">
                            <w:rPr>
                              <w:rFonts w:asciiTheme="majorHAnsi" w:hAnsiTheme="majorHAnsi"/>
                              <w:szCs w:val="14"/>
                            </w:rPr>
                            <w:t>,</w:t>
                          </w:r>
                        </w:p>
                        <w:p w14:paraId="33EADDC4" w14:textId="77777777"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14:paraId="544A79A6" w14:textId="77777777"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14:paraId="4829C027" w14:textId="77777777"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14:paraId="04BD72C3" w14:textId="77777777"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14:paraId="72E8471A"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2976" w14:textId="77777777"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075F4628" wp14:editId="6D132134">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327BE" w14:textId="77777777"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F66AD2" w:rsidRPr="00A4505D">
                              <w:rPr>
                                <w:rStyle w:val="Link"/>
                                <w:rFonts w:asciiTheme="majorHAnsi" w:hAnsiTheme="majorHAnsi"/>
                                <w:szCs w:val="14"/>
                              </w:rPr>
                              <w:t>press@thyssenkrupp.com</w:t>
                            </w:r>
                          </w:hyperlink>
                          <w:r w:rsidR="00F66AD2">
                            <w:rPr>
                              <w:rFonts w:asciiTheme="majorHAnsi" w:hAnsiTheme="majorHAnsi"/>
                              <w:szCs w:val="14"/>
                            </w:rPr>
                            <w:t>,</w:t>
                          </w:r>
                        </w:p>
                        <w:p w14:paraId="6B6879E4" w14:textId="77777777"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14:paraId="2218FFD0" w14:textId="77777777"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14:paraId="341A9C44" w14:textId="77777777"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14:paraId="7BE99E0A" w14:textId="77777777"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5C617" w14:textId="77777777" w:rsidR="00007262" w:rsidRDefault="00007262" w:rsidP="005B5ABA">
      <w:pPr>
        <w:spacing w:line="240" w:lineRule="auto"/>
      </w:pPr>
      <w:r>
        <w:separator/>
      </w:r>
    </w:p>
  </w:footnote>
  <w:footnote w:type="continuationSeparator" w:id="0">
    <w:p w14:paraId="23DADA27" w14:textId="77777777" w:rsidR="00007262" w:rsidRDefault="00007262" w:rsidP="005B5AB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E397" w14:textId="77777777" w:rsidR="00F66AD2" w:rsidRDefault="00F66AD2">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8CD4"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A58D936" wp14:editId="5D91B8AB">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A665FF9" wp14:editId="047CA3D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DBC55" w14:textId="77777777" w:rsidR="00E67FF9" w:rsidRPr="001E7E0A" w:rsidRDefault="007068ED" w:rsidP="001E7E0A">
                          <w:pPr>
                            <w:pStyle w:val="Datumsangabe"/>
                          </w:pPr>
                          <w:fldSimple w:instr=" STYLEREF  Datumsangabe  \* MERGEFORMAT ">
                            <w:r w:rsidR="00BE68F7">
                              <w:rPr>
                                <w:noProof/>
                              </w:rPr>
                              <w:t>27.04.2016</w:t>
                            </w:r>
                          </w:fldSimple>
                        </w:p>
                        <w:p w14:paraId="685EC6D8"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BE68F7">
                            <w:rPr>
                              <w:noProof/>
                            </w:rPr>
                            <w:t>2</w:t>
                          </w:r>
                          <w:r>
                            <w:fldChar w:fldCharType="end"/>
                          </w:r>
                          <w:r>
                            <w:t>/</w:t>
                          </w:r>
                          <w:r w:rsidR="00007262">
                            <w:fldChar w:fldCharType="begin"/>
                          </w:r>
                          <w:r w:rsidR="00007262">
                            <w:instrText xml:space="preserve"> NUMPAGES   \* MERGEFORMAT </w:instrText>
                          </w:r>
                          <w:r w:rsidR="00007262">
                            <w:fldChar w:fldCharType="separate"/>
                          </w:r>
                          <w:r w:rsidR="00BE68F7">
                            <w:rPr>
                              <w:noProof/>
                            </w:rPr>
                            <w:t>2</w:t>
                          </w:r>
                          <w:r w:rsidR="0000726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65FF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" filled="f" stroked="f" strokeweight="1pt">
              <v:textbox inset="0,0,0,0">
                <w:txbxContent>
                  <w:p w14:paraId="11EDBC55" w14:textId="77777777" w:rsidR="00E67FF9" w:rsidRPr="001E7E0A" w:rsidRDefault="007068ED" w:rsidP="001E7E0A">
                    <w:pPr>
                      <w:pStyle w:val="Datumsangabe"/>
                    </w:pPr>
                    <w:fldSimple w:instr=" STYLEREF  Datumsangabe  \* MERGEFORMAT ">
                      <w:r w:rsidR="00BE68F7">
                        <w:rPr>
                          <w:noProof/>
                        </w:rPr>
                        <w:t>27.04.2016</w:t>
                      </w:r>
                    </w:fldSimple>
                  </w:p>
                  <w:p w14:paraId="685EC6D8"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BE68F7">
                      <w:rPr>
                        <w:noProof/>
                      </w:rPr>
                      <w:t>2</w:t>
                    </w:r>
                    <w:r>
                      <w:fldChar w:fldCharType="end"/>
                    </w:r>
                    <w:r>
                      <w:t>/</w:t>
                    </w:r>
                    <w:r w:rsidR="00007262">
                      <w:fldChar w:fldCharType="begin"/>
                    </w:r>
                    <w:r w:rsidR="00007262">
                      <w:instrText xml:space="preserve"> NUMPAGES   \* MERGEFORMAT </w:instrText>
                    </w:r>
                    <w:r w:rsidR="00007262">
                      <w:fldChar w:fldCharType="separate"/>
                    </w:r>
                    <w:r w:rsidR="00BE68F7">
                      <w:rPr>
                        <w:noProof/>
                      </w:rPr>
                      <w:t>2</w:t>
                    </w:r>
                    <w:r w:rsidR="00007262">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FBEC"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1A14848A" wp14:editId="202D5D41">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5pt;height:3.65pt" o:bullet="t">
        <v:imagedata r:id="rId1" o:title="Bullet_blau_RGB_klein"/>
      </v:shape>
    </w:pict>
  </w:numPicBullet>
  <w:numPicBullet w:numPicBulletId="1">
    <w:pict>
      <v:shape id="_x0000_i1029" type="#_x0000_t75" style="width:3.65pt;height:3.6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7262"/>
    <w:rsid w:val="00013973"/>
    <w:rsid w:val="00017C1F"/>
    <w:rsid w:val="00021A3E"/>
    <w:rsid w:val="00022818"/>
    <w:rsid w:val="00040FF0"/>
    <w:rsid w:val="000416B2"/>
    <w:rsid w:val="00041D56"/>
    <w:rsid w:val="000425B8"/>
    <w:rsid w:val="00047BF9"/>
    <w:rsid w:val="0005184A"/>
    <w:rsid w:val="00056719"/>
    <w:rsid w:val="00056B18"/>
    <w:rsid w:val="0006281E"/>
    <w:rsid w:val="00065D3B"/>
    <w:rsid w:val="000677D4"/>
    <w:rsid w:val="00067B08"/>
    <w:rsid w:val="00085CC6"/>
    <w:rsid w:val="000A40CF"/>
    <w:rsid w:val="000A7538"/>
    <w:rsid w:val="000D4D6C"/>
    <w:rsid w:val="000E0FDB"/>
    <w:rsid w:val="000E478B"/>
    <w:rsid w:val="000F62A0"/>
    <w:rsid w:val="000F712B"/>
    <w:rsid w:val="00102C50"/>
    <w:rsid w:val="0011188C"/>
    <w:rsid w:val="00112C88"/>
    <w:rsid w:val="00127BB0"/>
    <w:rsid w:val="001306E1"/>
    <w:rsid w:val="001344A7"/>
    <w:rsid w:val="001364F9"/>
    <w:rsid w:val="00136A60"/>
    <w:rsid w:val="001451D3"/>
    <w:rsid w:val="001861FA"/>
    <w:rsid w:val="00186F58"/>
    <w:rsid w:val="001979B6"/>
    <w:rsid w:val="001A259A"/>
    <w:rsid w:val="001A5C2D"/>
    <w:rsid w:val="001A6CD7"/>
    <w:rsid w:val="001B118B"/>
    <w:rsid w:val="001B5D61"/>
    <w:rsid w:val="001C001F"/>
    <w:rsid w:val="001C031C"/>
    <w:rsid w:val="001E7E0A"/>
    <w:rsid w:val="001F60F0"/>
    <w:rsid w:val="00213885"/>
    <w:rsid w:val="0022554F"/>
    <w:rsid w:val="0023690F"/>
    <w:rsid w:val="00243C72"/>
    <w:rsid w:val="0024653B"/>
    <w:rsid w:val="002500C6"/>
    <w:rsid w:val="00265BD0"/>
    <w:rsid w:val="00285A26"/>
    <w:rsid w:val="002A712F"/>
    <w:rsid w:val="002C62A1"/>
    <w:rsid w:val="002D1B27"/>
    <w:rsid w:val="002E2CC9"/>
    <w:rsid w:val="00302D23"/>
    <w:rsid w:val="00304A38"/>
    <w:rsid w:val="00311793"/>
    <w:rsid w:val="00314640"/>
    <w:rsid w:val="00323E6F"/>
    <w:rsid w:val="003312D4"/>
    <w:rsid w:val="003412BB"/>
    <w:rsid w:val="003440A4"/>
    <w:rsid w:val="00347759"/>
    <w:rsid w:val="003611C0"/>
    <w:rsid w:val="00372E6F"/>
    <w:rsid w:val="00374B84"/>
    <w:rsid w:val="00374CE1"/>
    <w:rsid w:val="003857D6"/>
    <w:rsid w:val="00386EDA"/>
    <w:rsid w:val="003940C0"/>
    <w:rsid w:val="00394191"/>
    <w:rsid w:val="0039754F"/>
    <w:rsid w:val="003A2163"/>
    <w:rsid w:val="003A55A5"/>
    <w:rsid w:val="003B1E7E"/>
    <w:rsid w:val="003C27BD"/>
    <w:rsid w:val="003C3F58"/>
    <w:rsid w:val="003E0139"/>
    <w:rsid w:val="003E17E0"/>
    <w:rsid w:val="003E5973"/>
    <w:rsid w:val="00400E0B"/>
    <w:rsid w:val="00402E5D"/>
    <w:rsid w:val="00424DC1"/>
    <w:rsid w:val="00425B08"/>
    <w:rsid w:val="00437BAE"/>
    <w:rsid w:val="004450DE"/>
    <w:rsid w:val="004454A2"/>
    <w:rsid w:val="00457F9F"/>
    <w:rsid w:val="00463CE6"/>
    <w:rsid w:val="00466E32"/>
    <w:rsid w:val="00467B3E"/>
    <w:rsid w:val="00467F61"/>
    <w:rsid w:val="00477103"/>
    <w:rsid w:val="004829E8"/>
    <w:rsid w:val="00485FCD"/>
    <w:rsid w:val="00487BF7"/>
    <w:rsid w:val="00490007"/>
    <w:rsid w:val="004B4F39"/>
    <w:rsid w:val="004B6FC2"/>
    <w:rsid w:val="004C1133"/>
    <w:rsid w:val="004C43B9"/>
    <w:rsid w:val="004C62E8"/>
    <w:rsid w:val="004D1918"/>
    <w:rsid w:val="004D4520"/>
    <w:rsid w:val="004E1549"/>
    <w:rsid w:val="004E1DD6"/>
    <w:rsid w:val="004F3F4D"/>
    <w:rsid w:val="004F603C"/>
    <w:rsid w:val="005028EC"/>
    <w:rsid w:val="00502CE9"/>
    <w:rsid w:val="0050798B"/>
    <w:rsid w:val="00515661"/>
    <w:rsid w:val="005159E6"/>
    <w:rsid w:val="0052707C"/>
    <w:rsid w:val="00531F1C"/>
    <w:rsid w:val="005356B9"/>
    <w:rsid w:val="00544BC4"/>
    <w:rsid w:val="005500C3"/>
    <w:rsid w:val="00556640"/>
    <w:rsid w:val="005623E6"/>
    <w:rsid w:val="00563A7F"/>
    <w:rsid w:val="00572FD2"/>
    <w:rsid w:val="00573DC5"/>
    <w:rsid w:val="00582F81"/>
    <w:rsid w:val="00584019"/>
    <w:rsid w:val="00584295"/>
    <w:rsid w:val="005851CA"/>
    <w:rsid w:val="00585C45"/>
    <w:rsid w:val="005901A2"/>
    <w:rsid w:val="00593146"/>
    <w:rsid w:val="005933D8"/>
    <w:rsid w:val="0059570E"/>
    <w:rsid w:val="005A1A95"/>
    <w:rsid w:val="005A1EF6"/>
    <w:rsid w:val="005B5ABA"/>
    <w:rsid w:val="005D091D"/>
    <w:rsid w:val="005E1C97"/>
    <w:rsid w:val="005E7FCB"/>
    <w:rsid w:val="005F7605"/>
    <w:rsid w:val="00606EE4"/>
    <w:rsid w:val="0060760D"/>
    <w:rsid w:val="00614B87"/>
    <w:rsid w:val="006366E0"/>
    <w:rsid w:val="0063736C"/>
    <w:rsid w:val="00642718"/>
    <w:rsid w:val="006870AC"/>
    <w:rsid w:val="00690122"/>
    <w:rsid w:val="006977CF"/>
    <w:rsid w:val="006C4DE2"/>
    <w:rsid w:val="006D2BC1"/>
    <w:rsid w:val="006E5B34"/>
    <w:rsid w:val="007065C5"/>
    <w:rsid w:val="007068ED"/>
    <w:rsid w:val="00706BC5"/>
    <w:rsid w:val="007226A9"/>
    <w:rsid w:val="00733A46"/>
    <w:rsid w:val="00736C5A"/>
    <w:rsid w:val="00741356"/>
    <w:rsid w:val="00743CA5"/>
    <w:rsid w:val="00745AD8"/>
    <w:rsid w:val="00755DC2"/>
    <w:rsid w:val="00776B93"/>
    <w:rsid w:val="00777040"/>
    <w:rsid w:val="00785030"/>
    <w:rsid w:val="007B21C7"/>
    <w:rsid w:val="007B7169"/>
    <w:rsid w:val="007C2073"/>
    <w:rsid w:val="007C45CE"/>
    <w:rsid w:val="007C6F64"/>
    <w:rsid w:val="007D2DC3"/>
    <w:rsid w:val="007D3550"/>
    <w:rsid w:val="007F0A0E"/>
    <w:rsid w:val="00805161"/>
    <w:rsid w:val="008308ED"/>
    <w:rsid w:val="0083279D"/>
    <w:rsid w:val="008348CB"/>
    <w:rsid w:val="00841D01"/>
    <w:rsid w:val="00843B84"/>
    <w:rsid w:val="0084534A"/>
    <w:rsid w:val="00855504"/>
    <w:rsid w:val="0085632E"/>
    <w:rsid w:val="00874877"/>
    <w:rsid w:val="0087668E"/>
    <w:rsid w:val="00884C6D"/>
    <w:rsid w:val="008A1308"/>
    <w:rsid w:val="008A7BF0"/>
    <w:rsid w:val="008B2D66"/>
    <w:rsid w:val="008B3481"/>
    <w:rsid w:val="008B3C3C"/>
    <w:rsid w:val="008B6309"/>
    <w:rsid w:val="008C3F8D"/>
    <w:rsid w:val="008C4331"/>
    <w:rsid w:val="008D1C62"/>
    <w:rsid w:val="008D3DFA"/>
    <w:rsid w:val="008E133D"/>
    <w:rsid w:val="008F1C7C"/>
    <w:rsid w:val="008F2FF4"/>
    <w:rsid w:val="009110E9"/>
    <w:rsid w:val="00911BB0"/>
    <w:rsid w:val="00922375"/>
    <w:rsid w:val="0092247E"/>
    <w:rsid w:val="00954532"/>
    <w:rsid w:val="00957075"/>
    <w:rsid w:val="009602B1"/>
    <w:rsid w:val="0096278F"/>
    <w:rsid w:val="009879D0"/>
    <w:rsid w:val="009A23B0"/>
    <w:rsid w:val="009B57CB"/>
    <w:rsid w:val="009B5CBE"/>
    <w:rsid w:val="009B6480"/>
    <w:rsid w:val="009B72A2"/>
    <w:rsid w:val="009C0EFE"/>
    <w:rsid w:val="009D2BE0"/>
    <w:rsid w:val="009F576B"/>
    <w:rsid w:val="00A16F76"/>
    <w:rsid w:val="00A2143E"/>
    <w:rsid w:val="00A35AC7"/>
    <w:rsid w:val="00A429FE"/>
    <w:rsid w:val="00A51FAE"/>
    <w:rsid w:val="00A54FA1"/>
    <w:rsid w:val="00A60F93"/>
    <w:rsid w:val="00A67B90"/>
    <w:rsid w:val="00A67DE9"/>
    <w:rsid w:val="00A70C82"/>
    <w:rsid w:val="00A70ED2"/>
    <w:rsid w:val="00AC49B6"/>
    <w:rsid w:val="00AD1CF1"/>
    <w:rsid w:val="00AD28B9"/>
    <w:rsid w:val="00AE0DFC"/>
    <w:rsid w:val="00AF4318"/>
    <w:rsid w:val="00AF75F1"/>
    <w:rsid w:val="00B147E8"/>
    <w:rsid w:val="00B3304F"/>
    <w:rsid w:val="00B40E49"/>
    <w:rsid w:val="00B51FC7"/>
    <w:rsid w:val="00B56DC4"/>
    <w:rsid w:val="00B579A7"/>
    <w:rsid w:val="00B61DEE"/>
    <w:rsid w:val="00B7405B"/>
    <w:rsid w:val="00B75196"/>
    <w:rsid w:val="00B77C8B"/>
    <w:rsid w:val="00B802DA"/>
    <w:rsid w:val="00B846E0"/>
    <w:rsid w:val="00B87D83"/>
    <w:rsid w:val="00B9508B"/>
    <w:rsid w:val="00B97794"/>
    <w:rsid w:val="00BB4FE0"/>
    <w:rsid w:val="00BC231C"/>
    <w:rsid w:val="00BD3EE5"/>
    <w:rsid w:val="00BD5051"/>
    <w:rsid w:val="00BD7820"/>
    <w:rsid w:val="00BE68F7"/>
    <w:rsid w:val="00C01393"/>
    <w:rsid w:val="00C111D7"/>
    <w:rsid w:val="00C20269"/>
    <w:rsid w:val="00C3733B"/>
    <w:rsid w:val="00C61CF1"/>
    <w:rsid w:val="00C62F60"/>
    <w:rsid w:val="00C73BC2"/>
    <w:rsid w:val="00C73D52"/>
    <w:rsid w:val="00CA344E"/>
    <w:rsid w:val="00CA4CEB"/>
    <w:rsid w:val="00CB5645"/>
    <w:rsid w:val="00CC7769"/>
    <w:rsid w:val="00CD4852"/>
    <w:rsid w:val="00CE0E65"/>
    <w:rsid w:val="00CE1ACD"/>
    <w:rsid w:val="00CF51A2"/>
    <w:rsid w:val="00D003F8"/>
    <w:rsid w:val="00D13DB5"/>
    <w:rsid w:val="00D14345"/>
    <w:rsid w:val="00D335B3"/>
    <w:rsid w:val="00D42B7D"/>
    <w:rsid w:val="00D503B9"/>
    <w:rsid w:val="00D50499"/>
    <w:rsid w:val="00D55104"/>
    <w:rsid w:val="00D615EC"/>
    <w:rsid w:val="00D66EA9"/>
    <w:rsid w:val="00D66EC0"/>
    <w:rsid w:val="00D7774C"/>
    <w:rsid w:val="00D8016B"/>
    <w:rsid w:val="00D84D3F"/>
    <w:rsid w:val="00D90483"/>
    <w:rsid w:val="00D92877"/>
    <w:rsid w:val="00D9726C"/>
    <w:rsid w:val="00DA5A54"/>
    <w:rsid w:val="00DD4E14"/>
    <w:rsid w:val="00E13F75"/>
    <w:rsid w:val="00E27D5E"/>
    <w:rsid w:val="00E3039A"/>
    <w:rsid w:val="00E504B2"/>
    <w:rsid w:val="00E64255"/>
    <w:rsid w:val="00E67FF9"/>
    <w:rsid w:val="00E72E7F"/>
    <w:rsid w:val="00E743E3"/>
    <w:rsid w:val="00E756E7"/>
    <w:rsid w:val="00E77D96"/>
    <w:rsid w:val="00E9240C"/>
    <w:rsid w:val="00E97A69"/>
    <w:rsid w:val="00EA5DE9"/>
    <w:rsid w:val="00EB4732"/>
    <w:rsid w:val="00ED4EEF"/>
    <w:rsid w:val="00EE05F3"/>
    <w:rsid w:val="00F020CA"/>
    <w:rsid w:val="00F1188E"/>
    <w:rsid w:val="00F11918"/>
    <w:rsid w:val="00F11E19"/>
    <w:rsid w:val="00F13F4B"/>
    <w:rsid w:val="00F22FC8"/>
    <w:rsid w:val="00F246D2"/>
    <w:rsid w:val="00F257A0"/>
    <w:rsid w:val="00F257BE"/>
    <w:rsid w:val="00F31AA9"/>
    <w:rsid w:val="00F4093A"/>
    <w:rsid w:val="00F4574E"/>
    <w:rsid w:val="00F50579"/>
    <w:rsid w:val="00F50A82"/>
    <w:rsid w:val="00F51811"/>
    <w:rsid w:val="00F5603C"/>
    <w:rsid w:val="00F66AD2"/>
    <w:rsid w:val="00F67BFF"/>
    <w:rsid w:val="00F736FB"/>
    <w:rsid w:val="00F92CAD"/>
    <w:rsid w:val="00F934A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793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semiHidden/>
    <w:unhideWhenUsed/>
    <w:rsid w:val="000A7538"/>
    <w:pPr>
      <w:spacing w:before="100" w:beforeAutospacing="1" w:after="100" w:afterAutospacing="1" w:line="240" w:lineRule="auto"/>
    </w:pPr>
    <w:rPr>
      <w:rFonts w:ascii="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32865">
      <w:bodyDiv w:val="1"/>
      <w:marLeft w:val="0"/>
      <w:marRight w:val="0"/>
      <w:marTop w:val="0"/>
      <w:marBottom w:val="0"/>
      <w:divBdr>
        <w:top w:val="none" w:sz="0" w:space="0" w:color="auto"/>
        <w:left w:val="none" w:sz="0" w:space="0" w:color="auto"/>
        <w:bottom w:val="none" w:sz="0" w:space="0" w:color="auto"/>
        <w:right w:val="none" w:sz="0" w:space="0" w:color="auto"/>
      </w:divBdr>
    </w:div>
    <w:div w:id="1038747304">
      <w:bodyDiv w:val="1"/>
      <w:marLeft w:val="0"/>
      <w:marRight w:val="0"/>
      <w:marTop w:val="0"/>
      <w:marBottom w:val="0"/>
      <w:divBdr>
        <w:top w:val="none" w:sz="0" w:space="0" w:color="auto"/>
        <w:left w:val="none" w:sz="0" w:space="0" w:color="auto"/>
        <w:bottom w:val="none" w:sz="0" w:space="0" w:color="auto"/>
        <w:right w:val="none" w:sz="0" w:space="0" w:color="auto"/>
      </w:divBdr>
    </w:div>
    <w:div w:id="1119421453">
      <w:bodyDiv w:val="1"/>
      <w:marLeft w:val="0"/>
      <w:marRight w:val="0"/>
      <w:marTop w:val="0"/>
      <w:marBottom w:val="0"/>
      <w:divBdr>
        <w:top w:val="none" w:sz="0" w:space="0" w:color="auto"/>
        <w:left w:val="none" w:sz="0" w:space="0" w:color="auto"/>
        <w:bottom w:val="none" w:sz="0" w:space="0" w:color="auto"/>
        <w:right w:val="none" w:sz="0" w:space="0" w:color="auto"/>
      </w:divBdr>
    </w:div>
    <w:div w:id="1699770919">
      <w:bodyDiv w:val="1"/>
      <w:marLeft w:val="0"/>
      <w:marRight w:val="0"/>
      <w:marTop w:val="0"/>
      <w:marBottom w:val="0"/>
      <w:divBdr>
        <w:top w:val="none" w:sz="0" w:space="0" w:color="auto"/>
        <w:left w:val="none" w:sz="0" w:space="0" w:color="auto"/>
        <w:bottom w:val="none" w:sz="0" w:space="0" w:color="auto"/>
        <w:right w:val="none" w:sz="0" w:space="0" w:color="auto"/>
      </w:divBdr>
    </w:div>
    <w:div w:id="1883050947">
      <w:bodyDiv w:val="1"/>
      <w:marLeft w:val="0"/>
      <w:marRight w:val="0"/>
      <w:marTop w:val="0"/>
      <w:marBottom w:val="0"/>
      <w:divBdr>
        <w:top w:val="none" w:sz="0" w:space="0" w:color="auto"/>
        <w:left w:val="none" w:sz="0" w:space="0" w:color="auto"/>
        <w:bottom w:val="none" w:sz="0" w:space="0" w:color="auto"/>
        <w:right w:val="none" w:sz="0" w:space="0" w:color="auto"/>
      </w:divBdr>
    </w:div>
    <w:div w:id="19700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rik.walner@thyssenkrupp.com" TargetMode="External"/><Relationship Id="rId9" Type="http://schemas.openxmlformats.org/officeDocument/2006/relationships/hyperlink" Target="https://engineered.thyssenkrupp.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ress@thyssenkrupp.com" TargetMode="External"/><Relationship Id="rId2"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s@thyssenkrupp.com" TargetMode="External"/><Relationship Id="rId2"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BECA-8217-9042-89B2-DC920614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3203</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Eva Kemmerich</cp:lastModifiedBy>
  <cp:revision>2</cp:revision>
  <cp:lastPrinted>2016-02-02T07:42:00Z</cp:lastPrinted>
  <dcterms:created xsi:type="dcterms:W3CDTF">2016-04-27T14:34:00Z</dcterms:created>
  <dcterms:modified xsi:type="dcterms:W3CDTF">2016-04-27T14:34:00Z</dcterms:modified>
</cp:coreProperties>
</file>