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B02582" w:rsidP="001E7E0A">
            <w:pPr>
              <w:pStyle w:val="Datumsangabe"/>
            </w:pPr>
            <w:r>
              <w:t>2</w:t>
            </w:r>
            <w:r w:rsidR="002365F6">
              <w:t>5</w:t>
            </w:r>
            <w:r>
              <w:t>.06</w:t>
            </w:r>
            <w:r w:rsidR="001E7E0A">
              <w:t>.</w:t>
            </w:r>
            <w:r w:rsidR="0017592A">
              <w:t>2017</w:t>
            </w:r>
          </w:p>
          <w:p w:rsidR="001E7E0A" w:rsidRPr="0087668E" w:rsidRDefault="001E7E0A" w:rsidP="00AC17E5">
            <w:pPr>
              <w:pStyle w:val="Seitenzahlangabe"/>
            </w:pPr>
            <w:r w:rsidRPr="0087668E">
              <w:t xml:space="preserve">Seite </w:t>
            </w:r>
            <w:r w:rsidR="00C1659C" w:rsidRPr="0087668E">
              <w:fldChar w:fldCharType="begin"/>
            </w:r>
            <w:r w:rsidRPr="0087668E">
              <w:instrText xml:space="preserve"> PAGE   \* MERGEFORMAT </w:instrText>
            </w:r>
            <w:r w:rsidR="00C1659C" w:rsidRPr="0087668E">
              <w:fldChar w:fldCharType="separate"/>
            </w:r>
            <w:r w:rsidR="00BD3EE5">
              <w:rPr>
                <w:noProof/>
              </w:rPr>
              <w:t>1</w:t>
            </w:r>
            <w:r w:rsidR="00C1659C" w:rsidRPr="0087668E">
              <w:fldChar w:fldCharType="end"/>
            </w:r>
            <w:r w:rsidRPr="0087668E">
              <w:t>/</w:t>
            </w:r>
            <w:r w:rsidR="00D53ED5">
              <w:t>1</w:t>
            </w:r>
          </w:p>
        </w:tc>
      </w:tr>
    </w:tbl>
    <w:p w:rsidR="00BD4078" w:rsidRDefault="002365F6" w:rsidP="00D074F2">
      <w:pPr>
        <w:rPr>
          <w:rFonts w:ascii="TKTypeRegular" w:hAnsi="TKTypeRegular"/>
          <w:b/>
          <w:szCs w:val="20"/>
        </w:rPr>
      </w:pPr>
      <w:r>
        <w:rPr>
          <w:b/>
          <w:szCs w:val="20"/>
        </w:rPr>
        <w:t xml:space="preserve">„Erlebnis Stahl“: </w:t>
      </w:r>
      <w:r w:rsidR="00AF7F3D">
        <w:rPr>
          <w:b/>
          <w:szCs w:val="20"/>
        </w:rPr>
        <w:t>7</w:t>
      </w:r>
      <w:r>
        <w:rPr>
          <w:b/>
          <w:szCs w:val="20"/>
        </w:rPr>
        <w:t>.</w:t>
      </w:r>
      <w:r w:rsidR="00AF7F3D">
        <w:rPr>
          <w:b/>
          <w:szCs w:val="20"/>
        </w:rPr>
        <w:t>500</w:t>
      </w:r>
      <w:r>
        <w:rPr>
          <w:b/>
          <w:szCs w:val="20"/>
        </w:rPr>
        <w:t xml:space="preserve"> Besucher kamen </w:t>
      </w:r>
      <w:r w:rsidR="00ED013F">
        <w:rPr>
          <w:b/>
          <w:szCs w:val="20"/>
        </w:rPr>
        <w:t>auf die „</w:t>
      </w:r>
      <w:proofErr w:type="spellStart"/>
      <w:r w:rsidR="00ED013F">
        <w:rPr>
          <w:b/>
          <w:szCs w:val="20"/>
        </w:rPr>
        <w:t>ExtraSchicht</w:t>
      </w:r>
      <w:proofErr w:type="spellEnd"/>
      <w:r w:rsidR="00ED013F">
        <w:rPr>
          <w:b/>
          <w:szCs w:val="20"/>
        </w:rPr>
        <w:t xml:space="preserve">“ </w:t>
      </w:r>
      <w:r>
        <w:rPr>
          <w:b/>
          <w:szCs w:val="20"/>
        </w:rPr>
        <w:t xml:space="preserve">zu </w:t>
      </w:r>
      <w:proofErr w:type="spellStart"/>
      <w:r>
        <w:rPr>
          <w:b/>
          <w:szCs w:val="20"/>
        </w:rPr>
        <w:t>thyssenkrupp</w:t>
      </w:r>
      <w:proofErr w:type="spellEnd"/>
      <w:r>
        <w:rPr>
          <w:b/>
          <w:szCs w:val="20"/>
        </w:rPr>
        <w:t xml:space="preserve"> in Duisburg</w:t>
      </w:r>
    </w:p>
    <w:p w:rsidR="008E6AF9" w:rsidRPr="008E6AF9" w:rsidRDefault="008E6AF9" w:rsidP="008E6AF9"/>
    <w:p w:rsidR="00CD60FD" w:rsidRDefault="001B748F" w:rsidP="00DE50C7">
      <w:pPr>
        <w:spacing w:line="360" w:lineRule="auto"/>
        <w:jc w:val="both"/>
        <w:rPr>
          <w:rFonts w:asciiTheme="majorHAnsi" w:hAnsiTheme="majorHAnsi"/>
          <w:szCs w:val="20"/>
        </w:rPr>
      </w:pPr>
      <w:r>
        <w:rPr>
          <w:rFonts w:asciiTheme="majorHAnsi" w:hAnsiTheme="majorHAnsi"/>
          <w:szCs w:val="20"/>
        </w:rPr>
        <w:t xml:space="preserve">Erlebnis Stahl – das </w:t>
      </w:r>
      <w:r w:rsidR="00AF7F3D">
        <w:rPr>
          <w:rFonts w:asciiTheme="majorHAnsi" w:hAnsiTheme="majorHAnsi"/>
          <w:szCs w:val="20"/>
        </w:rPr>
        <w:t>ließen sich rund 7.500</w:t>
      </w:r>
      <w:r>
        <w:rPr>
          <w:rFonts w:asciiTheme="majorHAnsi" w:hAnsiTheme="majorHAnsi"/>
          <w:szCs w:val="20"/>
        </w:rPr>
        <w:t xml:space="preserve"> Teilnehmer der „</w:t>
      </w:r>
      <w:proofErr w:type="spellStart"/>
      <w:r>
        <w:rPr>
          <w:rFonts w:asciiTheme="majorHAnsi" w:hAnsiTheme="majorHAnsi"/>
          <w:szCs w:val="20"/>
        </w:rPr>
        <w:t>ExtraSchicht</w:t>
      </w:r>
      <w:proofErr w:type="spellEnd"/>
      <w:r>
        <w:rPr>
          <w:rFonts w:asciiTheme="majorHAnsi" w:hAnsiTheme="majorHAnsi"/>
          <w:szCs w:val="20"/>
        </w:rPr>
        <w:t xml:space="preserve">“ nicht entgehen. Sie kamen auf das Werkgelände von </w:t>
      </w:r>
      <w:proofErr w:type="spellStart"/>
      <w:r>
        <w:rPr>
          <w:rFonts w:asciiTheme="majorHAnsi" w:hAnsiTheme="majorHAnsi"/>
          <w:szCs w:val="20"/>
        </w:rPr>
        <w:t>thyssenkrupp</w:t>
      </w:r>
      <w:proofErr w:type="spellEnd"/>
      <w:r>
        <w:rPr>
          <w:rFonts w:asciiTheme="majorHAnsi" w:hAnsiTheme="majorHAnsi"/>
          <w:szCs w:val="20"/>
        </w:rPr>
        <w:t xml:space="preserve"> in Duisburg und konnten hier die Stahl</w:t>
      </w:r>
      <w:r w:rsidR="00CD60FD">
        <w:rPr>
          <w:rFonts w:asciiTheme="majorHAnsi" w:hAnsiTheme="majorHAnsi"/>
          <w:szCs w:val="20"/>
        </w:rPr>
        <w:t>herstellung</w:t>
      </w:r>
      <w:r w:rsidR="00AF7F3D">
        <w:rPr>
          <w:rFonts w:asciiTheme="majorHAnsi" w:hAnsiTheme="majorHAnsi"/>
          <w:szCs w:val="20"/>
        </w:rPr>
        <w:t xml:space="preserve"> hautnah verfolgen. Damit </w:t>
      </w:r>
      <w:r>
        <w:rPr>
          <w:rFonts w:asciiTheme="majorHAnsi" w:hAnsiTheme="majorHAnsi"/>
          <w:szCs w:val="20"/>
        </w:rPr>
        <w:t xml:space="preserve">besuchten die </w:t>
      </w:r>
      <w:r w:rsidR="00AF7F3D">
        <w:rPr>
          <w:rFonts w:asciiTheme="majorHAnsi" w:hAnsiTheme="majorHAnsi"/>
          <w:szCs w:val="20"/>
        </w:rPr>
        <w:t xml:space="preserve">diesjährige </w:t>
      </w:r>
      <w:r>
        <w:rPr>
          <w:rFonts w:asciiTheme="majorHAnsi" w:hAnsiTheme="majorHAnsi"/>
          <w:szCs w:val="20"/>
        </w:rPr>
        <w:t>„</w:t>
      </w:r>
      <w:proofErr w:type="spellStart"/>
      <w:r>
        <w:rPr>
          <w:rFonts w:asciiTheme="majorHAnsi" w:hAnsiTheme="majorHAnsi"/>
          <w:szCs w:val="20"/>
        </w:rPr>
        <w:t>ExtraSchicht</w:t>
      </w:r>
      <w:proofErr w:type="spellEnd"/>
      <w:r>
        <w:rPr>
          <w:rFonts w:asciiTheme="majorHAnsi" w:hAnsiTheme="majorHAnsi"/>
          <w:szCs w:val="20"/>
        </w:rPr>
        <w:t xml:space="preserve">“ im Duisburger Norden </w:t>
      </w:r>
      <w:r w:rsidR="00AF7F3D">
        <w:rPr>
          <w:rFonts w:asciiTheme="majorHAnsi" w:hAnsiTheme="majorHAnsi"/>
          <w:szCs w:val="20"/>
        </w:rPr>
        <w:t>genauso viele Menschen wie</w:t>
      </w:r>
      <w:r>
        <w:rPr>
          <w:rFonts w:asciiTheme="majorHAnsi" w:hAnsiTheme="majorHAnsi"/>
          <w:szCs w:val="20"/>
        </w:rPr>
        <w:t xml:space="preserve"> </w:t>
      </w:r>
      <w:r w:rsidR="00AF7F3D">
        <w:rPr>
          <w:rFonts w:asciiTheme="majorHAnsi" w:hAnsiTheme="majorHAnsi"/>
          <w:szCs w:val="20"/>
        </w:rPr>
        <w:t>2016</w:t>
      </w:r>
      <w:r>
        <w:rPr>
          <w:rFonts w:asciiTheme="majorHAnsi" w:hAnsiTheme="majorHAnsi"/>
          <w:szCs w:val="20"/>
        </w:rPr>
        <w:t xml:space="preserve">, als </w:t>
      </w:r>
      <w:r w:rsidR="00AF7F3D">
        <w:rPr>
          <w:rFonts w:asciiTheme="majorHAnsi" w:hAnsiTheme="majorHAnsi"/>
          <w:szCs w:val="20"/>
        </w:rPr>
        <w:t>sich das Unternehmen</w:t>
      </w:r>
      <w:r>
        <w:rPr>
          <w:rFonts w:asciiTheme="majorHAnsi" w:hAnsiTheme="majorHAnsi"/>
          <w:szCs w:val="20"/>
        </w:rPr>
        <w:t xml:space="preserve"> erstmals an dieser Veranstaltung beteiligte. </w:t>
      </w:r>
      <w:r w:rsidR="00CD60FD">
        <w:rPr>
          <w:rFonts w:asciiTheme="majorHAnsi" w:hAnsiTheme="majorHAnsi"/>
          <w:szCs w:val="20"/>
        </w:rPr>
        <w:t>Das Werk ist einer der wenigen Spielorte der „</w:t>
      </w:r>
      <w:proofErr w:type="spellStart"/>
      <w:r w:rsidR="00CD60FD">
        <w:rPr>
          <w:rFonts w:asciiTheme="majorHAnsi" w:hAnsiTheme="majorHAnsi"/>
          <w:szCs w:val="20"/>
        </w:rPr>
        <w:t>ExtraSchicht</w:t>
      </w:r>
      <w:proofErr w:type="spellEnd"/>
      <w:r w:rsidR="00CD60FD">
        <w:rPr>
          <w:rFonts w:asciiTheme="majorHAnsi" w:hAnsiTheme="majorHAnsi"/>
          <w:szCs w:val="20"/>
        </w:rPr>
        <w:t xml:space="preserve">“, an denen industrielle Produktion </w:t>
      </w:r>
      <w:r w:rsidR="00AF7F3D">
        <w:rPr>
          <w:rFonts w:asciiTheme="majorHAnsi" w:hAnsiTheme="majorHAnsi"/>
          <w:szCs w:val="20"/>
        </w:rPr>
        <w:t xml:space="preserve">live </w:t>
      </w:r>
      <w:r w:rsidR="00CD60FD">
        <w:rPr>
          <w:rFonts w:asciiTheme="majorHAnsi" w:hAnsiTheme="majorHAnsi"/>
          <w:szCs w:val="20"/>
        </w:rPr>
        <w:t>zu sehen ist. „</w:t>
      </w:r>
      <w:proofErr w:type="gramStart"/>
      <w:r w:rsidR="00CD60FD">
        <w:rPr>
          <w:rFonts w:asciiTheme="majorHAnsi" w:hAnsiTheme="majorHAnsi"/>
          <w:szCs w:val="20"/>
        </w:rPr>
        <w:t>Die ,</w:t>
      </w:r>
      <w:proofErr w:type="spellStart"/>
      <w:r w:rsidR="00CD60FD">
        <w:rPr>
          <w:rFonts w:asciiTheme="majorHAnsi" w:hAnsiTheme="majorHAnsi"/>
          <w:szCs w:val="20"/>
        </w:rPr>
        <w:t>ExtraSchicht</w:t>
      </w:r>
      <w:proofErr w:type="spellEnd"/>
      <w:r w:rsidR="00CD60FD">
        <w:rPr>
          <w:rFonts w:asciiTheme="majorHAnsi" w:hAnsiTheme="majorHAnsi"/>
          <w:szCs w:val="20"/>
        </w:rPr>
        <w:t>‘</w:t>
      </w:r>
      <w:proofErr w:type="gramEnd"/>
      <w:r w:rsidR="00CD60FD">
        <w:rPr>
          <w:rFonts w:asciiTheme="majorHAnsi" w:hAnsiTheme="majorHAnsi"/>
          <w:szCs w:val="20"/>
        </w:rPr>
        <w:t xml:space="preserve"> war wieder ein tolles Erlebnis. Das Interesse </w:t>
      </w:r>
      <w:r w:rsidR="00892C9C">
        <w:rPr>
          <w:rFonts w:asciiTheme="majorHAnsi" w:hAnsiTheme="majorHAnsi"/>
          <w:szCs w:val="20"/>
        </w:rPr>
        <w:t xml:space="preserve">aller Besucher am Thema Stahl, an unserem Unternehmen und an unserem Standort war riesengroß“, so Thomas Schlenz. „Unser Dank gilt den </w:t>
      </w:r>
      <w:proofErr w:type="spellStart"/>
      <w:r w:rsidR="00892C9C">
        <w:rPr>
          <w:rFonts w:asciiTheme="majorHAnsi" w:hAnsiTheme="majorHAnsi"/>
          <w:szCs w:val="20"/>
        </w:rPr>
        <w:t>thyssenkrupp</w:t>
      </w:r>
      <w:proofErr w:type="spellEnd"/>
      <w:r w:rsidR="00892C9C">
        <w:rPr>
          <w:rFonts w:asciiTheme="majorHAnsi" w:hAnsiTheme="majorHAnsi"/>
          <w:szCs w:val="20"/>
        </w:rPr>
        <w:t xml:space="preserve">-Mitarbeitern sowie den Helfern externer Partner für ihr Engagement“, betont der Personalvorstand der </w:t>
      </w:r>
      <w:proofErr w:type="spellStart"/>
      <w:r w:rsidR="00892C9C">
        <w:rPr>
          <w:rFonts w:asciiTheme="majorHAnsi" w:hAnsiTheme="majorHAnsi"/>
          <w:szCs w:val="20"/>
        </w:rPr>
        <w:t>thyssenkrupp</w:t>
      </w:r>
      <w:proofErr w:type="spellEnd"/>
      <w:r w:rsidR="00892C9C">
        <w:rPr>
          <w:rFonts w:asciiTheme="majorHAnsi" w:hAnsiTheme="majorHAnsi"/>
          <w:szCs w:val="20"/>
        </w:rPr>
        <w:t xml:space="preserve"> Steel Europe AG. </w:t>
      </w:r>
      <w:r w:rsidR="00AF7F3D">
        <w:rPr>
          <w:rFonts w:asciiTheme="majorHAnsi" w:hAnsiTheme="majorHAnsi"/>
          <w:szCs w:val="20"/>
        </w:rPr>
        <w:t xml:space="preserve">„Ohne deren Einsatz über </w:t>
      </w:r>
      <w:bookmarkStart w:id="0" w:name="_GoBack"/>
      <w:bookmarkEnd w:id="0"/>
      <w:r w:rsidR="00892C9C">
        <w:rPr>
          <w:rFonts w:asciiTheme="majorHAnsi" w:hAnsiTheme="majorHAnsi"/>
          <w:szCs w:val="20"/>
        </w:rPr>
        <w:t>viele Stunden und den Spaß an der Sache, wäre eine Veranstaltung in dieser Größenordnung für uns nicht zu heben.“</w:t>
      </w:r>
    </w:p>
    <w:p w:rsidR="00892C9C" w:rsidRDefault="00892C9C" w:rsidP="00DE50C7">
      <w:pPr>
        <w:spacing w:line="360" w:lineRule="auto"/>
        <w:jc w:val="both"/>
        <w:rPr>
          <w:rFonts w:asciiTheme="majorHAnsi" w:hAnsiTheme="majorHAnsi"/>
          <w:szCs w:val="20"/>
        </w:rPr>
      </w:pPr>
    </w:p>
    <w:p w:rsidR="00892C9C" w:rsidRDefault="00892C9C" w:rsidP="00DE50C7">
      <w:pPr>
        <w:spacing w:line="360" w:lineRule="auto"/>
        <w:jc w:val="both"/>
        <w:rPr>
          <w:rFonts w:asciiTheme="majorHAnsi" w:hAnsiTheme="majorHAnsi"/>
          <w:szCs w:val="20"/>
        </w:rPr>
      </w:pPr>
      <w:r>
        <w:rPr>
          <w:rFonts w:asciiTheme="majorHAnsi" w:hAnsiTheme="majorHAnsi"/>
          <w:szCs w:val="20"/>
        </w:rPr>
        <w:t xml:space="preserve">Um vielen Gästen die Bustour über das weitläufige </w:t>
      </w:r>
      <w:proofErr w:type="spellStart"/>
      <w:r>
        <w:rPr>
          <w:rFonts w:asciiTheme="majorHAnsi" w:hAnsiTheme="majorHAnsi"/>
          <w:szCs w:val="20"/>
        </w:rPr>
        <w:t>thyssenkrupp</w:t>
      </w:r>
      <w:proofErr w:type="spellEnd"/>
      <w:r>
        <w:rPr>
          <w:rFonts w:asciiTheme="majorHAnsi" w:hAnsiTheme="majorHAnsi"/>
          <w:szCs w:val="20"/>
        </w:rPr>
        <w:t xml:space="preserve">-Gelände zu ermöglichen und die Wartezeiten </w:t>
      </w:r>
      <w:r w:rsidR="006E5E31">
        <w:rPr>
          <w:rFonts w:asciiTheme="majorHAnsi" w:hAnsiTheme="majorHAnsi"/>
          <w:szCs w:val="20"/>
        </w:rPr>
        <w:t>möglichst kurz zu halten, fuhren ständig</w:t>
      </w:r>
      <w:r>
        <w:rPr>
          <w:rFonts w:asciiTheme="majorHAnsi" w:hAnsiTheme="majorHAnsi"/>
          <w:szCs w:val="20"/>
        </w:rPr>
        <w:t xml:space="preserve"> 20 Busse, doppelt so viele wie im Vorjahr.</w:t>
      </w:r>
      <w:r w:rsidR="006E5E31">
        <w:rPr>
          <w:rFonts w:asciiTheme="majorHAnsi" w:hAnsiTheme="majorHAnsi"/>
          <w:szCs w:val="20"/>
        </w:rPr>
        <w:t xml:space="preserve"> Darunter befand sich auch der neue, blaue Besucherbus im </w:t>
      </w:r>
      <w:proofErr w:type="spellStart"/>
      <w:r w:rsidR="006E5E31">
        <w:rPr>
          <w:rFonts w:asciiTheme="majorHAnsi" w:hAnsiTheme="majorHAnsi"/>
          <w:szCs w:val="20"/>
        </w:rPr>
        <w:t>thyssenkrupp</w:t>
      </w:r>
      <w:proofErr w:type="spellEnd"/>
      <w:r w:rsidR="006E5E31">
        <w:rPr>
          <w:rFonts w:asciiTheme="majorHAnsi" w:hAnsiTheme="majorHAnsi"/>
          <w:szCs w:val="20"/>
        </w:rPr>
        <w:t xml:space="preserve">-Design. Neben den Touren rund um den roten Hochofen gab es vor dem Bildungszentrum von </w:t>
      </w:r>
      <w:proofErr w:type="spellStart"/>
      <w:r w:rsidR="006E5E31">
        <w:rPr>
          <w:rFonts w:asciiTheme="majorHAnsi" w:hAnsiTheme="majorHAnsi"/>
          <w:szCs w:val="20"/>
        </w:rPr>
        <w:t>thyssenkrupp</w:t>
      </w:r>
      <w:proofErr w:type="spellEnd"/>
      <w:r w:rsidR="006E5E31">
        <w:rPr>
          <w:rFonts w:asciiTheme="majorHAnsi" w:hAnsiTheme="majorHAnsi"/>
          <w:szCs w:val="20"/>
        </w:rPr>
        <w:t xml:space="preserve"> Steel Europe u. a. eine Ausstellung und Informationen zum Stahl, ein Bühnenprogramm sowie Essensstände. Sehr beliebt waren auch die vom Eisenbahnbetrieb des Stahlherstellers angebotenen Rundfahrten über das Werkgelände in historischen Waggons. Diese waren </w:t>
      </w:r>
      <w:r w:rsidR="00D53ED5">
        <w:rPr>
          <w:rFonts w:asciiTheme="majorHAnsi" w:hAnsiTheme="majorHAnsi"/>
          <w:szCs w:val="20"/>
        </w:rPr>
        <w:t>im Stundentakt vom Landschaftspark Nord aus gestartet.</w:t>
      </w:r>
    </w:p>
    <w:p w:rsidR="00D53ED5" w:rsidRDefault="00D53ED5" w:rsidP="00DE50C7">
      <w:pPr>
        <w:spacing w:line="360" w:lineRule="auto"/>
        <w:jc w:val="both"/>
        <w:rPr>
          <w:rFonts w:asciiTheme="majorHAnsi" w:hAnsiTheme="majorHAnsi"/>
          <w:szCs w:val="20"/>
        </w:rPr>
      </w:pPr>
    </w:p>
    <w:p w:rsidR="00957075" w:rsidRDefault="00957075" w:rsidP="00957075">
      <w:r>
        <w:t>Ansprechpartner:</w:t>
      </w:r>
    </w:p>
    <w:p w:rsidR="00957075" w:rsidRDefault="00957075" w:rsidP="00957075">
      <w:proofErr w:type="spellStart"/>
      <w:r>
        <w:t>thyssenkrupp</w:t>
      </w:r>
      <w:proofErr w:type="spellEnd"/>
      <w:r>
        <w:t xml:space="preserve"> </w:t>
      </w:r>
      <w:r w:rsidR="009772C9">
        <w:t>Steel</w:t>
      </w:r>
      <w:r w:rsidR="00530EEE">
        <w:t xml:space="preserve"> Europe AG </w:t>
      </w:r>
    </w:p>
    <w:p w:rsidR="00957075" w:rsidRDefault="009772C9" w:rsidP="00957075">
      <w:r>
        <w:t>Erik Walner</w:t>
      </w:r>
      <w:r w:rsidR="00DE50C7">
        <w:t xml:space="preserve">, </w:t>
      </w:r>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46279B" w:rsidRDefault="004E5B1D" w:rsidP="00841D01">
      <w:hyperlink r:id="rId9" w:history="1">
        <w:r w:rsidR="0046279B" w:rsidRPr="00206888">
          <w:rPr>
            <w:rStyle w:val="Hyperlink"/>
          </w:rPr>
          <w:t>www.thyssenkrupp-steel.com</w:t>
        </w:r>
      </w:hyperlink>
    </w:p>
    <w:p w:rsidR="0046279B" w:rsidRPr="0046279B" w:rsidRDefault="0046279B" w:rsidP="00841D01">
      <w:pPr>
        <w:rPr>
          <w:lang w:val="en-GB"/>
        </w:rPr>
      </w:pPr>
      <w:r w:rsidRPr="00B87D83">
        <w:rPr>
          <w:lang w:val="en-US"/>
        </w:rPr>
        <w:t>Company blog:</w:t>
      </w:r>
      <w:r>
        <w:rPr>
          <w:lang w:val="en-US"/>
        </w:rPr>
        <w:t xml:space="preserve"> </w:t>
      </w:r>
      <w:hyperlink r:id="rId10" w:history="1">
        <w:r w:rsidRPr="005E5C7D">
          <w:rPr>
            <w:rStyle w:val="Hyperlink"/>
            <w:rFonts w:ascii="TKTypeRegular" w:hAnsi="TKTypeRegular"/>
            <w:lang w:val="en-GB"/>
          </w:rPr>
          <w:t>https://engineered.thyssenkrupp.com</w:t>
        </w:r>
      </w:hyperlink>
    </w:p>
    <w:sectPr w:rsidR="0046279B" w:rsidRPr="0046279B"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1D" w:rsidRDefault="004E5B1D" w:rsidP="005B5ABA">
      <w:pPr>
        <w:spacing w:line="240" w:lineRule="auto"/>
      </w:pPr>
      <w:r>
        <w:separator/>
      </w:r>
    </w:p>
  </w:endnote>
  <w:endnote w:type="continuationSeparator" w:id="0">
    <w:p w:rsidR="004E5B1D" w:rsidRDefault="004E5B1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Arial Narrow"/>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Arial Narrow"/>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4E5B1D">
    <w:pPr>
      <w:pStyle w:val="Fuzeile"/>
    </w:pPr>
    <w:r>
      <w:rPr>
        <w:noProof/>
        <w:lang w:eastAsia="de-DE"/>
      </w:rPr>
      <w:pict>
        <v:rect id="Rechteck 6" o:spid="_x0000_s2050"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4E5B1D">
    <w:pPr>
      <w:pStyle w:val="Fuzeile"/>
    </w:pPr>
    <w:r>
      <w:rPr>
        <w:noProof/>
        <w:lang w:eastAsia="de-DE"/>
      </w:rPr>
      <w:pict>
        <v:rect id="Rechteck 5" o:spid="_x0000_s2049"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1D" w:rsidRDefault="004E5B1D" w:rsidP="005B5ABA">
      <w:pPr>
        <w:spacing w:line="240" w:lineRule="auto"/>
      </w:pPr>
      <w:r>
        <w:separator/>
      </w:r>
    </w:p>
  </w:footnote>
  <w:footnote w:type="continuationSeparator" w:id="0">
    <w:p w:rsidR="004E5B1D" w:rsidRDefault="004E5B1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4E5B1D">
      <w:rPr>
        <w:noProof/>
        <w:lang w:eastAsia="de-DE"/>
      </w:rPr>
      <w:pict>
        <v:rect id="Rechteck 1" o:spid="_x0000_s2051"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C1659C" w:rsidP="001E7E0A">
                <w:pPr>
                  <w:pStyle w:val="Datumsangabe"/>
                </w:pPr>
                <w:r>
                  <w:fldChar w:fldCharType="begin"/>
                </w:r>
                <w:r w:rsidR="00AF2F82">
                  <w:instrText xml:space="preserve"> STYLEREF  Datumsangabe  \* MERGEFORMAT </w:instrText>
                </w:r>
                <w:r>
                  <w:fldChar w:fldCharType="separate"/>
                </w:r>
                <w:r w:rsidR="00D53ED5">
                  <w:rPr>
                    <w:noProof/>
                  </w:rPr>
                  <w:t>25.06.2017</w:t>
                </w:r>
                <w:r>
                  <w:rPr>
                    <w:noProof/>
                  </w:rPr>
                  <w:fldChar w:fldCharType="end"/>
                </w:r>
              </w:p>
              <w:p w:rsidR="00E67FF9" w:rsidRDefault="00490007" w:rsidP="00A70ED2">
                <w:pPr>
                  <w:pStyle w:val="Seitenzahlangabe"/>
                </w:pPr>
                <w:r>
                  <w:t xml:space="preserve">Seite </w:t>
                </w:r>
                <w:r w:rsidR="00C1659C">
                  <w:fldChar w:fldCharType="begin"/>
                </w:r>
                <w:r>
                  <w:instrText xml:space="preserve"> PAGE   \* MERGEFORMAT </w:instrText>
                </w:r>
                <w:r w:rsidR="00C1659C">
                  <w:fldChar w:fldCharType="separate"/>
                </w:r>
                <w:r w:rsidR="00D53ED5">
                  <w:rPr>
                    <w:noProof/>
                  </w:rPr>
                  <w:t>2</w:t>
                </w:r>
                <w:r w:rsidR="00C1659C">
                  <w:fldChar w:fldCharType="end"/>
                </w:r>
                <w:r>
                  <w:t>/</w:t>
                </w:r>
                <w:fldSimple w:instr=" NUMPAGES   \* MERGEFORMAT ">
                  <w:r w:rsidR="00D53ED5">
                    <w:rPr>
                      <w:noProof/>
                    </w:rPr>
                    <w:t>2</w:t>
                  </w:r>
                </w:fldSimple>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pt;height:2.5pt" o:bullet="t">
        <v:imagedata r:id="rId1" o:title="Bullet_blau_RGB_klein"/>
      </v:shape>
    </w:pict>
  </w:numPicBullet>
  <w:numPicBullet w:numPicBulletId="1">
    <w:pict>
      <v:shape id="_x0000_i1029"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7"/>
  </w:num>
  <w:num w:numId="18">
    <w:abstractNumId w:val="13"/>
  </w:num>
  <w:num w:numId="19">
    <w:abstractNumId w:val="12"/>
  </w:num>
  <w:num w:numId="20">
    <w:abstractNumId w:val="9"/>
  </w:num>
  <w:num w:numId="21">
    <w:abstractNumId w:val="5"/>
  </w:num>
  <w:num w:numId="22">
    <w:abstractNumId w:val="0"/>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9772C9"/>
    <w:rsid w:val="00000224"/>
    <w:rsid w:val="00010392"/>
    <w:rsid w:val="000106B6"/>
    <w:rsid w:val="00013973"/>
    <w:rsid w:val="000143CF"/>
    <w:rsid w:val="00021A3E"/>
    <w:rsid w:val="00022818"/>
    <w:rsid w:val="000259EE"/>
    <w:rsid w:val="00030E51"/>
    <w:rsid w:val="00040FF0"/>
    <w:rsid w:val="000416B2"/>
    <w:rsid w:val="00041D56"/>
    <w:rsid w:val="00047BF9"/>
    <w:rsid w:val="00056719"/>
    <w:rsid w:val="00056B18"/>
    <w:rsid w:val="0006281E"/>
    <w:rsid w:val="00065D3B"/>
    <w:rsid w:val="000677D4"/>
    <w:rsid w:val="00067B08"/>
    <w:rsid w:val="00085CC6"/>
    <w:rsid w:val="000A3C08"/>
    <w:rsid w:val="000A40CF"/>
    <w:rsid w:val="000A6C35"/>
    <w:rsid w:val="000D4D6C"/>
    <w:rsid w:val="000E478B"/>
    <w:rsid w:val="000F62A0"/>
    <w:rsid w:val="00102C50"/>
    <w:rsid w:val="00121161"/>
    <w:rsid w:val="001306E1"/>
    <w:rsid w:val="001364F9"/>
    <w:rsid w:val="0014474F"/>
    <w:rsid w:val="001451D3"/>
    <w:rsid w:val="00146600"/>
    <w:rsid w:val="001508BE"/>
    <w:rsid w:val="0017592A"/>
    <w:rsid w:val="001861FA"/>
    <w:rsid w:val="001958FF"/>
    <w:rsid w:val="001A259A"/>
    <w:rsid w:val="001A65FD"/>
    <w:rsid w:val="001A6CD7"/>
    <w:rsid w:val="001B118B"/>
    <w:rsid w:val="001B5D61"/>
    <w:rsid w:val="001B748F"/>
    <w:rsid w:val="001C001F"/>
    <w:rsid w:val="001C031C"/>
    <w:rsid w:val="001C5486"/>
    <w:rsid w:val="001E125C"/>
    <w:rsid w:val="001E7E0A"/>
    <w:rsid w:val="002032CE"/>
    <w:rsid w:val="0022554F"/>
    <w:rsid w:val="00234246"/>
    <w:rsid w:val="002365F6"/>
    <w:rsid w:val="00243C72"/>
    <w:rsid w:val="0024653B"/>
    <w:rsid w:val="002505AE"/>
    <w:rsid w:val="00265BD0"/>
    <w:rsid w:val="002B1779"/>
    <w:rsid w:val="002C62A1"/>
    <w:rsid w:val="002D1B27"/>
    <w:rsid w:val="002E2CC9"/>
    <w:rsid w:val="002E3C86"/>
    <w:rsid w:val="00304A38"/>
    <w:rsid w:val="00311793"/>
    <w:rsid w:val="00315E81"/>
    <w:rsid w:val="00323E6F"/>
    <w:rsid w:val="003312D4"/>
    <w:rsid w:val="003370E9"/>
    <w:rsid w:val="003412BB"/>
    <w:rsid w:val="003440A4"/>
    <w:rsid w:val="00347759"/>
    <w:rsid w:val="0035156C"/>
    <w:rsid w:val="003611C0"/>
    <w:rsid w:val="00366EA6"/>
    <w:rsid w:val="00372E6F"/>
    <w:rsid w:val="00374CE1"/>
    <w:rsid w:val="00381121"/>
    <w:rsid w:val="003857D6"/>
    <w:rsid w:val="00386EDA"/>
    <w:rsid w:val="00394191"/>
    <w:rsid w:val="003A2163"/>
    <w:rsid w:val="003B1E7E"/>
    <w:rsid w:val="003B516D"/>
    <w:rsid w:val="003C3F58"/>
    <w:rsid w:val="00402E5D"/>
    <w:rsid w:val="004161F1"/>
    <w:rsid w:val="00424DC1"/>
    <w:rsid w:val="00427062"/>
    <w:rsid w:val="004454A2"/>
    <w:rsid w:val="00451D5D"/>
    <w:rsid w:val="00457F9F"/>
    <w:rsid w:val="0046279B"/>
    <w:rsid w:val="00466E32"/>
    <w:rsid w:val="00467F61"/>
    <w:rsid w:val="00474019"/>
    <w:rsid w:val="0047485C"/>
    <w:rsid w:val="00477103"/>
    <w:rsid w:val="00477A92"/>
    <w:rsid w:val="00485FCD"/>
    <w:rsid w:val="00490007"/>
    <w:rsid w:val="004A7237"/>
    <w:rsid w:val="004C1133"/>
    <w:rsid w:val="004C43B9"/>
    <w:rsid w:val="004D1918"/>
    <w:rsid w:val="004D4520"/>
    <w:rsid w:val="004E1549"/>
    <w:rsid w:val="004E42B0"/>
    <w:rsid w:val="004E5B1D"/>
    <w:rsid w:val="004F3F4D"/>
    <w:rsid w:val="004F603C"/>
    <w:rsid w:val="005028EC"/>
    <w:rsid w:val="00502CE9"/>
    <w:rsid w:val="0050798B"/>
    <w:rsid w:val="00514B51"/>
    <w:rsid w:val="00515661"/>
    <w:rsid w:val="005159E6"/>
    <w:rsid w:val="0052707C"/>
    <w:rsid w:val="00530EEE"/>
    <w:rsid w:val="005356B9"/>
    <w:rsid w:val="00540C6E"/>
    <w:rsid w:val="00544BC4"/>
    <w:rsid w:val="00556640"/>
    <w:rsid w:val="00557D40"/>
    <w:rsid w:val="005623E6"/>
    <w:rsid w:val="00563A68"/>
    <w:rsid w:val="00563A7F"/>
    <w:rsid w:val="00572FD2"/>
    <w:rsid w:val="00573DC5"/>
    <w:rsid w:val="00584019"/>
    <w:rsid w:val="00584295"/>
    <w:rsid w:val="005851CA"/>
    <w:rsid w:val="00585C45"/>
    <w:rsid w:val="00593146"/>
    <w:rsid w:val="0059570E"/>
    <w:rsid w:val="005A1A95"/>
    <w:rsid w:val="005A1EF6"/>
    <w:rsid w:val="005B5ABA"/>
    <w:rsid w:val="005D60CE"/>
    <w:rsid w:val="005E7FCB"/>
    <w:rsid w:val="005F7605"/>
    <w:rsid w:val="00603BC4"/>
    <w:rsid w:val="0060601B"/>
    <w:rsid w:val="00606EE4"/>
    <w:rsid w:val="00614B87"/>
    <w:rsid w:val="006366E0"/>
    <w:rsid w:val="006870AC"/>
    <w:rsid w:val="00690122"/>
    <w:rsid w:val="0069533D"/>
    <w:rsid w:val="006977CF"/>
    <w:rsid w:val="006C4DE2"/>
    <w:rsid w:val="006D2BC1"/>
    <w:rsid w:val="006E5B34"/>
    <w:rsid w:val="006E5E31"/>
    <w:rsid w:val="007065C5"/>
    <w:rsid w:val="007226A9"/>
    <w:rsid w:val="00736D0D"/>
    <w:rsid w:val="00741356"/>
    <w:rsid w:val="00743CA5"/>
    <w:rsid w:val="00755DC2"/>
    <w:rsid w:val="00777040"/>
    <w:rsid w:val="00783965"/>
    <w:rsid w:val="00785030"/>
    <w:rsid w:val="007B21C7"/>
    <w:rsid w:val="007B7169"/>
    <w:rsid w:val="007C2073"/>
    <w:rsid w:val="007C45CE"/>
    <w:rsid w:val="007C6F64"/>
    <w:rsid w:val="007D2DC3"/>
    <w:rsid w:val="007D3550"/>
    <w:rsid w:val="00806FFB"/>
    <w:rsid w:val="0083279D"/>
    <w:rsid w:val="00841D01"/>
    <w:rsid w:val="00855504"/>
    <w:rsid w:val="008557F5"/>
    <w:rsid w:val="0085632E"/>
    <w:rsid w:val="00874877"/>
    <w:rsid w:val="0087668E"/>
    <w:rsid w:val="00892C9C"/>
    <w:rsid w:val="008A5501"/>
    <w:rsid w:val="008A7BF0"/>
    <w:rsid w:val="008B3481"/>
    <w:rsid w:val="008B6309"/>
    <w:rsid w:val="008C4331"/>
    <w:rsid w:val="008D1C62"/>
    <w:rsid w:val="008D3DFA"/>
    <w:rsid w:val="008E6AF9"/>
    <w:rsid w:val="008E7176"/>
    <w:rsid w:val="008F1C7C"/>
    <w:rsid w:val="008F2FF4"/>
    <w:rsid w:val="0090308B"/>
    <w:rsid w:val="00905E94"/>
    <w:rsid w:val="00910125"/>
    <w:rsid w:val="009110E9"/>
    <w:rsid w:val="00922375"/>
    <w:rsid w:val="0092247E"/>
    <w:rsid w:val="00957075"/>
    <w:rsid w:val="0096423A"/>
    <w:rsid w:val="009772C9"/>
    <w:rsid w:val="0098312D"/>
    <w:rsid w:val="00986AB1"/>
    <w:rsid w:val="009A2335"/>
    <w:rsid w:val="009A2DBC"/>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C17E5"/>
    <w:rsid w:val="00AC49B6"/>
    <w:rsid w:val="00AD1CF1"/>
    <w:rsid w:val="00AD28B9"/>
    <w:rsid w:val="00AE0DFC"/>
    <w:rsid w:val="00AF012A"/>
    <w:rsid w:val="00AF2F82"/>
    <w:rsid w:val="00AF4318"/>
    <w:rsid w:val="00AF75F1"/>
    <w:rsid w:val="00AF7F3D"/>
    <w:rsid w:val="00B02582"/>
    <w:rsid w:val="00B063CA"/>
    <w:rsid w:val="00B147E8"/>
    <w:rsid w:val="00B304A9"/>
    <w:rsid w:val="00B56DC4"/>
    <w:rsid w:val="00B579A7"/>
    <w:rsid w:val="00B61DEE"/>
    <w:rsid w:val="00B753F1"/>
    <w:rsid w:val="00B77C8B"/>
    <w:rsid w:val="00B77D6C"/>
    <w:rsid w:val="00B820A5"/>
    <w:rsid w:val="00B846E0"/>
    <w:rsid w:val="00B87D83"/>
    <w:rsid w:val="00B9508B"/>
    <w:rsid w:val="00B97794"/>
    <w:rsid w:val="00BC231C"/>
    <w:rsid w:val="00BD2422"/>
    <w:rsid w:val="00BD3EE5"/>
    <w:rsid w:val="00BD4078"/>
    <w:rsid w:val="00BD5051"/>
    <w:rsid w:val="00BE76D6"/>
    <w:rsid w:val="00C124EF"/>
    <w:rsid w:val="00C1659C"/>
    <w:rsid w:val="00C3733B"/>
    <w:rsid w:val="00C50779"/>
    <w:rsid w:val="00C510DC"/>
    <w:rsid w:val="00C61CF1"/>
    <w:rsid w:val="00C62F60"/>
    <w:rsid w:val="00C73BC2"/>
    <w:rsid w:val="00C73D52"/>
    <w:rsid w:val="00C8788F"/>
    <w:rsid w:val="00CA344E"/>
    <w:rsid w:val="00CA4CEB"/>
    <w:rsid w:val="00CB1C0C"/>
    <w:rsid w:val="00CB4F7F"/>
    <w:rsid w:val="00CC7769"/>
    <w:rsid w:val="00CD4852"/>
    <w:rsid w:val="00CD60FD"/>
    <w:rsid w:val="00CE0E65"/>
    <w:rsid w:val="00CE1ACD"/>
    <w:rsid w:val="00CF2376"/>
    <w:rsid w:val="00D003F8"/>
    <w:rsid w:val="00D074F2"/>
    <w:rsid w:val="00D32D04"/>
    <w:rsid w:val="00D335B3"/>
    <w:rsid w:val="00D42B7D"/>
    <w:rsid w:val="00D503B9"/>
    <w:rsid w:val="00D50499"/>
    <w:rsid w:val="00D53ED5"/>
    <w:rsid w:val="00D55104"/>
    <w:rsid w:val="00D615EC"/>
    <w:rsid w:val="00D66EA9"/>
    <w:rsid w:val="00D8016B"/>
    <w:rsid w:val="00D90483"/>
    <w:rsid w:val="00D92877"/>
    <w:rsid w:val="00D9726C"/>
    <w:rsid w:val="00DA45B7"/>
    <w:rsid w:val="00DA5A54"/>
    <w:rsid w:val="00DD3094"/>
    <w:rsid w:val="00DE50C7"/>
    <w:rsid w:val="00DF3103"/>
    <w:rsid w:val="00E20B46"/>
    <w:rsid w:val="00E27D5E"/>
    <w:rsid w:val="00E3039A"/>
    <w:rsid w:val="00E46B80"/>
    <w:rsid w:val="00E46E95"/>
    <w:rsid w:val="00E504B2"/>
    <w:rsid w:val="00E67FF9"/>
    <w:rsid w:val="00E72E7F"/>
    <w:rsid w:val="00E756E7"/>
    <w:rsid w:val="00E77D96"/>
    <w:rsid w:val="00E874B9"/>
    <w:rsid w:val="00E97A69"/>
    <w:rsid w:val="00ED013F"/>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96ECB"/>
    <w:rsid w:val="00FA4AC3"/>
    <w:rsid w:val="00FA719A"/>
    <w:rsid w:val="00FA74EA"/>
    <w:rsid w:val="00FA79C7"/>
    <w:rsid w:val="00FB20DF"/>
    <w:rsid w:val="00FB5E94"/>
    <w:rsid w:val="00FC42FA"/>
    <w:rsid w:val="00FC4478"/>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5960">
      <w:bodyDiv w:val="1"/>
      <w:marLeft w:val="0"/>
      <w:marRight w:val="0"/>
      <w:marTop w:val="0"/>
      <w:marBottom w:val="0"/>
      <w:divBdr>
        <w:top w:val="none" w:sz="0" w:space="0" w:color="auto"/>
        <w:left w:val="none" w:sz="0" w:space="0" w:color="auto"/>
        <w:bottom w:val="none" w:sz="0" w:space="0" w:color="auto"/>
        <w:right w:val="none" w:sz="0" w:space="0" w:color="auto"/>
      </w:divBdr>
    </w:div>
    <w:div w:id="721514890">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http://www.thyssenkrupp-stee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F09B-F949-42D3-8F80-1157B0AE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Susanne Walner</cp:lastModifiedBy>
  <cp:revision>4</cp:revision>
  <cp:lastPrinted>2015-11-13T13:57:00Z</cp:lastPrinted>
  <dcterms:created xsi:type="dcterms:W3CDTF">2017-06-25T09:02:00Z</dcterms:created>
  <dcterms:modified xsi:type="dcterms:W3CDTF">2017-06-25T09:07:00Z</dcterms:modified>
</cp:coreProperties>
</file>