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CC4D28" w:rsidP="001E7E0A">
            <w:pPr>
              <w:pStyle w:val="Datumsangabe"/>
            </w:pPr>
            <w:r>
              <w:t>19.</w:t>
            </w:r>
            <w:r w:rsidR="006F0E63">
              <w:t>04</w:t>
            </w:r>
            <w:r w:rsidR="00366C2F">
              <w:t>.2017</w:t>
            </w:r>
          </w:p>
          <w:p w:rsidR="001E7E0A" w:rsidRPr="0087668E" w:rsidRDefault="001E7E0A" w:rsidP="00DE0E96">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1684D">
              <w:rPr>
                <w:noProof/>
              </w:rPr>
              <w:t>1</w:t>
            </w:r>
            <w:r w:rsidRPr="0087668E">
              <w:fldChar w:fldCharType="end"/>
            </w:r>
            <w:r w:rsidR="00DE0E96">
              <w:t>/1</w:t>
            </w:r>
          </w:p>
        </w:tc>
      </w:tr>
    </w:tbl>
    <w:p w:rsidR="00F4093A" w:rsidRDefault="00F4093A" w:rsidP="00F4093A"/>
    <w:p w:rsidR="00DE0E96" w:rsidRDefault="00DE0E96" w:rsidP="00DE0E96">
      <w:pPr>
        <w:pStyle w:val="Betreffzeile"/>
        <w:jc w:val="both"/>
      </w:pPr>
      <w:r>
        <w:t>Gesamtlieferprogramm des Stahlbereichs von thyssenkrupp mit neuer Struktur und ne</w:t>
      </w:r>
      <w:r>
        <w:t>u</w:t>
      </w:r>
      <w:r>
        <w:t xml:space="preserve">em Design verfügbar </w:t>
      </w:r>
    </w:p>
    <w:p w:rsidR="00DE0E96" w:rsidRDefault="00DE0E96" w:rsidP="00DE0E96">
      <w:pPr>
        <w:jc w:val="both"/>
      </w:pPr>
    </w:p>
    <w:p w:rsidR="00DE0E96" w:rsidRDefault="00DE0E96" w:rsidP="00DE0E96">
      <w:pPr>
        <w:jc w:val="both"/>
      </w:pPr>
      <w:r>
        <w:t>Mit Elektroband wird Energieeffizienz vorangetrieben, mit extrem temperatur- und druckb</w:t>
      </w:r>
      <w:r>
        <w:t>e</w:t>
      </w:r>
      <w:r>
        <w:t>ständigem Stahl werden Pipelines gebaut. Ob umweltfreundliche Technologien, leichte Stahl-Kunststoff-Produkte für die Automobilbranche oder robuster Stahl für den Anlage</w:t>
      </w:r>
      <w:r>
        <w:t>n</w:t>
      </w:r>
      <w:r>
        <w:t>bau: die möglichen Einsatzbereiche von Stahl sind enorm und werden stetig weiterentw</w:t>
      </w:r>
      <w:r>
        <w:t>i</w:t>
      </w:r>
      <w:r>
        <w:t>ckelt. In Zusammenarbeit mit den Kunden und den Weiterentwicklungen in Pilotanlagen werden die Stahlprodukte für ihren Einsatz in unterschiedlichen Branchen hergestellt und optimiert. Das neue Gesamtlieferprogramm des Stahlbereichs von thyssenkrupp spiegelt diese Vielfalt und das Markenversp</w:t>
      </w:r>
      <w:r w:rsidR="004F07CA">
        <w:t xml:space="preserve">rechen des Unternehmens wider. </w:t>
      </w:r>
      <w:bookmarkStart w:id="0" w:name="_GoBack"/>
      <w:bookmarkEnd w:id="0"/>
    </w:p>
    <w:p w:rsidR="00DE0E96" w:rsidRDefault="00DE0E96" w:rsidP="00DE0E96">
      <w:pPr>
        <w:jc w:val="both"/>
      </w:pPr>
    </w:p>
    <w:p w:rsidR="00DE0E96" w:rsidRDefault="00DE0E96" w:rsidP="00DE0E96">
      <w:pPr>
        <w:jc w:val="both"/>
      </w:pPr>
      <w:r>
        <w:t>Dank der Unterteilung in Produktgruppen, die dem Produktionsablauf entsprechen, werden die rund 1.800 Werkstoffsorten übersichtlich zusammengefasst. Einen weiteren Vorteil bietet das Register für das schnelle Finden des gewünschten Produkts. Ob Bestellungen von Großkunden oder individuelle Wünschen von Mittelstandunternehmen: durch direkte Nennung von Ansprechpartnern in den jeweiligen Kapiteln werden Beratung und Bestellung noch unkomplizierter. Die Leserfreundlichkeit wird durch das neue Design erhöht.</w:t>
      </w:r>
    </w:p>
    <w:p w:rsidR="00DE0E96" w:rsidRDefault="00DE0E96" w:rsidP="00DE0E96">
      <w:pPr>
        <w:jc w:val="both"/>
      </w:pPr>
    </w:p>
    <w:p w:rsidR="00DE0E96" w:rsidRDefault="00DE0E96" w:rsidP="00DE0E96">
      <w:pPr>
        <w:jc w:val="both"/>
      </w:pPr>
      <w:r>
        <w:t xml:space="preserve">Für internationale thyssenkrupp – Kunden gibt es das Gesamtlieferprogramm ebenfalls auf Englisch in der Print- und Digitalversion. Zu beziehen ist es ab sofort als Download auf der Homepage </w:t>
      </w:r>
      <w:r w:rsidRPr="00175956">
        <w:t>unter „Publikationen“ oder</w:t>
      </w:r>
      <w:r>
        <w:t xml:space="preserve"> als Druckversion über </w:t>
      </w:r>
    </w:p>
    <w:p w:rsidR="00DE0E96" w:rsidRDefault="004F07CA" w:rsidP="00086F71">
      <w:pPr>
        <w:jc w:val="both"/>
      </w:pPr>
      <w:hyperlink r:id="rId9" w:history="1">
        <w:r w:rsidR="00DE0E96" w:rsidRPr="00A81C48">
          <w:rPr>
            <w:rStyle w:val="Hyperlink"/>
          </w:rPr>
          <w:t>broschueren.tkse@thysse</w:t>
        </w:r>
        <w:r w:rsidR="00DE0E96" w:rsidRPr="00A81C48">
          <w:rPr>
            <w:rStyle w:val="Hyperlink"/>
          </w:rPr>
          <w:t>n</w:t>
        </w:r>
        <w:r w:rsidR="00DE0E96" w:rsidRPr="00A81C48">
          <w:rPr>
            <w:rStyle w:val="Hyperlink"/>
          </w:rPr>
          <w:t>krupp.com</w:t>
        </w:r>
      </w:hyperlink>
      <w:r w:rsidR="00DE0E96">
        <w:t xml:space="preserve">. </w:t>
      </w:r>
      <w:r w:rsidR="00DE0E96">
        <w:br/>
      </w:r>
    </w:p>
    <w:p w:rsidR="00DE0E96" w:rsidRDefault="00DE0E96" w:rsidP="00086F71">
      <w:pPr>
        <w:spacing w:line="240" w:lineRule="atLeast"/>
        <w:jc w:val="both"/>
      </w:pPr>
      <w:r>
        <w:t>Ansprechpartner:</w:t>
      </w:r>
      <w:r w:rsidR="00086F71">
        <w:br/>
      </w:r>
    </w:p>
    <w:p w:rsidR="00DE0E96" w:rsidRDefault="00DE0E96" w:rsidP="00086F71">
      <w:pPr>
        <w:spacing w:line="240" w:lineRule="atLeast"/>
        <w:jc w:val="both"/>
      </w:pPr>
      <w:r>
        <w:t xml:space="preserve">thyssenkrupp Steel Europe AG </w:t>
      </w:r>
    </w:p>
    <w:p w:rsidR="00DE0E96" w:rsidRDefault="00DE0E96" w:rsidP="00086F71">
      <w:pPr>
        <w:spacing w:line="240" w:lineRule="atLeast"/>
        <w:jc w:val="both"/>
      </w:pPr>
      <w:r>
        <w:t>Erik Walner</w:t>
      </w:r>
    </w:p>
    <w:p w:rsidR="00DE0E96" w:rsidRDefault="00DE0E96" w:rsidP="00086F71">
      <w:pPr>
        <w:spacing w:line="240" w:lineRule="atLeast"/>
        <w:jc w:val="both"/>
      </w:pPr>
      <w:r>
        <w:t>Leiter Media Relations</w:t>
      </w:r>
    </w:p>
    <w:p w:rsidR="00DE0E96" w:rsidRDefault="00DE0E96" w:rsidP="00086F71">
      <w:pPr>
        <w:spacing w:line="240" w:lineRule="atLeast"/>
        <w:jc w:val="both"/>
      </w:pPr>
      <w:r>
        <w:t>T: +49 203 52</w:t>
      </w:r>
      <w:r>
        <w:rPr>
          <w:rFonts w:ascii="Arial" w:hAnsi="Arial" w:cs="Arial"/>
        </w:rPr>
        <w:t> </w:t>
      </w:r>
      <w:r>
        <w:t>-</w:t>
      </w:r>
      <w:r>
        <w:rPr>
          <w:rFonts w:ascii="Arial" w:hAnsi="Arial" w:cs="Arial"/>
        </w:rPr>
        <w:t> </w:t>
      </w:r>
      <w:r>
        <w:t>45130</w:t>
      </w:r>
    </w:p>
    <w:p w:rsidR="00DE0E96" w:rsidRDefault="00DE0E96" w:rsidP="00086F71">
      <w:pPr>
        <w:spacing w:line="240" w:lineRule="atLeast"/>
        <w:jc w:val="both"/>
      </w:pPr>
      <w:r>
        <w:t>erik.walner@thyssenkrupp.com</w:t>
      </w:r>
    </w:p>
    <w:p w:rsidR="00DE0E96" w:rsidRPr="00B40E49" w:rsidRDefault="00DE0E96" w:rsidP="00086F71">
      <w:pPr>
        <w:spacing w:line="240" w:lineRule="atLeast"/>
        <w:jc w:val="both"/>
        <w:rPr>
          <w:lang w:val="en-US"/>
        </w:rPr>
      </w:pPr>
      <w:r w:rsidRPr="00B40E49">
        <w:rPr>
          <w:lang w:val="en-US"/>
        </w:rPr>
        <w:t>www.thyssenkrupp</w:t>
      </w:r>
      <w:r>
        <w:rPr>
          <w:lang w:val="en-US"/>
        </w:rPr>
        <w:t>-steel</w:t>
      </w:r>
      <w:r w:rsidRPr="00B40E49">
        <w:rPr>
          <w:lang w:val="en-US"/>
        </w:rPr>
        <w:t xml:space="preserve">.com </w:t>
      </w:r>
    </w:p>
    <w:p w:rsidR="00DE0E96" w:rsidRPr="00557D40" w:rsidRDefault="00DE0E96" w:rsidP="00086F71">
      <w:pPr>
        <w:spacing w:line="240" w:lineRule="atLeast"/>
        <w:rPr>
          <w:lang w:val="en-US"/>
        </w:rPr>
      </w:pPr>
    </w:p>
    <w:p w:rsidR="00DE0E96" w:rsidRPr="00B87D83" w:rsidRDefault="00DE0E96" w:rsidP="00086F71">
      <w:pPr>
        <w:spacing w:line="240" w:lineRule="atLeast"/>
        <w:rPr>
          <w:lang w:val="en-US"/>
        </w:rPr>
      </w:pPr>
      <w:r w:rsidRPr="00B87D83">
        <w:rPr>
          <w:lang w:val="en-US"/>
        </w:rPr>
        <w:t>Company blog:</w:t>
      </w:r>
      <w:r>
        <w:rPr>
          <w:lang w:val="en-US"/>
        </w:rPr>
        <w:t xml:space="preserve"> </w:t>
      </w:r>
      <w:hyperlink r:id="rId10" w:history="1">
        <w:r w:rsidRPr="00DE0E96">
          <w:rPr>
            <w:rStyle w:val="Hyperlink"/>
            <w:rFonts w:ascii="TKTypeRegular" w:hAnsi="TKTypeRegular"/>
            <w:lang w:val="en-US"/>
          </w:rPr>
          <w:t>https://engineered.thyssenkrupp.com</w:t>
        </w:r>
      </w:hyperlink>
    </w:p>
    <w:p w:rsidR="00473227" w:rsidRPr="00DE0E96" w:rsidRDefault="00473227" w:rsidP="00473227">
      <w:pPr>
        <w:spacing w:line="360" w:lineRule="auto"/>
        <w:jc w:val="both"/>
        <w:rPr>
          <w:rFonts w:asciiTheme="majorHAnsi" w:hAnsiTheme="majorHAnsi" w:cs="Arial"/>
          <w:sz w:val="22"/>
          <w:lang w:val="en-US"/>
        </w:rPr>
      </w:pPr>
    </w:p>
    <w:p w:rsidR="00010392" w:rsidRDefault="00010392" w:rsidP="00841D01">
      <w:pPr>
        <w:rPr>
          <w:lang w:val="en-US"/>
        </w:rPr>
      </w:pPr>
    </w:p>
    <w:sectPr w:rsidR="00010392" w:rsidSect="003B516D">
      <w:headerReference w:type="default" r:id="rId11"/>
      <w:footerReference w:type="default" r:id="rId12"/>
      <w:headerReference w:type="first" r:id="rId13"/>
      <w:footerReference w:type="first" r:id="rId14"/>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F09" w:rsidRDefault="008E2F09" w:rsidP="005B5ABA">
      <w:pPr>
        <w:spacing w:line="240" w:lineRule="auto"/>
      </w:pPr>
      <w:r>
        <w:separator/>
      </w:r>
    </w:p>
  </w:endnote>
  <w:endnote w:type="continuationSeparator" w:id="0">
    <w:p w:rsidR="008E2F09" w:rsidRDefault="008E2F09"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954F844" wp14:editId="5BC537D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93D79E7" wp14:editId="567A5BF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F09" w:rsidRDefault="008E2F09" w:rsidP="005B5ABA">
      <w:pPr>
        <w:spacing w:line="240" w:lineRule="auto"/>
      </w:pPr>
      <w:r>
        <w:separator/>
      </w:r>
    </w:p>
  </w:footnote>
  <w:footnote w:type="continuationSeparator" w:id="0">
    <w:p w:rsidR="008E2F09" w:rsidRDefault="008E2F09"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7675DF7" wp14:editId="538CBCA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592EFA8F" wp14:editId="7A4F254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AF2F82" w:rsidP="001E7E0A">
                          <w:pPr>
                            <w:pStyle w:val="Datumsangabe"/>
                          </w:pPr>
                          <w:fldSimple w:instr=" STYLEREF  Datumsangabe  \* MERGEFORMAT ">
                            <w:r w:rsidR="00DE0E96">
                              <w:rPr>
                                <w:noProof/>
                              </w:rPr>
                              <w:t>xx.04.2017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DE0E96">
                            <w:rPr>
                              <w:noProof/>
                            </w:rPr>
                            <w:t>2</w:t>
                          </w:r>
                          <w:r>
                            <w:fldChar w:fldCharType="end"/>
                          </w:r>
                          <w:r>
                            <w:t>/</w:t>
                          </w:r>
                          <w:r w:rsidR="004F07CA">
                            <w:fldChar w:fldCharType="begin"/>
                          </w:r>
                          <w:r w:rsidR="004F07CA">
                            <w:instrText xml:space="preserve"> NUMPAGES   \* MERGEFORMAT </w:instrText>
                          </w:r>
                          <w:r w:rsidR="004F07CA">
                            <w:fldChar w:fldCharType="separate"/>
                          </w:r>
                          <w:r w:rsidR="00DE0E96">
                            <w:rPr>
                              <w:noProof/>
                            </w:rPr>
                            <w:t>2</w:t>
                          </w:r>
                          <w:r w:rsidR="004F07C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AF2F82" w:rsidP="001E7E0A">
                    <w:pPr>
                      <w:pStyle w:val="Datumsangabe"/>
                    </w:pPr>
                    <w:r>
                      <w:fldChar w:fldCharType="begin"/>
                    </w:r>
                    <w:r>
                      <w:instrText xml:space="preserve"> STYLEREF  Datumsangabe  \* MERGEFORMAT </w:instrText>
                    </w:r>
                    <w:r>
                      <w:fldChar w:fldCharType="separate"/>
                    </w:r>
                    <w:r w:rsidR="00DE0E96">
                      <w:rPr>
                        <w:noProof/>
                      </w:rPr>
                      <w:t>xx.04.2017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DE0E96">
                      <w:rPr>
                        <w:noProof/>
                      </w:rPr>
                      <w:t>2</w:t>
                    </w:r>
                    <w:r>
                      <w:fldChar w:fldCharType="end"/>
                    </w:r>
                    <w:r>
                      <w:t>/</w:t>
                    </w:r>
                    <w:r w:rsidR="00DE0E96">
                      <w:fldChar w:fldCharType="begin"/>
                    </w:r>
                    <w:r w:rsidR="00DE0E96">
                      <w:instrText xml:space="preserve"> NUMPAGES   \* MERGEFORMAT </w:instrText>
                    </w:r>
                    <w:r w:rsidR="00DE0E96">
                      <w:fldChar w:fldCharType="separate"/>
                    </w:r>
                    <w:r w:rsidR="00DE0E96">
                      <w:rPr>
                        <w:noProof/>
                      </w:rPr>
                      <w:t>2</w:t>
                    </w:r>
                    <w:r w:rsidR="00DE0E96">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7FB5B71" wp14:editId="40EFC3F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5pt;height:2.35pt" o:bullet="t">
        <v:imagedata r:id="rId1" o:title="Bullet_blau_RGB_klein"/>
      </v:shape>
    </w:pict>
  </w:numPicBullet>
  <w:numPicBullet w:numPicBulletId="1">
    <w:pict>
      <v:shape id="_x0000_i1027" type="#_x0000_t75" style="width:2.35pt;height:2.3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392"/>
    <w:rsid w:val="00013973"/>
    <w:rsid w:val="000143CF"/>
    <w:rsid w:val="00021A3E"/>
    <w:rsid w:val="00022818"/>
    <w:rsid w:val="00040FF0"/>
    <w:rsid w:val="000416B2"/>
    <w:rsid w:val="00041D56"/>
    <w:rsid w:val="00047BF9"/>
    <w:rsid w:val="00056719"/>
    <w:rsid w:val="00056B18"/>
    <w:rsid w:val="0006281E"/>
    <w:rsid w:val="00065D3B"/>
    <w:rsid w:val="000677D4"/>
    <w:rsid w:val="00067B08"/>
    <w:rsid w:val="00085CC6"/>
    <w:rsid w:val="00086F71"/>
    <w:rsid w:val="000A40CF"/>
    <w:rsid w:val="000B23AA"/>
    <w:rsid w:val="000D4D6C"/>
    <w:rsid w:val="000E478B"/>
    <w:rsid w:val="000F62A0"/>
    <w:rsid w:val="00102C50"/>
    <w:rsid w:val="001306E1"/>
    <w:rsid w:val="001364F9"/>
    <w:rsid w:val="001451D3"/>
    <w:rsid w:val="00146600"/>
    <w:rsid w:val="001861FA"/>
    <w:rsid w:val="001958FF"/>
    <w:rsid w:val="001A259A"/>
    <w:rsid w:val="001A6CD7"/>
    <w:rsid w:val="001B118B"/>
    <w:rsid w:val="001B5D61"/>
    <w:rsid w:val="001C001F"/>
    <w:rsid w:val="001C031C"/>
    <w:rsid w:val="001C5486"/>
    <w:rsid w:val="001E7E0A"/>
    <w:rsid w:val="002144D1"/>
    <w:rsid w:val="0022554F"/>
    <w:rsid w:val="00243C72"/>
    <w:rsid w:val="0024653B"/>
    <w:rsid w:val="00265BD0"/>
    <w:rsid w:val="00273CED"/>
    <w:rsid w:val="002C62A1"/>
    <w:rsid w:val="002D1B27"/>
    <w:rsid w:val="002E2CC9"/>
    <w:rsid w:val="00304A38"/>
    <w:rsid w:val="00311793"/>
    <w:rsid w:val="00315E81"/>
    <w:rsid w:val="00323E6F"/>
    <w:rsid w:val="003312D4"/>
    <w:rsid w:val="003412BB"/>
    <w:rsid w:val="003440A4"/>
    <w:rsid w:val="00347759"/>
    <w:rsid w:val="003611C0"/>
    <w:rsid w:val="00366C2F"/>
    <w:rsid w:val="00372E6F"/>
    <w:rsid w:val="00374CE1"/>
    <w:rsid w:val="00381121"/>
    <w:rsid w:val="003857D6"/>
    <w:rsid w:val="00386EDA"/>
    <w:rsid w:val="00394191"/>
    <w:rsid w:val="003A2163"/>
    <w:rsid w:val="003B1E7E"/>
    <w:rsid w:val="003B516D"/>
    <w:rsid w:val="003C3F58"/>
    <w:rsid w:val="00402E5D"/>
    <w:rsid w:val="00424DC1"/>
    <w:rsid w:val="00442880"/>
    <w:rsid w:val="004454A2"/>
    <w:rsid w:val="00457F9F"/>
    <w:rsid w:val="00466E32"/>
    <w:rsid w:val="00467F61"/>
    <w:rsid w:val="00473227"/>
    <w:rsid w:val="00477103"/>
    <w:rsid w:val="00480667"/>
    <w:rsid w:val="00485FCD"/>
    <w:rsid w:val="00490007"/>
    <w:rsid w:val="004C1133"/>
    <w:rsid w:val="004C43B9"/>
    <w:rsid w:val="004D1918"/>
    <w:rsid w:val="004D4520"/>
    <w:rsid w:val="004E1549"/>
    <w:rsid w:val="004F07CA"/>
    <w:rsid w:val="004F3F4D"/>
    <w:rsid w:val="004F603C"/>
    <w:rsid w:val="005028EC"/>
    <w:rsid w:val="00502CE9"/>
    <w:rsid w:val="0050798B"/>
    <w:rsid w:val="00515661"/>
    <w:rsid w:val="005159E6"/>
    <w:rsid w:val="0051684D"/>
    <w:rsid w:val="0052707C"/>
    <w:rsid w:val="00530EEE"/>
    <w:rsid w:val="005356B9"/>
    <w:rsid w:val="00540C6E"/>
    <w:rsid w:val="00544BC4"/>
    <w:rsid w:val="00547675"/>
    <w:rsid w:val="00556640"/>
    <w:rsid w:val="00557D40"/>
    <w:rsid w:val="005623E6"/>
    <w:rsid w:val="00563A7F"/>
    <w:rsid w:val="00572FD2"/>
    <w:rsid w:val="00573DC5"/>
    <w:rsid w:val="00584019"/>
    <w:rsid w:val="00584295"/>
    <w:rsid w:val="005851CA"/>
    <w:rsid w:val="00585C45"/>
    <w:rsid w:val="00593146"/>
    <w:rsid w:val="0059570E"/>
    <w:rsid w:val="005A1A95"/>
    <w:rsid w:val="005A1EF6"/>
    <w:rsid w:val="005B5ABA"/>
    <w:rsid w:val="005E7FCB"/>
    <w:rsid w:val="005F7605"/>
    <w:rsid w:val="00603BC4"/>
    <w:rsid w:val="00606EE4"/>
    <w:rsid w:val="00614B87"/>
    <w:rsid w:val="00624C9D"/>
    <w:rsid w:val="006366E0"/>
    <w:rsid w:val="006870AC"/>
    <w:rsid w:val="00690122"/>
    <w:rsid w:val="006977CF"/>
    <w:rsid w:val="006C4DE2"/>
    <w:rsid w:val="006D2BC1"/>
    <w:rsid w:val="006E5B34"/>
    <w:rsid w:val="006F0E63"/>
    <w:rsid w:val="007065C5"/>
    <w:rsid w:val="007226A9"/>
    <w:rsid w:val="00741356"/>
    <w:rsid w:val="00743CA5"/>
    <w:rsid w:val="00755DC2"/>
    <w:rsid w:val="00777040"/>
    <w:rsid w:val="00785030"/>
    <w:rsid w:val="007B21C7"/>
    <w:rsid w:val="007B7169"/>
    <w:rsid w:val="007C2073"/>
    <w:rsid w:val="007C45CE"/>
    <w:rsid w:val="007C6F64"/>
    <w:rsid w:val="007D2DC3"/>
    <w:rsid w:val="007D3550"/>
    <w:rsid w:val="00805166"/>
    <w:rsid w:val="00806FFB"/>
    <w:rsid w:val="0083279D"/>
    <w:rsid w:val="00841D01"/>
    <w:rsid w:val="00855504"/>
    <w:rsid w:val="0085632E"/>
    <w:rsid w:val="00874877"/>
    <w:rsid w:val="0087668E"/>
    <w:rsid w:val="008A7BF0"/>
    <w:rsid w:val="008B3481"/>
    <w:rsid w:val="008B6309"/>
    <w:rsid w:val="008C4331"/>
    <w:rsid w:val="008D1C62"/>
    <w:rsid w:val="008D3DFA"/>
    <w:rsid w:val="008E2F09"/>
    <w:rsid w:val="008E7176"/>
    <w:rsid w:val="008F1C7C"/>
    <w:rsid w:val="008F2FF4"/>
    <w:rsid w:val="009110E9"/>
    <w:rsid w:val="00922375"/>
    <w:rsid w:val="0092247E"/>
    <w:rsid w:val="00957075"/>
    <w:rsid w:val="009772C9"/>
    <w:rsid w:val="0098312D"/>
    <w:rsid w:val="009A2335"/>
    <w:rsid w:val="009B57CB"/>
    <w:rsid w:val="009B6480"/>
    <w:rsid w:val="009B6F32"/>
    <w:rsid w:val="009B72A2"/>
    <w:rsid w:val="009C0EFE"/>
    <w:rsid w:val="009D2BE0"/>
    <w:rsid w:val="009F576B"/>
    <w:rsid w:val="00A16F76"/>
    <w:rsid w:val="00A429FE"/>
    <w:rsid w:val="00A51FAE"/>
    <w:rsid w:val="00A54FA1"/>
    <w:rsid w:val="00A67B90"/>
    <w:rsid w:val="00A70C82"/>
    <w:rsid w:val="00A70ED2"/>
    <w:rsid w:val="00AC49B6"/>
    <w:rsid w:val="00AD1CF1"/>
    <w:rsid w:val="00AD28B9"/>
    <w:rsid w:val="00AE0DFC"/>
    <w:rsid w:val="00AF2F82"/>
    <w:rsid w:val="00AF4318"/>
    <w:rsid w:val="00AF75F1"/>
    <w:rsid w:val="00B147E8"/>
    <w:rsid w:val="00B56DC4"/>
    <w:rsid w:val="00B579A7"/>
    <w:rsid w:val="00B61DEE"/>
    <w:rsid w:val="00B77C8B"/>
    <w:rsid w:val="00B846E0"/>
    <w:rsid w:val="00B87D83"/>
    <w:rsid w:val="00B9508B"/>
    <w:rsid w:val="00B97794"/>
    <w:rsid w:val="00BC231C"/>
    <w:rsid w:val="00BD3EE5"/>
    <w:rsid w:val="00BD5051"/>
    <w:rsid w:val="00C3733B"/>
    <w:rsid w:val="00C61CF1"/>
    <w:rsid w:val="00C62F60"/>
    <w:rsid w:val="00C64FA5"/>
    <w:rsid w:val="00C73BC2"/>
    <w:rsid w:val="00C73D52"/>
    <w:rsid w:val="00CA344E"/>
    <w:rsid w:val="00CA4CEB"/>
    <w:rsid w:val="00CB1C0C"/>
    <w:rsid w:val="00CC4D28"/>
    <w:rsid w:val="00CC7769"/>
    <w:rsid w:val="00CD4852"/>
    <w:rsid w:val="00CE0E65"/>
    <w:rsid w:val="00CE1ACD"/>
    <w:rsid w:val="00D003F8"/>
    <w:rsid w:val="00D268B9"/>
    <w:rsid w:val="00D335B3"/>
    <w:rsid w:val="00D42B7D"/>
    <w:rsid w:val="00D503B9"/>
    <w:rsid w:val="00D50499"/>
    <w:rsid w:val="00D55104"/>
    <w:rsid w:val="00D615EC"/>
    <w:rsid w:val="00D66EA9"/>
    <w:rsid w:val="00D8016B"/>
    <w:rsid w:val="00D90483"/>
    <w:rsid w:val="00D92877"/>
    <w:rsid w:val="00D9726C"/>
    <w:rsid w:val="00DA5A54"/>
    <w:rsid w:val="00DE0E96"/>
    <w:rsid w:val="00E27D5E"/>
    <w:rsid w:val="00E3039A"/>
    <w:rsid w:val="00E3777B"/>
    <w:rsid w:val="00E46E95"/>
    <w:rsid w:val="00E504B2"/>
    <w:rsid w:val="00E67FF9"/>
    <w:rsid w:val="00E72E7F"/>
    <w:rsid w:val="00E756E7"/>
    <w:rsid w:val="00E77D96"/>
    <w:rsid w:val="00E874B9"/>
    <w:rsid w:val="00E97A69"/>
    <w:rsid w:val="00EA00C8"/>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560B4"/>
    <w:rsid w:val="00F67BFF"/>
    <w:rsid w:val="00F934AC"/>
    <w:rsid w:val="00F96ECB"/>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BesuchterHyperlink">
    <w:name w:val="FollowedHyperlink"/>
    <w:basedOn w:val="Absatz-Standardschriftart"/>
    <w:uiPriority w:val="99"/>
    <w:semiHidden/>
    <w:unhideWhenUsed/>
    <w:rsid w:val="00CC4D2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BesuchterHyperlink">
    <w:name w:val="FollowedHyperlink"/>
    <w:basedOn w:val="Absatz-Standardschriftart"/>
    <w:uiPriority w:val="99"/>
    <w:semiHidden/>
    <w:unhideWhenUsed/>
    <w:rsid w:val="00CC4D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gineered.thyssenkrupp.com" TargetMode="External"/><Relationship Id="rId4" Type="http://schemas.microsoft.com/office/2007/relationships/stylesWithEffects" Target="stylesWithEffects.xml"/><Relationship Id="rId9" Type="http://schemas.openxmlformats.org/officeDocument/2006/relationships/hyperlink" Target="mailto:broschueren.tkse@thyssenkrup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9CAF4-3336-4E79-8BBE-F27FFA3C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5</cp:revision>
  <cp:lastPrinted>2017-04-11T09:30:00Z</cp:lastPrinted>
  <dcterms:created xsi:type="dcterms:W3CDTF">2017-04-13T11:21:00Z</dcterms:created>
  <dcterms:modified xsi:type="dcterms:W3CDTF">2017-04-19T11:11:00Z</dcterms:modified>
</cp:coreProperties>
</file>