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2731E0" w:rsidTr="002731E0">
        <w:trPr>
          <w:trHeight w:val="45"/>
        </w:trPr>
        <w:tc>
          <w:tcPr>
            <w:tcW w:w="7655" w:type="dxa"/>
            <w:shd w:val="clear" w:color="auto" w:fill="auto"/>
          </w:tcPr>
          <w:p w:rsidR="008D3DFA" w:rsidRPr="002731E0" w:rsidRDefault="008D3DFA" w:rsidP="004B1F62">
            <w:pPr>
              <w:pStyle w:val="BusinessArea"/>
              <w:rPr>
                <w:noProof/>
                <w:lang w:eastAsia="de-DE"/>
              </w:rPr>
            </w:pPr>
          </w:p>
        </w:tc>
        <w:tc>
          <w:tcPr>
            <w:tcW w:w="1724" w:type="dxa"/>
            <w:shd w:val="clear" w:color="auto" w:fill="auto"/>
          </w:tcPr>
          <w:p w:rsidR="008D3DFA" w:rsidRPr="002731E0" w:rsidRDefault="00EB4732" w:rsidP="001E7E0A">
            <w:pPr>
              <w:pStyle w:val="BusinessArea"/>
            </w:pPr>
            <w:r w:rsidRPr="002731E0">
              <w:t>Steel</w:t>
            </w:r>
            <w:r w:rsidR="00E42231" w:rsidRPr="002731E0">
              <w:t xml:space="preserve"> Europe</w:t>
            </w:r>
          </w:p>
        </w:tc>
      </w:tr>
      <w:tr w:rsidR="001E7E0A" w:rsidRPr="002731E0" w:rsidTr="002731E0">
        <w:trPr>
          <w:trHeight w:val="408"/>
        </w:trPr>
        <w:tc>
          <w:tcPr>
            <w:tcW w:w="7655" w:type="dxa"/>
            <w:shd w:val="clear" w:color="auto" w:fill="auto"/>
          </w:tcPr>
          <w:p w:rsidR="001E7E0A" w:rsidRPr="002731E0" w:rsidRDefault="001E7E0A" w:rsidP="001E7E0A"/>
        </w:tc>
        <w:tc>
          <w:tcPr>
            <w:tcW w:w="1724" w:type="dxa"/>
            <w:shd w:val="clear" w:color="auto" w:fill="auto"/>
          </w:tcPr>
          <w:p w:rsidR="001E7E0A" w:rsidRPr="002731E0" w:rsidRDefault="001E7E0A" w:rsidP="001E7E0A">
            <w:pPr>
              <w:pStyle w:val="BusinessArea"/>
            </w:pPr>
          </w:p>
        </w:tc>
      </w:tr>
      <w:tr w:rsidR="001E7E0A" w:rsidRPr="002731E0" w:rsidTr="002731E0">
        <w:trPr>
          <w:trHeight w:val="992"/>
        </w:trPr>
        <w:tc>
          <w:tcPr>
            <w:tcW w:w="7655" w:type="dxa"/>
            <w:shd w:val="clear" w:color="auto" w:fill="auto"/>
          </w:tcPr>
          <w:p w:rsidR="001E7E0A" w:rsidRPr="002731E0" w:rsidRDefault="001E7E0A" w:rsidP="00F4093A">
            <w:pPr>
              <w:pStyle w:val="Absenderadresse"/>
            </w:pPr>
          </w:p>
        </w:tc>
        <w:tc>
          <w:tcPr>
            <w:tcW w:w="1724" w:type="dxa"/>
            <w:shd w:val="clear" w:color="auto" w:fill="auto"/>
          </w:tcPr>
          <w:p w:rsidR="001E7E0A" w:rsidRPr="002731E0" w:rsidRDefault="000973F1" w:rsidP="001E7E0A">
            <w:pPr>
              <w:pStyle w:val="Datumsangabe"/>
            </w:pPr>
            <w:r>
              <w:t>08</w:t>
            </w:r>
            <w:r w:rsidR="00C23ED9">
              <w:t>.05</w:t>
            </w:r>
            <w:r w:rsidR="00737386">
              <w:t>.2017</w:t>
            </w:r>
          </w:p>
          <w:p w:rsidR="001E7E0A" w:rsidRPr="002731E0" w:rsidRDefault="001E7E0A" w:rsidP="002017F7">
            <w:pPr>
              <w:pStyle w:val="Seitenzahlangabe"/>
            </w:pPr>
            <w:r w:rsidRPr="002731E0">
              <w:t xml:space="preserve">Seite </w:t>
            </w:r>
            <w:r w:rsidRPr="002731E0">
              <w:fldChar w:fldCharType="begin"/>
            </w:r>
            <w:r w:rsidRPr="002731E0">
              <w:instrText xml:space="preserve"> PAGE   \* MERGEFORMAT </w:instrText>
            </w:r>
            <w:r w:rsidRPr="002731E0">
              <w:fldChar w:fldCharType="separate"/>
            </w:r>
            <w:r w:rsidR="001D39A2">
              <w:rPr>
                <w:noProof/>
              </w:rPr>
              <w:t>1</w:t>
            </w:r>
            <w:r w:rsidRPr="002731E0">
              <w:fldChar w:fldCharType="end"/>
            </w:r>
            <w:r w:rsidRPr="002731E0">
              <w:t>/</w:t>
            </w:r>
            <w:r w:rsidR="000973F1">
              <w:t>1</w:t>
            </w:r>
          </w:p>
        </w:tc>
      </w:tr>
    </w:tbl>
    <w:p w:rsidR="006C0DB9" w:rsidRPr="004B1F62" w:rsidRDefault="000973F1" w:rsidP="004B1F62">
      <w:pPr>
        <w:rPr>
          <w:b/>
        </w:rPr>
      </w:pPr>
      <w:r>
        <w:rPr>
          <w:b/>
        </w:rPr>
        <w:t>Wasser-Rohrbruch</w:t>
      </w:r>
      <w:r w:rsidR="002E7CC0">
        <w:rPr>
          <w:b/>
        </w:rPr>
        <w:t xml:space="preserve"> wirkt sich auf Tor 6 aus</w:t>
      </w:r>
      <w:r w:rsidR="00737386" w:rsidRPr="004B1F62">
        <w:rPr>
          <w:rFonts w:eastAsia="Calibri"/>
          <w:b/>
          <w:color w:val="auto"/>
          <w:szCs w:val="20"/>
        </w:rPr>
        <w:t xml:space="preserve">: </w:t>
      </w:r>
      <w:r w:rsidR="002E7CC0">
        <w:rPr>
          <w:rFonts w:eastAsia="Calibri"/>
          <w:b/>
          <w:color w:val="auto"/>
          <w:szCs w:val="20"/>
        </w:rPr>
        <w:t>Stahlsparte von thyssenkrupp empfiehlt andere Zufahrt zum Werkgelände in Duisburg-Beeck</w:t>
      </w:r>
    </w:p>
    <w:p w:rsidR="006C0DB9" w:rsidRPr="006C0DB9" w:rsidRDefault="006C0DB9" w:rsidP="006C0DB9">
      <w:pPr>
        <w:spacing w:after="200" w:line="276" w:lineRule="auto"/>
        <w:jc w:val="both"/>
        <w:rPr>
          <w:szCs w:val="20"/>
        </w:rPr>
      </w:pPr>
    </w:p>
    <w:p w:rsidR="004B1F62" w:rsidRPr="00B82E3C" w:rsidRDefault="002E7CC0" w:rsidP="006B36FC">
      <w:pPr>
        <w:spacing w:line="360" w:lineRule="auto"/>
        <w:jc w:val="both"/>
        <w:rPr>
          <w:color w:val="FF0000"/>
        </w:rPr>
      </w:pPr>
      <w:r>
        <w:t>Wegen eines Schadens an einer Wasserleitung musste die Hoffsche Straße in Duisburg-Beeck gesperrt werden. Derzeit laufen die Reparaturarbeiten an der unterspülten Fahrbahn. Dies wirkt sich auch auf das Tor 6 von thyssenk</w:t>
      </w:r>
      <w:r w:rsidR="00B426F9">
        <w:t>rupp Steel Europe aus.</w:t>
      </w:r>
      <w:bookmarkStart w:id="0" w:name="_GoBack"/>
      <w:bookmarkEnd w:id="0"/>
      <w:r w:rsidRPr="00B82E3C">
        <w:rPr>
          <w:color w:val="FF0000"/>
        </w:rPr>
        <w:t xml:space="preserve"> </w:t>
      </w:r>
    </w:p>
    <w:p w:rsidR="002E7CC0" w:rsidRPr="002E7CC0" w:rsidRDefault="002E7CC0" w:rsidP="006B36FC">
      <w:pPr>
        <w:jc w:val="both"/>
        <w:rPr>
          <w:szCs w:val="20"/>
        </w:rPr>
      </w:pPr>
      <w:r>
        <w:rPr>
          <w:szCs w:val="20"/>
        </w:rPr>
        <w:t>Alle Lkw- und Pkw-</w:t>
      </w:r>
      <w:r w:rsidRPr="002E7CC0">
        <w:rPr>
          <w:szCs w:val="20"/>
        </w:rPr>
        <w:t>Verkehre, d</w:t>
      </w:r>
      <w:r>
        <w:rPr>
          <w:szCs w:val="20"/>
        </w:rPr>
        <w:t xml:space="preserve">ie aus östlicher Richtung das </w:t>
      </w:r>
      <w:r w:rsidRPr="002E7CC0">
        <w:rPr>
          <w:szCs w:val="20"/>
        </w:rPr>
        <w:t>Werk über die Abfahrt Du</w:t>
      </w:r>
      <w:r w:rsidR="006B36FC">
        <w:rPr>
          <w:szCs w:val="20"/>
        </w:rPr>
        <w:t>isburg</w:t>
      </w:r>
      <w:r w:rsidRPr="002E7CC0">
        <w:rPr>
          <w:szCs w:val="20"/>
        </w:rPr>
        <w:t xml:space="preserve">-Beeck </w:t>
      </w:r>
      <w:r>
        <w:rPr>
          <w:szCs w:val="20"/>
        </w:rPr>
        <w:t>erreichen</w:t>
      </w:r>
      <w:r w:rsidR="006B36FC">
        <w:rPr>
          <w:szCs w:val="20"/>
        </w:rPr>
        <w:t xml:space="preserve"> wollen</w:t>
      </w:r>
      <w:r w:rsidRPr="002E7CC0">
        <w:rPr>
          <w:szCs w:val="20"/>
        </w:rPr>
        <w:t xml:space="preserve">, </w:t>
      </w:r>
      <w:r w:rsidR="006B36FC">
        <w:rPr>
          <w:szCs w:val="20"/>
        </w:rPr>
        <w:t xml:space="preserve">sollen gemäß der </w:t>
      </w:r>
      <w:r w:rsidRPr="002E7CC0">
        <w:rPr>
          <w:szCs w:val="20"/>
        </w:rPr>
        <w:t xml:space="preserve">ausgeschilderten Umleitung </w:t>
      </w:r>
      <w:r w:rsidR="006B36FC">
        <w:rPr>
          <w:szCs w:val="20"/>
        </w:rPr>
        <w:t>fahren</w:t>
      </w:r>
      <w:r w:rsidRPr="002E7CC0">
        <w:rPr>
          <w:szCs w:val="20"/>
        </w:rPr>
        <w:t>:</w:t>
      </w:r>
    </w:p>
    <w:p w:rsidR="002E7CC0" w:rsidRPr="002E7CC0" w:rsidRDefault="002E7CC0" w:rsidP="006B36FC">
      <w:pPr>
        <w:tabs>
          <w:tab w:val="left" w:pos="1048"/>
        </w:tabs>
        <w:jc w:val="both"/>
        <w:rPr>
          <w:szCs w:val="20"/>
        </w:rPr>
      </w:pPr>
      <w:r w:rsidRPr="002E7CC0">
        <w:rPr>
          <w:szCs w:val="20"/>
        </w:rPr>
        <w:tab/>
      </w:r>
    </w:p>
    <w:p w:rsidR="002E7CC0" w:rsidRPr="002E7CC0" w:rsidRDefault="002E7CC0" w:rsidP="006B36FC">
      <w:pPr>
        <w:numPr>
          <w:ilvl w:val="0"/>
          <w:numId w:val="27"/>
        </w:numPr>
        <w:spacing w:line="240" w:lineRule="auto"/>
        <w:jc w:val="both"/>
        <w:rPr>
          <w:rFonts w:eastAsia="Times New Roman"/>
          <w:szCs w:val="20"/>
        </w:rPr>
      </w:pPr>
      <w:r w:rsidRPr="002E7CC0">
        <w:rPr>
          <w:rFonts w:eastAsia="Times New Roman"/>
          <w:szCs w:val="20"/>
        </w:rPr>
        <w:t xml:space="preserve">Abfahrt Du-Beeck – bis zur Kreuzung Alsumer / Stepelsche Str. </w:t>
      </w:r>
    </w:p>
    <w:p w:rsidR="002E7CC0" w:rsidRPr="002E7CC0" w:rsidRDefault="002E7CC0" w:rsidP="006B36FC">
      <w:pPr>
        <w:numPr>
          <w:ilvl w:val="0"/>
          <w:numId w:val="27"/>
        </w:numPr>
        <w:spacing w:line="240" w:lineRule="auto"/>
        <w:jc w:val="both"/>
        <w:rPr>
          <w:rFonts w:eastAsia="Times New Roman"/>
          <w:szCs w:val="20"/>
        </w:rPr>
      </w:pPr>
      <w:r w:rsidRPr="002E7CC0">
        <w:rPr>
          <w:rFonts w:eastAsia="Times New Roman"/>
          <w:szCs w:val="20"/>
        </w:rPr>
        <w:t xml:space="preserve">Links abbiegen –&gt; Stepelsche Str. </w:t>
      </w:r>
    </w:p>
    <w:p w:rsidR="002E7CC0" w:rsidRPr="002E7CC0" w:rsidRDefault="002E7CC0" w:rsidP="006B36FC">
      <w:pPr>
        <w:numPr>
          <w:ilvl w:val="0"/>
          <w:numId w:val="27"/>
        </w:numPr>
        <w:spacing w:line="240" w:lineRule="auto"/>
        <w:jc w:val="both"/>
        <w:rPr>
          <w:rFonts w:eastAsia="Times New Roman"/>
          <w:szCs w:val="20"/>
        </w:rPr>
      </w:pPr>
      <w:r w:rsidRPr="002E7CC0">
        <w:rPr>
          <w:rFonts w:eastAsia="Times New Roman"/>
          <w:szCs w:val="20"/>
        </w:rPr>
        <w:t>Rechts abbiegen –&gt; Ahrstr.</w:t>
      </w:r>
    </w:p>
    <w:p w:rsidR="002E7CC0" w:rsidRPr="002E7CC0" w:rsidRDefault="002E7CC0" w:rsidP="006B36FC">
      <w:pPr>
        <w:numPr>
          <w:ilvl w:val="0"/>
          <w:numId w:val="27"/>
        </w:numPr>
        <w:spacing w:line="240" w:lineRule="auto"/>
        <w:jc w:val="both"/>
        <w:rPr>
          <w:rFonts w:eastAsia="Times New Roman"/>
          <w:szCs w:val="20"/>
        </w:rPr>
      </w:pPr>
      <w:r w:rsidRPr="002E7CC0">
        <w:rPr>
          <w:rFonts w:eastAsia="Times New Roman"/>
          <w:szCs w:val="20"/>
        </w:rPr>
        <w:t xml:space="preserve">Rechts abbiegen –&gt; Haus-Knipp Str. diese bis zum Ende – dann wieder rechts auf die Hoffsche Str. – </w:t>
      </w:r>
    </w:p>
    <w:p w:rsidR="002E7CC0" w:rsidRPr="002E7CC0" w:rsidRDefault="002E7CC0" w:rsidP="006B36FC">
      <w:pPr>
        <w:numPr>
          <w:ilvl w:val="0"/>
          <w:numId w:val="27"/>
        </w:numPr>
        <w:spacing w:line="240" w:lineRule="auto"/>
        <w:jc w:val="both"/>
        <w:rPr>
          <w:rFonts w:eastAsia="Times New Roman"/>
          <w:szCs w:val="20"/>
        </w:rPr>
      </w:pPr>
      <w:r w:rsidRPr="002E7CC0">
        <w:rPr>
          <w:rFonts w:eastAsia="Times New Roman"/>
          <w:szCs w:val="20"/>
        </w:rPr>
        <w:t xml:space="preserve">Werkszufahrt Tor 6 links abbiegen. </w:t>
      </w:r>
    </w:p>
    <w:p w:rsidR="004B1F62" w:rsidRDefault="004B1F62" w:rsidP="006B36FC">
      <w:pPr>
        <w:jc w:val="both"/>
        <w:rPr>
          <w:szCs w:val="20"/>
        </w:rPr>
      </w:pPr>
    </w:p>
    <w:p w:rsidR="006B36FC" w:rsidRDefault="006B36FC" w:rsidP="006B36FC">
      <w:pPr>
        <w:jc w:val="both"/>
        <w:rPr>
          <w:szCs w:val="20"/>
        </w:rPr>
      </w:pPr>
      <w:r w:rsidRPr="006B36FC">
        <w:rPr>
          <w:szCs w:val="20"/>
        </w:rPr>
        <w:t>Alternativ kann der Schwerlastverkehr, der auf der A</w:t>
      </w:r>
      <w:r>
        <w:rPr>
          <w:szCs w:val="20"/>
        </w:rPr>
        <w:t xml:space="preserve"> </w:t>
      </w:r>
      <w:r w:rsidRPr="006B36FC">
        <w:rPr>
          <w:szCs w:val="20"/>
        </w:rPr>
        <w:t>42 in Beeck abfahren will, auch auf der A</w:t>
      </w:r>
      <w:r>
        <w:rPr>
          <w:szCs w:val="20"/>
        </w:rPr>
        <w:t xml:space="preserve"> 42 bleiben und in Duisburg-</w:t>
      </w:r>
      <w:r w:rsidRPr="006B36FC">
        <w:rPr>
          <w:szCs w:val="20"/>
        </w:rPr>
        <w:t>Baerl (Ausfahrt 3)</w:t>
      </w:r>
      <w:r>
        <w:rPr>
          <w:szCs w:val="20"/>
        </w:rPr>
        <w:t xml:space="preserve"> </w:t>
      </w:r>
      <w:r w:rsidRPr="006B36FC">
        <w:rPr>
          <w:szCs w:val="20"/>
        </w:rPr>
        <w:t>abfahren. In der Gegenrichtung zur A</w:t>
      </w:r>
      <w:r>
        <w:rPr>
          <w:szCs w:val="20"/>
        </w:rPr>
        <w:t xml:space="preserve"> </w:t>
      </w:r>
      <w:r w:rsidRPr="006B36FC">
        <w:rPr>
          <w:szCs w:val="20"/>
        </w:rPr>
        <w:t>42 Richtung Dortmund wieder auffahren und diese in Beeckerwerth (Ausfahrt 4) verlassen.</w:t>
      </w:r>
    </w:p>
    <w:p w:rsidR="006B36FC" w:rsidRDefault="006B36FC" w:rsidP="006B36FC">
      <w:pPr>
        <w:jc w:val="both"/>
        <w:rPr>
          <w:szCs w:val="20"/>
        </w:rPr>
      </w:pPr>
    </w:p>
    <w:p w:rsidR="006B36FC" w:rsidRPr="006B36FC" w:rsidRDefault="006B36FC" w:rsidP="006B36FC">
      <w:pPr>
        <w:jc w:val="both"/>
        <w:rPr>
          <w:szCs w:val="20"/>
        </w:rPr>
      </w:pPr>
      <w:r>
        <w:rPr>
          <w:szCs w:val="20"/>
        </w:rPr>
        <w:t>Die Störung wird voraussichtlich bis Anfang kommender Woche andauern.</w:t>
      </w:r>
    </w:p>
    <w:p w:rsidR="006B36FC" w:rsidRPr="002E7CC0" w:rsidRDefault="006B36FC" w:rsidP="004B1F62">
      <w:pPr>
        <w:rPr>
          <w:szCs w:val="20"/>
        </w:rPr>
      </w:pPr>
    </w:p>
    <w:p w:rsidR="006C0DB9" w:rsidRPr="006C0DB9" w:rsidRDefault="006C0DB9" w:rsidP="006C0DB9">
      <w:pPr>
        <w:spacing w:line="360" w:lineRule="auto"/>
        <w:ind w:firstLine="708"/>
        <w:rPr>
          <w:sz w:val="18"/>
          <w:szCs w:val="18"/>
        </w:rPr>
      </w:pPr>
    </w:p>
    <w:p w:rsidR="004B1F62" w:rsidRDefault="00F4323F" w:rsidP="00C23ED9">
      <w:pPr>
        <w:pStyle w:val="NormalWeb"/>
        <w:spacing w:after="0" w:line="360" w:lineRule="auto"/>
        <w:jc w:val="both"/>
        <w:rPr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</w:p>
    <w:p w:rsidR="00F4323F" w:rsidRPr="00104B20" w:rsidRDefault="00F4323F" w:rsidP="00F4323F">
      <w:pPr>
        <w:rPr>
          <w:szCs w:val="20"/>
        </w:rPr>
      </w:pPr>
      <w:r w:rsidRPr="00104B20">
        <w:rPr>
          <w:szCs w:val="20"/>
        </w:rPr>
        <w:t>thyssenkrupp Steel Europe AG</w:t>
      </w:r>
    </w:p>
    <w:p w:rsidR="00FC1BED" w:rsidRDefault="00F4323F" w:rsidP="00F4323F">
      <w:pPr>
        <w:rPr>
          <w:szCs w:val="20"/>
        </w:rPr>
      </w:pPr>
      <w:r w:rsidRPr="00104B20">
        <w:rPr>
          <w:szCs w:val="20"/>
        </w:rPr>
        <w:t>Erik Walner</w:t>
      </w:r>
    </w:p>
    <w:p w:rsidR="00F4323F" w:rsidRPr="00104B20" w:rsidRDefault="00F4323F" w:rsidP="00F4323F">
      <w:pPr>
        <w:rPr>
          <w:szCs w:val="20"/>
        </w:rPr>
      </w:pPr>
      <w:r w:rsidRPr="00104B20">
        <w:rPr>
          <w:szCs w:val="20"/>
        </w:rPr>
        <w:t>Leiter Media Relations</w:t>
      </w:r>
    </w:p>
    <w:p w:rsidR="00F4323F" w:rsidRPr="00104B20" w:rsidRDefault="00F4323F" w:rsidP="00F4323F">
      <w:pPr>
        <w:rPr>
          <w:szCs w:val="20"/>
        </w:rPr>
      </w:pPr>
      <w:r w:rsidRPr="00104B20">
        <w:rPr>
          <w:szCs w:val="20"/>
        </w:rPr>
        <w:t>T: +49 203 52</w:t>
      </w:r>
      <w:r w:rsidRPr="00104B20">
        <w:rPr>
          <w:rFonts w:ascii="Arial" w:hAnsi="Arial" w:cs="Arial"/>
          <w:szCs w:val="20"/>
        </w:rPr>
        <w:t> </w:t>
      </w:r>
      <w:r w:rsidRPr="00104B20">
        <w:rPr>
          <w:szCs w:val="20"/>
        </w:rPr>
        <w:t>-</w:t>
      </w:r>
      <w:r w:rsidRPr="00104B20">
        <w:rPr>
          <w:rFonts w:ascii="Arial" w:hAnsi="Arial" w:cs="Arial"/>
          <w:szCs w:val="20"/>
        </w:rPr>
        <w:t> </w:t>
      </w:r>
      <w:r w:rsidRPr="00104B20">
        <w:rPr>
          <w:szCs w:val="20"/>
        </w:rPr>
        <w:t>45130</w:t>
      </w:r>
    </w:p>
    <w:p w:rsidR="00F4323F" w:rsidRPr="00104B20" w:rsidRDefault="00F4323F" w:rsidP="00F4323F">
      <w:pPr>
        <w:rPr>
          <w:szCs w:val="20"/>
        </w:rPr>
      </w:pPr>
      <w:r w:rsidRPr="00104B20">
        <w:rPr>
          <w:szCs w:val="20"/>
        </w:rPr>
        <w:t>erik.walner@thyssenkrupp.com</w:t>
      </w:r>
    </w:p>
    <w:p w:rsidR="00F4323F" w:rsidRDefault="00D57E74" w:rsidP="00F4323F">
      <w:pPr>
        <w:tabs>
          <w:tab w:val="left" w:pos="3207"/>
        </w:tabs>
      </w:pPr>
      <w:hyperlink r:id="rId9" w:history="1">
        <w:r w:rsidRPr="00CE255A">
          <w:rPr>
            <w:rStyle w:val="Hyperlink"/>
          </w:rPr>
          <w:t>www.thyssenkrupp-steel.com</w:t>
        </w:r>
      </w:hyperlink>
    </w:p>
    <w:p w:rsidR="00D57E74" w:rsidRDefault="00D57E74" w:rsidP="00F4323F">
      <w:pPr>
        <w:tabs>
          <w:tab w:val="left" w:pos="3207"/>
        </w:tabs>
      </w:pPr>
    </w:p>
    <w:p w:rsidR="00D57E74" w:rsidRPr="00D57E74" w:rsidRDefault="00D57E74" w:rsidP="003E6EDE">
      <w:pPr>
        <w:jc w:val="both"/>
        <w:rPr>
          <w:rStyle w:val="Hyperlink"/>
          <w:color w:val="000000"/>
          <w:u w:val="none"/>
          <w:lang w:val="en-GB"/>
        </w:rPr>
      </w:pPr>
      <w:r>
        <w:rPr>
          <w:lang w:val="en-US"/>
        </w:rPr>
        <w:t>Company blog: https://engineered.thyssenkrupp.com</w:t>
      </w:r>
    </w:p>
    <w:sectPr w:rsidR="00D57E74" w:rsidRPr="00D57E74" w:rsidSect="008D3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82" w:rsidRDefault="00900E82" w:rsidP="005B5ABA">
      <w:pPr>
        <w:spacing w:line="240" w:lineRule="auto"/>
      </w:pPr>
      <w:r>
        <w:separator/>
      </w:r>
    </w:p>
  </w:endnote>
  <w:endnote w:type="continuationSeparator" w:id="0">
    <w:p w:rsidR="00900E82" w:rsidRDefault="00900E82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8A" w:rsidRDefault="0090668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A226E7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9776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96050" cy="745490"/>
              <wp:effectExtent l="0" t="0" r="0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thyssenkrupp Steel Europe AG, Kaiser-Wilhelm-Straße 100, 47166 Duisburg, Deutschland, T: +49 203 52 -25168, press@thyssenkrupp.com, www.thyssenkrupp-steel.com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Vorsitzender des Aufsichtsrats: Dr. Heinrich Hiesinger,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Pr="002731E0">
                            <w:rPr>
                              <w:szCs w:val="14"/>
                            </w:rPr>
                            <w:t>Andreas J. Goss, Vorsitzender, Premal A</w:t>
                          </w:r>
                          <w:r w:rsidR="0090668A">
                            <w:rPr>
                              <w:szCs w:val="14"/>
                            </w:rPr>
                            <w:t>. Desai</w:t>
                          </w:r>
                          <w:r w:rsidRPr="002731E0">
                            <w:rPr>
                              <w:szCs w:val="14"/>
                            </w:rPr>
                            <w:t xml:space="preserve">, Dr. Heribert R. Fischer, </w:t>
                          </w:r>
                          <w:r w:rsidR="0090668A">
                            <w:rPr>
                              <w:szCs w:val="14"/>
                            </w:rPr>
                            <w:t xml:space="preserve">Dr. Arnd Köfler, </w:t>
                          </w:r>
                          <w:r w:rsidRPr="002731E0">
                            <w:rPr>
                              <w:szCs w:val="14"/>
                            </w:rPr>
                            <w:t>Thomas Schlenz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5977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" filled="f" stroked="f" strokeweight="1pt">
              <v:path arrowok="t"/>
              <v:textbox inset="0,0,0,0">
                <w:txbxContent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thyssenkrupp Steel Europe AG, Kaiser-Wilhelm-Straße 100, 47166 Duisburg, Deutschland, T: +49 203 52 -25168, press@thyssenkrupp.com, www.thyssenkrupp-steel.com</w:t>
                    </w:r>
                  </w:p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Vorsitzender des Aufsichtsrats: Dr. Heinrich Hiesinger,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Pr="002731E0">
                      <w:rPr>
                        <w:szCs w:val="14"/>
                      </w:rPr>
                      <w:t>Andreas J. Goss, Vorsitzender, Premal A</w:t>
                    </w:r>
                    <w:r w:rsidR="0090668A">
                      <w:rPr>
                        <w:szCs w:val="14"/>
                      </w:rPr>
                      <w:t>. Desai</w:t>
                    </w:r>
                    <w:r w:rsidRPr="002731E0">
                      <w:rPr>
                        <w:szCs w:val="14"/>
                      </w:rPr>
                      <w:t xml:space="preserve">, Dr. Heribert R. Fischer, </w:t>
                    </w:r>
                    <w:r w:rsidR="0090668A">
                      <w:rPr>
                        <w:szCs w:val="14"/>
                      </w:rPr>
                      <w:t xml:space="preserve">Dr. Arnd Köfler, </w:t>
                    </w:r>
                    <w:r w:rsidRPr="002731E0">
                      <w:rPr>
                        <w:szCs w:val="14"/>
                      </w:rPr>
                      <w:t>Thomas Schlenz</w:t>
                    </w:r>
                  </w:p>
                  <w:p w:rsidR="00D14345" w:rsidRPr="002731E0" w:rsidRDefault="00D14345" w:rsidP="00D14345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A226E7" w:rsidP="00017C1F">
    <w:pPr>
      <w:pStyle w:val="Fuzeile"/>
      <w:ind w:left="0"/>
      <w:rPr>
        <w:b/>
      </w:rPr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752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79540" cy="745490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B4732" w:rsidRPr="002731E0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 xml:space="preserve">thyssenkrupp Steel </w:t>
                          </w:r>
                          <w:r w:rsidR="008348CB" w:rsidRPr="002731E0">
                            <w:rPr>
                              <w:szCs w:val="14"/>
                            </w:rPr>
                            <w:t xml:space="preserve">Europe </w:t>
                          </w:r>
                          <w:r w:rsidRPr="002731E0">
                            <w:rPr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2731E0">
                            <w:rPr>
                              <w:szCs w:val="14"/>
                            </w:rPr>
                            <w:t>Deutschland, T: +49 203 52 -</w:t>
                          </w:r>
                          <w:r w:rsidRPr="002731E0">
                            <w:rPr>
                              <w:szCs w:val="14"/>
                            </w:rPr>
                            <w:t xml:space="preserve">25168, </w:t>
                          </w:r>
                          <w:r w:rsidR="00D14345" w:rsidRPr="002731E0">
                            <w:rPr>
                              <w:szCs w:val="14"/>
                            </w:rPr>
                            <w:t>press@thyssenkrupp.com</w:t>
                          </w:r>
                          <w:r w:rsidR="00017C1F" w:rsidRPr="002731E0">
                            <w:rPr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2731E0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Vorsitzender des Aufsichtsrats</w:t>
                          </w:r>
                          <w:r w:rsidR="00D14345" w:rsidRPr="002731E0">
                            <w:rPr>
                              <w:szCs w:val="14"/>
                            </w:rPr>
                            <w:t>: Dr.</w:t>
                          </w:r>
                          <w:r w:rsidRPr="002731E0">
                            <w:rPr>
                              <w:szCs w:val="14"/>
                            </w:rPr>
                            <w:t xml:space="preserve"> Heinrich Hiesin</w:t>
                          </w:r>
                          <w:r w:rsidR="00D14345" w:rsidRPr="002731E0">
                            <w:rPr>
                              <w:szCs w:val="14"/>
                            </w:rPr>
                            <w:t>g</w:t>
                          </w:r>
                          <w:r w:rsidRPr="002731E0">
                            <w:rPr>
                              <w:szCs w:val="14"/>
                            </w:rPr>
                            <w:t>er</w:t>
                          </w:r>
                          <w:r w:rsidR="00D14345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2731E0">
                            <w:rPr>
                              <w:szCs w:val="14"/>
                            </w:rPr>
                            <w:t>Andreas J. Gos</w:t>
                          </w:r>
                          <w:r w:rsidRPr="002731E0">
                            <w:rPr>
                              <w:szCs w:val="14"/>
                            </w:rPr>
                            <w:t>s, Vorsitzender</w:t>
                          </w:r>
                          <w:r w:rsidR="00EB4732" w:rsidRPr="002731E0">
                            <w:rPr>
                              <w:szCs w:val="14"/>
                            </w:rPr>
                            <w:t xml:space="preserve">, </w:t>
                          </w:r>
                          <w:r w:rsidR="00D14345" w:rsidRPr="002731E0">
                            <w:rPr>
                              <w:szCs w:val="14"/>
                            </w:rPr>
                            <w:t>Premal A</w:t>
                          </w:r>
                          <w:r w:rsidR="0090668A">
                            <w:rPr>
                              <w:szCs w:val="14"/>
                            </w:rPr>
                            <w:t>. Desai</w:t>
                          </w:r>
                          <w:r w:rsidR="00D14345" w:rsidRPr="002731E0">
                            <w:rPr>
                              <w:szCs w:val="14"/>
                            </w:rPr>
                            <w:t>, Dr</w:t>
                          </w:r>
                          <w:r w:rsidR="00EB4732" w:rsidRPr="002731E0">
                            <w:rPr>
                              <w:szCs w:val="14"/>
                            </w:rPr>
                            <w:t xml:space="preserve">. Heribert R. Fischer, </w:t>
                          </w:r>
                          <w:r w:rsidR="0090668A">
                            <w:rPr>
                              <w:szCs w:val="14"/>
                            </w:rPr>
                            <w:t xml:space="preserve">Dr. Arnd Köfler, </w:t>
                          </w:r>
                          <w:r w:rsidR="00EB4732" w:rsidRPr="002731E0">
                            <w:rPr>
                              <w:szCs w:val="14"/>
                            </w:rPr>
                            <w:t>Thomas Schlenz</w:t>
                          </w:r>
                        </w:p>
                        <w:p w:rsidR="007D3550" w:rsidRPr="002731E0" w:rsidRDefault="00EB4732" w:rsidP="00EB4732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58752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" filled="f" stroked="f" strokeweight="1pt">
              <v:path arrowok="t"/>
              <v:textbox inset="0,0,0,0">
                <w:txbxContent>
                  <w:p w:rsidR="00EB4732" w:rsidRPr="002731E0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 xml:space="preserve">thyssenkrupp Steel </w:t>
                    </w:r>
                    <w:r w:rsidR="008348CB" w:rsidRPr="002731E0">
                      <w:rPr>
                        <w:szCs w:val="14"/>
                      </w:rPr>
                      <w:t xml:space="preserve">Europe </w:t>
                    </w:r>
                    <w:r w:rsidRPr="002731E0">
                      <w:rPr>
                        <w:szCs w:val="14"/>
                      </w:rPr>
                      <w:t xml:space="preserve">AG, Kaiser-Wilhelm-Straße 100, 47166 Duisburg, </w:t>
                    </w:r>
                    <w:r w:rsidR="00017C1F" w:rsidRPr="002731E0">
                      <w:rPr>
                        <w:szCs w:val="14"/>
                      </w:rPr>
                      <w:t>Deutschland, T: +49 203 52 -</w:t>
                    </w:r>
                    <w:r w:rsidRPr="002731E0">
                      <w:rPr>
                        <w:szCs w:val="14"/>
                      </w:rPr>
                      <w:t xml:space="preserve">25168, </w:t>
                    </w:r>
                    <w:r w:rsidR="00D14345" w:rsidRPr="002731E0">
                      <w:rPr>
                        <w:szCs w:val="14"/>
                      </w:rPr>
                      <w:t>press@thyssenkrupp.com</w:t>
                    </w:r>
                    <w:r w:rsidR="00017C1F" w:rsidRPr="002731E0">
                      <w:rPr>
                        <w:szCs w:val="14"/>
                      </w:rPr>
                      <w:t>, www.thyssenkrupp-steel.com</w:t>
                    </w:r>
                  </w:p>
                  <w:p w:rsidR="00EB4732" w:rsidRPr="002731E0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Vorsitzender des Aufsichtsrats</w:t>
                    </w:r>
                    <w:r w:rsidR="00D14345" w:rsidRPr="002731E0">
                      <w:rPr>
                        <w:szCs w:val="14"/>
                      </w:rPr>
                      <w:t>: Dr.</w:t>
                    </w:r>
                    <w:r w:rsidRPr="002731E0">
                      <w:rPr>
                        <w:szCs w:val="14"/>
                      </w:rPr>
                      <w:t xml:space="preserve"> Heinrich Hiesin</w:t>
                    </w:r>
                    <w:r w:rsidR="00D14345" w:rsidRPr="002731E0">
                      <w:rPr>
                        <w:szCs w:val="14"/>
                      </w:rPr>
                      <w:t>g</w:t>
                    </w:r>
                    <w:r w:rsidRPr="002731E0">
                      <w:rPr>
                        <w:szCs w:val="14"/>
                      </w:rPr>
                      <w:t>er</w:t>
                    </w:r>
                    <w:r w:rsidR="00D14345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="00EB4732" w:rsidRPr="002731E0">
                      <w:rPr>
                        <w:szCs w:val="14"/>
                      </w:rPr>
                      <w:t>Andreas J. Gos</w:t>
                    </w:r>
                    <w:r w:rsidRPr="002731E0">
                      <w:rPr>
                        <w:szCs w:val="14"/>
                      </w:rPr>
                      <w:t>s, Vorsitzender</w:t>
                    </w:r>
                    <w:r w:rsidR="00EB4732" w:rsidRPr="002731E0">
                      <w:rPr>
                        <w:szCs w:val="14"/>
                      </w:rPr>
                      <w:t xml:space="preserve">, </w:t>
                    </w:r>
                    <w:r w:rsidR="00D14345" w:rsidRPr="002731E0">
                      <w:rPr>
                        <w:szCs w:val="14"/>
                      </w:rPr>
                      <w:t>Premal A</w:t>
                    </w:r>
                    <w:r w:rsidR="0090668A">
                      <w:rPr>
                        <w:szCs w:val="14"/>
                      </w:rPr>
                      <w:t>. Desai</w:t>
                    </w:r>
                    <w:r w:rsidR="00D14345" w:rsidRPr="002731E0">
                      <w:rPr>
                        <w:szCs w:val="14"/>
                      </w:rPr>
                      <w:t>, Dr</w:t>
                    </w:r>
                    <w:r w:rsidR="00EB4732" w:rsidRPr="002731E0">
                      <w:rPr>
                        <w:szCs w:val="14"/>
                      </w:rPr>
                      <w:t xml:space="preserve">. Heribert R. Fischer, </w:t>
                    </w:r>
                    <w:r w:rsidR="0090668A">
                      <w:rPr>
                        <w:szCs w:val="14"/>
                      </w:rPr>
                      <w:t xml:space="preserve">Dr. Arnd Köfler, </w:t>
                    </w:r>
                    <w:r w:rsidR="00EB4732" w:rsidRPr="002731E0">
                      <w:rPr>
                        <w:szCs w:val="14"/>
                      </w:rPr>
                      <w:t>Thomas Schlenz</w:t>
                    </w:r>
                  </w:p>
                  <w:p w:rsidR="007D3550" w:rsidRPr="002731E0" w:rsidRDefault="00EB4732" w:rsidP="00EB4732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82" w:rsidRDefault="00900E82" w:rsidP="005B5ABA">
      <w:pPr>
        <w:spacing w:line="240" w:lineRule="auto"/>
      </w:pPr>
      <w:r>
        <w:separator/>
      </w:r>
    </w:p>
  </w:footnote>
  <w:footnote w:type="continuationSeparator" w:id="0">
    <w:p w:rsidR="00900E82" w:rsidRDefault="00900E82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8A" w:rsidRDefault="0090668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A226E7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67FF9" w:rsidRPr="001E7E0A" w:rsidRDefault="00E9480B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1D39A2">
                              <w:rPr>
                                <w:noProof/>
                              </w:rPr>
                              <w:t>08.05.2017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973F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1D39A2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" filled="f" stroked="f" strokeweight="1pt">
              <v:path arrowok="t"/>
              <v:textbox inset="0,0,0,0">
                <w:txbxContent>
                  <w:p w:rsidR="00E67FF9" w:rsidRPr="001E7E0A" w:rsidRDefault="00E9480B" w:rsidP="001E7E0A">
                    <w:pPr>
                      <w:pStyle w:val="Datumsangabe"/>
                    </w:pPr>
                    <w:fldSimple w:instr=" STYLEREF  Datumsangabe  \* MERGEFORMAT ">
                      <w:r w:rsidR="001D39A2">
                        <w:rPr>
                          <w:noProof/>
                        </w:rPr>
                        <w:t>08.05.2017</w:t>
                      </w:r>
                    </w:fldSimple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973F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1D39A2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A226E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.9pt;height:2.9pt" o:bullet="t">
        <v:imagedata r:id="rId1" o:title="Bullet_blau_RGB_klein"/>
      </v:shape>
    </w:pict>
  </w:numPicBullet>
  <w:numPicBullet w:numPicBulletId="1">
    <w:pict>
      <v:shape id="_x0000_i1026" type="#_x0000_t75" style="width:2.9pt;height:2.9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6494C"/>
    <w:multiLevelType w:val="hybridMultilevel"/>
    <w:tmpl w:val="749AD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/>
      </w:rPr>
    </w:lvl>
  </w:abstractNum>
  <w:abstractNum w:abstractNumId="4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/>
      </w:rPr>
    </w:lvl>
  </w:abstractNum>
  <w:abstractNum w:abstractNumId="5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/>
      </w:rPr>
    </w:lvl>
  </w:abstractNum>
  <w:abstractNum w:abstractNumId="6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/>
      </w:rPr>
    </w:lvl>
  </w:abstractNum>
  <w:abstractNum w:abstractNumId="15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8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7"/>
  </w:num>
  <w:num w:numId="5">
    <w:abstractNumId w:val="11"/>
  </w:num>
  <w:num w:numId="6">
    <w:abstractNumId w:val="7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8"/>
  </w:num>
  <w:num w:numId="12">
    <w:abstractNumId w:val="18"/>
  </w:num>
  <w:num w:numId="13">
    <w:abstractNumId w:val="18"/>
  </w:num>
  <w:num w:numId="14">
    <w:abstractNumId w:val="3"/>
  </w:num>
  <w:num w:numId="15">
    <w:abstractNumId w:val="4"/>
  </w:num>
  <w:num w:numId="16">
    <w:abstractNumId w:val="5"/>
  </w:num>
  <w:num w:numId="17">
    <w:abstractNumId w:val="8"/>
  </w:num>
  <w:num w:numId="18">
    <w:abstractNumId w:val="14"/>
  </w:num>
  <w:num w:numId="19">
    <w:abstractNumId w:val="13"/>
  </w:num>
  <w:num w:numId="20">
    <w:abstractNumId w:val="9"/>
  </w:num>
  <w:num w:numId="21">
    <w:abstractNumId w:val="6"/>
  </w:num>
  <w:num w:numId="22">
    <w:abstractNumId w:val="1"/>
  </w:num>
  <w:num w:numId="23">
    <w:abstractNumId w:val="10"/>
  </w:num>
  <w:num w:numId="24">
    <w:abstractNumId w:val="16"/>
  </w:num>
  <w:num w:numId="25">
    <w:abstractNumId w:val="17"/>
  </w:num>
  <w:num w:numId="26">
    <w:abstractNumId w:val="0"/>
  </w:num>
  <w:num w:numId="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3973"/>
    <w:rsid w:val="00017C1F"/>
    <w:rsid w:val="00021A3E"/>
    <w:rsid w:val="00022818"/>
    <w:rsid w:val="00024B24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2ECE"/>
    <w:rsid w:val="00073D48"/>
    <w:rsid w:val="00082871"/>
    <w:rsid w:val="000838CD"/>
    <w:rsid w:val="00085CC6"/>
    <w:rsid w:val="000973F1"/>
    <w:rsid w:val="00097AE3"/>
    <w:rsid w:val="000A2463"/>
    <w:rsid w:val="000A40CF"/>
    <w:rsid w:val="000B304B"/>
    <w:rsid w:val="000B341D"/>
    <w:rsid w:val="000B763C"/>
    <w:rsid w:val="000C52EA"/>
    <w:rsid w:val="000C6118"/>
    <w:rsid w:val="000D0B68"/>
    <w:rsid w:val="000D1AC0"/>
    <w:rsid w:val="000D4D6C"/>
    <w:rsid w:val="000E478B"/>
    <w:rsid w:val="000E6F26"/>
    <w:rsid w:val="000F14DB"/>
    <w:rsid w:val="000F35F8"/>
    <w:rsid w:val="000F62A0"/>
    <w:rsid w:val="00102C50"/>
    <w:rsid w:val="00104B20"/>
    <w:rsid w:val="001062DB"/>
    <w:rsid w:val="0011188C"/>
    <w:rsid w:val="00127BB0"/>
    <w:rsid w:val="001306E1"/>
    <w:rsid w:val="001364F9"/>
    <w:rsid w:val="001451D3"/>
    <w:rsid w:val="00173117"/>
    <w:rsid w:val="001861FA"/>
    <w:rsid w:val="001A1A44"/>
    <w:rsid w:val="001A259A"/>
    <w:rsid w:val="001A2E8F"/>
    <w:rsid w:val="001A6CD7"/>
    <w:rsid w:val="001B118B"/>
    <w:rsid w:val="001B59A8"/>
    <w:rsid w:val="001B5D61"/>
    <w:rsid w:val="001C001F"/>
    <w:rsid w:val="001C031C"/>
    <w:rsid w:val="001C5117"/>
    <w:rsid w:val="001D39A2"/>
    <w:rsid w:val="001E7E0A"/>
    <w:rsid w:val="001F795E"/>
    <w:rsid w:val="002017F7"/>
    <w:rsid w:val="0022554F"/>
    <w:rsid w:val="002310DC"/>
    <w:rsid w:val="00241B1E"/>
    <w:rsid w:val="00243C72"/>
    <w:rsid w:val="0024431D"/>
    <w:rsid w:val="0024653B"/>
    <w:rsid w:val="0025702F"/>
    <w:rsid w:val="00262A65"/>
    <w:rsid w:val="00265BD0"/>
    <w:rsid w:val="002717AB"/>
    <w:rsid w:val="002731E0"/>
    <w:rsid w:val="00280147"/>
    <w:rsid w:val="0028654D"/>
    <w:rsid w:val="002B1713"/>
    <w:rsid w:val="002B2C40"/>
    <w:rsid w:val="002C4AF5"/>
    <w:rsid w:val="002C62A1"/>
    <w:rsid w:val="002D1B27"/>
    <w:rsid w:val="002D2D4E"/>
    <w:rsid w:val="002E2CC9"/>
    <w:rsid w:val="002E70F1"/>
    <w:rsid w:val="002E7CC0"/>
    <w:rsid w:val="00304A38"/>
    <w:rsid w:val="0030756A"/>
    <w:rsid w:val="00311793"/>
    <w:rsid w:val="003217EE"/>
    <w:rsid w:val="0032297D"/>
    <w:rsid w:val="00323E6F"/>
    <w:rsid w:val="00330F58"/>
    <w:rsid w:val="003312D4"/>
    <w:rsid w:val="0033189C"/>
    <w:rsid w:val="00331F14"/>
    <w:rsid w:val="003412BB"/>
    <w:rsid w:val="00341368"/>
    <w:rsid w:val="003440A4"/>
    <w:rsid w:val="00347759"/>
    <w:rsid w:val="003611C0"/>
    <w:rsid w:val="00364391"/>
    <w:rsid w:val="00364D3F"/>
    <w:rsid w:val="00364D41"/>
    <w:rsid w:val="00371256"/>
    <w:rsid w:val="0037169E"/>
    <w:rsid w:val="00372E6F"/>
    <w:rsid w:val="00374CE1"/>
    <w:rsid w:val="00376468"/>
    <w:rsid w:val="00376E6C"/>
    <w:rsid w:val="0038565C"/>
    <w:rsid w:val="003857D6"/>
    <w:rsid w:val="00386EDA"/>
    <w:rsid w:val="00387647"/>
    <w:rsid w:val="00393C1C"/>
    <w:rsid w:val="00394191"/>
    <w:rsid w:val="0039754F"/>
    <w:rsid w:val="003A152B"/>
    <w:rsid w:val="003A2163"/>
    <w:rsid w:val="003A7CF0"/>
    <w:rsid w:val="003B1E7E"/>
    <w:rsid w:val="003B7043"/>
    <w:rsid w:val="003B7A18"/>
    <w:rsid w:val="003C3400"/>
    <w:rsid w:val="003C3F58"/>
    <w:rsid w:val="003D01DE"/>
    <w:rsid w:val="003D206A"/>
    <w:rsid w:val="003D34D5"/>
    <w:rsid w:val="003D52F9"/>
    <w:rsid w:val="003E6EDE"/>
    <w:rsid w:val="003F216F"/>
    <w:rsid w:val="00400E0B"/>
    <w:rsid w:val="00400E1A"/>
    <w:rsid w:val="00402E5D"/>
    <w:rsid w:val="00406ED1"/>
    <w:rsid w:val="0040777D"/>
    <w:rsid w:val="00420B26"/>
    <w:rsid w:val="00423F7C"/>
    <w:rsid w:val="00424DC1"/>
    <w:rsid w:val="004275F3"/>
    <w:rsid w:val="00436BFD"/>
    <w:rsid w:val="004413FC"/>
    <w:rsid w:val="00442017"/>
    <w:rsid w:val="00444DF5"/>
    <w:rsid w:val="004454A2"/>
    <w:rsid w:val="00446308"/>
    <w:rsid w:val="004501BC"/>
    <w:rsid w:val="00456045"/>
    <w:rsid w:val="00456366"/>
    <w:rsid w:val="00457F9F"/>
    <w:rsid w:val="00463FA6"/>
    <w:rsid w:val="00466E32"/>
    <w:rsid w:val="00467F61"/>
    <w:rsid w:val="00477103"/>
    <w:rsid w:val="004777B1"/>
    <w:rsid w:val="004848F6"/>
    <w:rsid w:val="00485103"/>
    <w:rsid w:val="00485FCD"/>
    <w:rsid w:val="00490007"/>
    <w:rsid w:val="0049341B"/>
    <w:rsid w:val="00497224"/>
    <w:rsid w:val="004A3799"/>
    <w:rsid w:val="004B1F62"/>
    <w:rsid w:val="004B73CA"/>
    <w:rsid w:val="004C1133"/>
    <w:rsid w:val="004C24B3"/>
    <w:rsid w:val="004C43B9"/>
    <w:rsid w:val="004D1918"/>
    <w:rsid w:val="004D4520"/>
    <w:rsid w:val="004E0195"/>
    <w:rsid w:val="004E1549"/>
    <w:rsid w:val="004E30F8"/>
    <w:rsid w:val="004E3BE6"/>
    <w:rsid w:val="004F1A5D"/>
    <w:rsid w:val="004F3F4D"/>
    <w:rsid w:val="004F603C"/>
    <w:rsid w:val="005028EC"/>
    <w:rsid w:val="00502CE9"/>
    <w:rsid w:val="00504A20"/>
    <w:rsid w:val="00505D05"/>
    <w:rsid w:val="0050798B"/>
    <w:rsid w:val="00515661"/>
    <w:rsid w:val="005159E6"/>
    <w:rsid w:val="0052707C"/>
    <w:rsid w:val="0053020A"/>
    <w:rsid w:val="0053432D"/>
    <w:rsid w:val="00534805"/>
    <w:rsid w:val="005356B9"/>
    <w:rsid w:val="005367E6"/>
    <w:rsid w:val="00541B9A"/>
    <w:rsid w:val="00544BC4"/>
    <w:rsid w:val="005500C3"/>
    <w:rsid w:val="00556640"/>
    <w:rsid w:val="0056058E"/>
    <w:rsid w:val="005623E6"/>
    <w:rsid w:val="00563A7F"/>
    <w:rsid w:val="00572FD2"/>
    <w:rsid w:val="00573DC5"/>
    <w:rsid w:val="00584019"/>
    <w:rsid w:val="00584295"/>
    <w:rsid w:val="005851CA"/>
    <w:rsid w:val="00585C45"/>
    <w:rsid w:val="00592025"/>
    <w:rsid w:val="00593146"/>
    <w:rsid w:val="0059570E"/>
    <w:rsid w:val="005977DB"/>
    <w:rsid w:val="00597AA4"/>
    <w:rsid w:val="005A1A95"/>
    <w:rsid w:val="005A1EF6"/>
    <w:rsid w:val="005A42CF"/>
    <w:rsid w:val="005B5ABA"/>
    <w:rsid w:val="005C3532"/>
    <w:rsid w:val="005C3DEA"/>
    <w:rsid w:val="005C6148"/>
    <w:rsid w:val="005D091D"/>
    <w:rsid w:val="005E5C7D"/>
    <w:rsid w:val="005E7FCB"/>
    <w:rsid w:val="005F7605"/>
    <w:rsid w:val="00606EE4"/>
    <w:rsid w:val="00614B87"/>
    <w:rsid w:val="00617526"/>
    <w:rsid w:val="006366E0"/>
    <w:rsid w:val="00643AC2"/>
    <w:rsid w:val="00652D77"/>
    <w:rsid w:val="0066309C"/>
    <w:rsid w:val="00664682"/>
    <w:rsid w:val="006870AC"/>
    <w:rsid w:val="00690122"/>
    <w:rsid w:val="006951BE"/>
    <w:rsid w:val="006977CF"/>
    <w:rsid w:val="006A1DCE"/>
    <w:rsid w:val="006B36FC"/>
    <w:rsid w:val="006B7A0A"/>
    <w:rsid w:val="006C0DB9"/>
    <w:rsid w:val="006C137B"/>
    <w:rsid w:val="006C4DE2"/>
    <w:rsid w:val="006D2BC1"/>
    <w:rsid w:val="006E3AEE"/>
    <w:rsid w:val="006E4C96"/>
    <w:rsid w:val="006E5B34"/>
    <w:rsid w:val="006F551A"/>
    <w:rsid w:val="0070534A"/>
    <w:rsid w:val="007065C5"/>
    <w:rsid w:val="00717F0E"/>
    <w:rsid w:val="007226A9"/>
    <w:rsid w:val="0072391F"/>
    <w:rsid w:val="00730AF8"/>
    <w:rsid w:val="00737386"/>
    <w:rsid w:val="007406DF"/>
    <w:rsid w:val="00741356"/>
    <w:rsid w:val="00742158"/>
    <w:rsid w:val="00743CA5"/>
    <w:rsid w:val="00755DC2"/>
    <w:rsid w:val="0075640D"/>
    <w:rsid w:val="00764EBA"/>
    <w:rsid w:val="00765BD4"/>
    <w:rsid w:val="00777040"/>
    <w:rsid w:val="0078132E"/>
    <w:rsid w:val="007836A3"/>
    <w:rsid w:val="00785030"/>
    <w:rsid w:val="00790FEA"/>
    <w:rsid w:val="007A42E8"/>
    <w:rsid w:val="007B21C7"/>
    <w:rsid w:val="007B7169"/>
    <w:rsid w:val="007C2073"/>
    <w:rsid w:val="007C45CE"/>
    <w:rsid w:val="007C6754"/>
    <w:rsid w:val="007C6F64"/>
    <w:rsid w:val="007D2DC3"/>
    <w:rsid w:val="007D3550"/>
    <w:rsid w:val="007D6F75"/>
    <w:rsid w:val="007E7192"/>
    <w:rsid w:val="007F0A0E"/>
    <w:rsid w:val="007F2F4B"/>
    <w:rsid w:val="007F3412"/>
    <w:rsid w:val="007F41ED"/>
    <w:rsid w:val="007F48C3"/>
    <w:rsid w:val="007F4918"/>
    <w:rsid w:val="00811C17"/>
    <w:rsid w:val="0081489E"/>
    <w:rsid w:val="00816B43"/>
    <w:rsid w:val="00823AF9"/>
    <w:rsid w:val="0083279D"/>
    <w:rsid w:val="00834218"/>
    <w:rsid w:val="008348CB"/>
    <w:rsid w:val="00836E7F"/>
    <w:rsid w:val="00841D01"/>
    <w:rsid w:val="0084534A"/>
    <w:rsid w:val="00850E6E"/>
    <w:rsid w:val="00855504"/>
    <w:rsid w:val="0085632E"/>
    <w:rsid w:val="008646C4"/>
    <w:rsid w:val="00874702"/>
    <w:rsid w:val="00874877"/>
    <w:rsid w:val="0087668E"/>
    <w:rsid w:val="00877EF4"/>
    <w:rsid w:val="008A5454"/>
    <w:rsid w:val="008A552C"/>
    <w:rsid w:val="008A7BF0"/>
    <w:rsid w:val="008B3481"/>
    <w:rsid w:val="008B6309"/>
    <w:rsid w:val="008C4331"/>
    <w:rsid w:val="008D1C62"/>
    <w:rsid w:val="008D3DFA"/>
    <w:rsid w:val="008E5891"/>
    <w:rsid w:val="008F1C7C"/>
    <w:rsid w:val="008F2FF4"/>
    <w:rsid w:val="00900E82"/>
    <w:rsid w:val="0090668A"/>
    <w:rsid w:val="00907BC6"/>
    <w:rsid w:val="009110E9"/>
    <w:rsid w:val="00911BB0"/>
    <w:rsid w:val="009213A3"/>
    <w:rsid w:val="00922375"/>
    <w:rsid w:val="0092247E"/>
    <w:rsid w:val="00930C74"/>
    <w:rsid w:val="0093339B"/>
    <w:rsid w:val="009507DF"/>
    <w:rsid w:val="009522EB"/>
    <w:rsid w:val="009547DF"/>
    <w:rsid w:val="00957075"/>
    <w:rsid w:val="0097091A"/>
    <w:rsid w:val="009733B7"/>
    <w:rsid w:val="00986CDB"/>
    <w:rsid w:val="00993C40"/>
    <w:rsid w:val="009A13D0"/>
    <w:rsid w:val="009A6655"/>
    <w:rsid w:val="009B1D94"/>
    <w:rsid w:val="009B57CB"/>
    <w:rsid w:val="009B6480"/>
    <w:rsid w:val="009B6CA4"/>
    <w:rsid w:val="009B72A2"/>
    <w:rsid w:val="009C0EFE"/>
    <w:rsid w:val="009C167A"/>
    <w:rsid w:val="009D2BE0"/>
    <w:rsid w:val="009E0CC3"/>
    <w:rsid w:val="009F576B"/>
    <w:rsid w:val="00A005BB"/>
    <w:rsid w:val="00A037B9"/>
    <w:rsid w:val="00A16F76"/>
    <w:rsid w:val="00A226E7"/>
    <w:rsid w:val="00A2292F"/>
    <w:rsid w:val="00A264F5"/>
    <w:rsid w:val="00A321E3"/>
    <w:rsid w:val="00A3412E"/>
    <w:rsid w:val="00A429FE"/>
    <w:rsid w:val="00A42F15"/>
    <w:rsid w:val="00A43E3F"/>
    <w:rsid w:val="00A51FAE"/>
    <w:rsid w:val="00A53752"/>
    <w:rsid w:val="00A542EC"/>
    <w:rsid w:val="00A54FA1"/>
    <w:rsid w:val="00A6406B"/>
    <w:rsid w:val="00A64FBD"/>
    <w:rsid w:val="00A67B90"/>
    <w:rsid w:val="00A70231"/>
    <w:rsid w:val="00A70C82"/>
    <w:rsid w:val="00A70ED2"/>
    <w:rsid w:val="00A7148A"/>
    <w:rsid w:val="00A812A3"/>
    <w:rsid w:val="00A87BD7"/>
    <w:rsid w:val="00AB03A5"/>
    <w:rsid w:val="00AC49B6"/>
    <w:rsid w:val="00AC50D1"/>
    <w:rsid w:val="00AD1CF1"/>
    <w:rsid w:val="00AD28B9"/>
    <w:rsid w:val="00AE0DFC"/>
    <w:rsid w:val="00AF20A5"/>
    <w:rsid w:val="00AF4318"/>
    <w:rsid w:val="00AF75F1"/>
    <w:rsid w:val="00AF76C5"/>
    <w:rsid w:val="00B03CAB"/>
    <w:rsid w:val="00B1210E"/>
    <w:rsid w:val="00B147E8"/>
    <w:rsid w:val="00B270A2"/>
    <w:rsid w:val="00B3093A"/>
    <w:rsid w:val="00B3304F"/>
    <w:rsid w:val="00B40E49"/>
    <w:rsid w:val="00B426F9"/>
    <w:rsid w:val="00B51FC7"/>
    <w:rsid w:val="00B56DC4"/>
    <w:rsid w:val="00B579A7"/>
    <w:rsid w:val="00B6028E"/>
    <w:rsid w:val="00B61DEE"/>
    <w:rsid w:val="00B70E1D"/>
    <w:rsid w:val="00B77C8B"/>
    <w:rsid w:val="00B82E3C"/>
    <w:rsid w:val="00B846E0"/>
    <w:rsid w:val="00B85FF6"/>
    <w:rsid w:val="00B87D83"/>
    <w:rsid w:val="00B9508B"/>
    <w:rsid w:val="00B967DA"/>
    <w:rsid w:val="00B97794"/>
    <w:rsid w:val="00BA35BE"/>
    <w:rsid w:val="00BC231C"/>
    <w:rsid w:val="00BC4E43"/>
    <w:rsid w:val="00BC7E6D"/>
    <w:rsid w:val="00BD3EE5"/>
    <w:rsid w:val="00BD5051"/>
    <w:rsid w:val="00BD6F18"/>
    <w:rsid w:val="00BE2F39"/>
    <w:rsid w:val="00BF0243"/>
    <w:rsid w:val="00BF3A05"/>
    <w:rsid w:val="00BF3F99"/>
    <w:rsid w:val="00C0051F"/>
    <w:rsid w:val="00C043DD"/>
    <w:rsid w:val="00C0780D"/>
    <w:rsid w:val="00C12739"/>
    <w:rsid w:val="00C13EAF"/>
    <w:rsid w:val="00C16E63"/>
    <w:rsid w:val="00C23ED9"/>
    <w:rsid w:val="00C3733B"/>
    <w:rsid w:val="00C44757"/>
    <w:rsid w:val="00C60F5F"/>
    <w:rsid w:val="00C61CF1"/>
    <w:rsid w:val="00C62F60"/>
    <w:rsid w:val="00C73BC2"/>
    <w:rsid w:val="00C73D52"/>
    <w:rsid w:val="00C818F2"/>
    <w:rsid w:val="00C864A4"/>
    <w:rsid w:val="00C872B4"/>
    <w:rsid w:val="00C92184"/>
    <w:rsid w:val="00CA344E"/>
    <w:rsid w:val="00CA4CEB"/>
    <w:rsid w:val="00CB3B77"/>
    <w:rsid w:val="00CC7769"/>
    <w:rsid w:val="00CD4852"/>
    <w:rsid w:val="00CE0DB0"/>
    <w:rsid w:val="00CE0E65"/>
    <w:rsid w:val="00CE1ACD"/>
    <w:rsid w:val="00CF1AEA"/>
    <w:rsid w:val="00D003F8"/>
    <w:rsid w:val="00D14345"/>
    <w:rsid w:val="00D15C22"/>
    <w:rsid w:val="00D25202"/>
    <w:rsid w:val="00D335B3"/>
    <w:rsid w:val="00D35424"/>
    <w:rsid w:val="00D36AF2"/>
    <w:rsid w:val="00D40008"/>
    <w:rsid w:val="00D40CC9"/>
    <w:rsid w:val="00D42406"/>
    <w:rsid w:val="00D42B7D"/>
    <w:rsid w:val="00D5025B"/>
    <w:rsid w:val="00D503B9"/>
    <w:rsid w:val="00D50499"/>
    <w:rsid w:val="00D5432C"/>
    <w:rsid w:val="00D55104"/>
    <w:rsid w:val="00D57E7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1F2B"/>
    <w:rsid w:val="00D92877"/>
    <w:rsid w:val="00D9726C"/>
    <w:rsid w:val="00DA58EB"/>
    <w:rsid w:val="00DA5A54"/>
    <w:rsid w:val="00DC32E2"/>
    <w:rsid w:val="00DC741D"/>
    <w:rsid w:val="00DE7D95"/>
    <w:rsid w:val="00DF48D8"/>
    <w:rsid w:val="00E27D5E"/>
    <w:rsid w:val="00E3039A"/>
    <w:rsid w:val="00E34C83"/>
    <w:rsid w:val="00E358C3"/>
    <w:rsid w:val="00E42231"/>
    <w:rsid w:val="00E504B2"/>
    <w:rsid w:val="00E528AB"/>
    <w:rsid w:val="00E67FF9"/>
    <w:rsid w:val="00E70372"/>
    <w:rsid w:val="00E72E7F"/>
    <w:rsid w:val="00E756E7"/>
    <w:rsid w:val="00E77D96"/>
    <w:rsid w:val="00E9443B"/>
    <w:rsid w:val="00E9480B"/>
    <w:rsid w:val="00E97A69"/>
    <w:rsid w:val="00EA02DD"/>
    <w:rsid w:val="00EA36D8"/>
    <w:rsid w:val="00EB4732"/>
    <w:rsid w:val="00EC139F"/>
    <w:rsid w:val="00EC3D09"/>
    <w:rsid w:val="00ED310B"/>
    <w:rsid w:val="00ED4EEF"/>
    <w:rsid w:val="00ED568F"/>
    <w:rsid w:val="00ED573D"/>
    <w:rsid w:val="00ED7088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3327A"/>
    <w:rsid w:val="00F376A9"/>
    <w:rsid w:val="00F4093A"/>
    <w:rsid w:val="00F42010"/>
    <w:rsid w:val="00F4323F"/>
    <w:rsid w:val="00F51811"/>
    <w:rsid w:val="00F54C90"/>
    <w:rsid w:val="00F554BC"/>
    <w:rsid w:val="00F5603C"/>
    <w:rsid w:val="00F62E02"/>
    <w:rsid w:val="00F668A3"/>
    <w:rsid w:val="00F67BFF"/>
    <w:rsid w:val="00F934AC"/>
    <w:rsid w:val="00F95F6C"/>
    <w:rsid w:val="00FA584F"/>
    <w:rsid w:val="00FA69AF"/>
    <w:rsid w:val="00FA719A"/>
    <w:rsid w:val="00FA79C7"/>
    <w:rsid w:val="00FB20DF"/>
    <w:rsid w:val="00FC1BED"/>
    <w:rsid w:val="00FC6B83"/>
    <w:rsid w:val="00FD23C7"/>
    <w:rsid w:val="00FD768B"/>
    <w:rsid w:val="00FE73B3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KTypeRegular" w:eastAsia="TKTypeRegular" w:hAnsi="TKTypeRegula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  <w:style w:type="paragraph" w:customStyle="1" w:styleId="headline">
    <w:name w:val="headline"/>
    <w:basedOn w:val="Standard"/>
    <w:rsid w:val="00C447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NormalWeb">
    <w:name w:val="Normal (Web)"/>
    <w:basedOn w:val="Standard"/>
    <w:rsid w:val="00F4323F"/>
    <w:pPr>
      <w:suppressAutoHyphens/>
      <w:spacing w:before="100" w:after="119" w:line="100" w:lineRule="atLeast"/>
    </w:pPr>
    <w:rPr>
      <w:rFonts w:ascii="Times New Roman" w:eastAsia="Times New Roman" w:hAnsi="Times New Roman"/>
      <w:color w:val="auto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KTypeRegular" w:eastAsia="TKTypeRegular" w:hAnsi="TKTypeRegula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  <w:style w:type="paragraph" w:customStyle="1" w:styleId="headline">
    <w:name w:val="headline"/>
    <w:basedOn w:val="Standard"/>
    <w:rsid w:val="00C447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NormalWeb">
    <w:name w:val="Normal (Web)"/>
    <w:basedOn w:val="Standard"/>
    <w:rsid w:val="00F4323F"/>
    <w:pPr>
      <w:suppressAutoHyphens/>
      <w:spacing w:before="100" w:after="119" w:line="100" w:lineRule="atLeast"/>
    </w:pPr>
    <w:rPr>
      <w:rFonts w:ascii="Times New Roman" w:eastAsia="Times New Roman" w:hAnsi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7215-F391-4119-A98C-B2FABC94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1470</CharactersWithSpaces>
  <SharedDoc>false</SharedDoc>
  <HLinks>
    <vt:vector size="6" baseType="variant">
      <vt:variant>
        <vt:i4>7012404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2</cp:revision>
  <cp:lastPrinted>2017-05-08T11:23:00Z</cp:lastPrinted>
  <dcterms:created xsi:type="dcterms:W3CDTF">2017-05-08T11:42:00Z</dcterms:created>
  <dcterms:modified xsi:type="dcterms:W3CDTF">2017-05-08T11:42:00Z</dcterms:modified>
</cp:coreProperties>
</file>