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EB4732" w:rsidP="001E7E0A">
            <w:pPr>
              <w:pStyle w:val="BusinessArea"/>
            </w:pPr>
            <w:r>
              <w:t>Steel</w:t>
            </w:r>
            <w:r w:rsidR="00E42231">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Pr="00326D76" w:rsidRDefault="001E7E0A" w:rsidP="00F4093A">
            <w:pPr>
              <w:pStyle w:val="Absenderadresse"/>
              <w:rPr>
                <w:i/>
                <w:sz w:val="16"/>
                <w:szCs w:val="16"/>
                <w:u w:val="single"/>
              </w:rPr>
            </w:pPr>
          </w:p>
        </w:tc>
        <w:tc>
          <w:tcPr>
            <w:tcW w:w="1724" w:type="dxa"/>
          </w:tcPr>
          <w:p w:rsidR="001E7E0A" w:rsidRDefault="00CA2DAD" w:rsidP="001E7E0A">
            <w:pPr>
              <w:pStyle w:val="Datumsangabe"/>
            </w:pPr>
            <w:r>
              <w:t>17</w:t>
            </w:r>
            <w:r w:rsidR="00356C21">
              <w:t>.0</w:t>
            </w:r>
            <w:r w:rsidR="006E3786">
              <w:t>3</w:t>
            </w:r>
            <w:r w:rsidR="00356C21">
              <w:t>.2017</w:t>
            </w:r>
          </w:p>
          <w:p w:rsidR="001E7E0A" w:rsidRPr="0087668E" w:rsidRDefault="001E7E0A" w:rsidP="002017F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500C3">
              <w:rPr>
                <w:noProof/>
              </w:rPr>
              <w:t>1</w:t>
            </w:r>
            <w:r w:rsidRPr="0087668E">
              <w:fldChar w:fldCharType="end"/>
            </w:r>
            <w:r w:rsidRPr="0087668E">
              <w:t>/</w:t>
            </w:r>
            <w:r w:rsidR="006E3786">
              <w:t>2</w:t>
            </w:r>
          </w:p>
        </w:tc>
      </w:tr>
    </w:tbl>
    <w:p w:rsidR="007302BC" w:rsidRDefault="0031168C" w:rsidP="00B25113">
      <w:pPr>
        <w:spacing w:line="240" w:lineRule="exact"/>
        <w:jc w:val="both"/>
      </w:pPr>
      <w:r>
        <w:rPr>
          <w:b/>
        </w:rPr>
        <w:t xml:space="preserve">140 Öfen im Einsatz für die Stahlproduktion: </w:t>
      </w:r>
      <w:r w:rsidR="006E3786">
        <w:rPr>
          <w:b/>
        </w:rPr>
        <w:t>Kokerei Schwelgern verarbeitet 50-millionste Tonne Kokskohle</w:t>
      </w:r>
      <w:r>
        <w:rPr>
          <w:b/>
        </w:rPr>
        <w:t xml:space="preserve"> – Kohleforschung wird fortgesetzt</w:t>
      </w:r>
    </w:p>
    <w:p w:rsidR="00B25113" w:rsidRDefault="00B25113" w:rsidP="00B25113">
      <w:pPr>
        <w:spacing w:line="240" w:lineRule="exact"/>
        <w:jc w:val="both"/>
      </w:pPr>
    </w:p>
    <w:p w:rsidR="006E3786" w:rsidRDefault="00F6086D" w:rsidP="00F6086D">
      <w:pPr>
        <w:spacing w:line="360" w:lineRule="auto"/>
        <w:jc w:val="both"/>
      </w:pPr>
      <w:r>
        <w:t xml:space="preserve">Ein Meilenstein in der Produktions-Geschichte der </w:t>
      </w:r>
      <w:r w:rsidR="006E3786" w:rsidRPr="003F56BA">
        <w:t xml:space="preserve">Kokerei </w:t>
      </w:r>
      <w:r>
        <w:t>in Duisburg-</w:t>
      </w:r>
      <w:r w:rsidR="006E3786" w:rsidRPr="003F56BA">
        <w:t xml:space="preserve">Schwelgern </w:t>
      </w:r>
      <w:r>
        <w:t>fand jetzt statt</w:t>
      </w:r>
      <w:r w:rsidR="006E3786">
        <w:t xml:space="preserve">: </w:t>
      </w:r>
      <w:r w:rsidR="006E3786" w:rsidRPr="003F56BA">
        <w:t xml:space="preserve">Ofen 93 </w:t>
      </w:r>
      <w:r w:rsidR="006E3786">
        <w:t>wurde mit der fünfzigm</w:t>
      </w:r>
      <w:r w:rsidR="006E3786" w:rsidRPr="003F56BA">
        <w:t xml:space="preserve">illionsten Tonne Kokskohle gefüllt, um für das </w:t>
      </w:r>
      <w:r w:rsidR="006E3786">
        <w:t xml:space="preserve">Duisburger </w:t>
      </w:r>
      <w:proofErr w:type="spellStart"/>
      <w:r w:rsidR="006E3786" w:rsidRPr="003F56BA">
        <w:t>thyssenkrupp</w:t>
      </w:r>
      <w:proofErr w:type="spellEnd"/>
      <w:r w:rsidR="006E3786" w:rsidRPr="003F56BA">
        <w:t>-</w:t>
      </w:r>
      <w:r w:rsidR="00F17DF9">
        <w:t>W</w:t>
      </w:r>
      <w:r w:rsidR="006E3786" w:rsidRPr="003F56BA">
        <w:t xml:space="preserve">erk </w:t>
      </w:r>
      <w:r w:rsidR="006E3786">
        <w:t xml:space="preserve">Koks </w:t>
      </w:r>
      <w:r w:rsidR="006E3786" w:rsidRPr="003F56BA">
        <w:t>zur Stahlproduktion herzustelle</w:t>
      </w:r>
      <w:r w:rsidR="006E3786">
        <w:t>n</w:t>
      </w:r>
      <w:r>
        <w:t xml:space="preserve">. Auch für die Mitarbeiter war dies </w:t>
      </w:r>
      <w:r w:rsidR="006E3786">
        <w:t>e</w:t>
      </w:r>
      <w:r w:rsidR="006E3786" w:rsidRPr="003F56BA">
        <w:t xml:space="preserve">in </w:t>
      </w:r>
      <w:r>
        <w:t>besonderer Moment</w:t>
      </w:r>
      <w:r w:rsidR="006E3786" w:rsidRPr="003F56BA">
        <w:t xml:space="preserve">, </w:t>
      </w:r>
      <w:r w:rsidR="006E3786">
        <w:t xml:space="preserve">der </w:t>
      </w:r>
      <w:r w:rsidR="006E3786" w:rsidRPr="003F56BA">
        <w:t xml:space="preserve">sich fast auf den Tag vierzehn Jahre nach </w:t>
      </w:r>
      <w:r w:rsidR="006E3786">
        <w:t>d</w:t>
      </w:r>
      <w:r w:rsidR="006E3786" w:rsidRPr="003F56BA">
        <w:t>er ersten Befüllung vollzog.</w:t>
      </w:r>
      <w:r w:rsidR="006E3786">
        <w:t xml:space="preserve"> </w:t>
      </w:r>
      <w:r w:rsidR="006E3786" w:rsidRPr="00E159C9">
        <w:t xml:space="preserve">Am 13. März 2003 ging mit der ersten Batterie der Kokerei </w:t>
      </w:r>
      <w:r w:rsidR="006E3786">
        <w:t xml:space="preserve">im Duisburger Norden </w:t>
      </w:r>
      <w:r w:rsidR="006E3786" w:rsidRPr="00E159C9">
        <w:t>eine der modernsten Anlagen in Betrieb</w:t>
      </w:r>
      <w:r w:rsidR="006E3786">
        <w:t>, und seitdem produzier</w:t>
      </w:r>
      <w:r w:rsidR="006E3786" w:rsidRPr="00E159C9">
        <w:t xml:space="preserve">en die insgesamt 140 Öfen auf dem </w:t>
      </w:r>
      <w:r>
        <w:t>Werkg</w:t>
      </w:r>
      <w:r w:rsidR="006E3786" w:rsidRPr="00E159C9">
        <w:t xml:space="preserve">elände </w:t>
      </w:r>
      <w:r>
        <w:t xml:space="preserve">der Stahlsparte von </w:t>
      </w:r>
      <w:proofErr w:type="spellStart"/>
      <w:r>
        <w:t>thyssenkrupp</w:t>
      </w:r>
      <w:proofErr w:type="spellEnd"/>
      <w:r>
        <w:t xml:space="preserve"> </w:t>
      </w:r>
      <w:r w:rsidR="006E3786">
        <w:t>hochwertig</w:t>
      </w:r>
      <w:r>
        <w:t xml:space="preserve">en Koks für die </w:t>
      </w:r>
      <w:r w:rsidR="0031168C">
        <w:t xml:space="preserve">benachbarten </w:t>
      </w:r>
      <w:r>
        <w:t>Hochöfen</w:t>
      </w:r>
      <w:r w:rsidR="006E3786" w:rsidRPr="00E159C9">
        <w:t>.</w:t>
      </w:r>
      <w:bookmarkStart w:id="0" w:name="_GoBack"/>
    </w:p>
    <w:bookmarkEnd w:id="0"/>
    <w:p w:rsidR="006E3786" w:rsidRPr="00E159C9" w:rsidRDefault="006E3786" w:rsidP="00F6086D">
      <w:pPr>
        <w:spacing w:line="360" w:lineRule="auto"/>
        <w:jc w:val="both"/>
      </w:pPr>
      <w:r w:rsidRPr="00E159C9">
        <w:t xml:space="preserve"> </w:t>
      </w:r>
    </w:p>
    <w:p w:rsidR="006E3786" w:rsidRPr="00E159C9" w:rsidRDefault="006E3786" w:rsidP="00F6086D">
      <w:pPr>
        <w:tabs>
          <w:tab w:val="right" w:pos="9072"/>
        </w:tabs>
        <w:spacing w:line="360" w:lineRule="auto"/>
        <w:jc w:val="both"/>
        <w:rPr>
          <w:b/>
        </w:rPr>
      </w:pPr>
      <w:r w:rsidRPr="00E159C9">
        <w:rPr>
          <w:b/>
        </w:rPr>
        <w:t xml:space="preserve">Kokskohle mit einem Fassungsvermögen von </w:t>
      </w:r>
      <w:r>
        <w:rPr>
          <w:b/>
        </w:rPr>
        <w:t>zwei</w:t>
      </w:r>
      <w:r w:rsidR="00F6086D">
        <w:rPr>
          <w:b/>
        </w:rPr>
        <w:t xml:space="preserve"> Millionen Lkw</w:t>
      </w:r>
      <w:r w:rsidRPr="00E159C9">
        <w:rPr>
          <w:b/>
        </w:rPr>
        <w:t xml:space="preserve"> verarbeitet</w:t>
      </w:r>
      <w:r>
        <w:rPr>
          <w:b/>
        </w:rPr>
        <w:tab/>
      </w:r>
    </w:p>
    <w:p w:rsidR="006E3786" w:rsidRPr="00CA2DAD" w:rsidRDefault="006E3786" w:rsidP="00F6086D">
      <w:pPr>
        <w:spacing w:line="360" w:lineRule="auto"/>
        <w:jc w:val="both"/>
      </w:pPr>
      <w:r w:rsidRPr="00E159C9">
        <w:t xml:space="preserve">50 Millionen Tonnen </w:t>
      </w:r>
      <w:r w:rsidR="00F6086D">
        <w:t xml:space="preserve">sind </w:t>
      </w:r>
      <w:r w:rsidRPr="00E159C9">
        <w:t xml:space="preserve">eine geradezu unvorstellbare </w:t>
      </w:r>
      <w:r>
        <w:t xml:space="preserve">Menge </w:t>
      </w:r>
      <w:r w:rsidRPr="00E159C9">
        <w:t>– nicht so für P</w:t>
      </w:r>
      <w:r w:rsidR="00F6086D">
        <w:t xml:space="preserve">eter Liszio. Der </w:t>
      </w:r>
      <w:r w:rsidRPr="00E159C9">
        <w:t>technische Geschäftsführer der</w:t>
      </w:r>
      <w:r>
        <w:t xml:space="preserve"> </w:t>
      </w:r>
      <w:proofErr w:type="spellStart"/>
      <w:r>
        <w:t>Kokereibetriebsgesellschaft</w:t>
      </w:r>
      <w:proofErr w:type="spellEnd"/>
      <w:r>
        <w:t xml:space="preserve"> Sch</w:t>
      </w:r>
      <w:r w:rsidR="00F6086D">
        <w:t>welgern (KBS)kann das an einem Beispiel verdeutlichen</w:t>
      </w:r>
      <w:r w:rsidRPr="00E159C9">
        <w:t>: „Eine Halde fasst etwa 80.000 Tonnen Kokskohle, so dass man sich</w:t>
      </w:r>
      <w:r>
        <w:t>, gerechnet</w:t>
      </w:r>
      <w:r w:rsidRPr="00E159C9">
        <w:t xml:space="preserve"> auf 50 Millionen Tonnen</w:t>
      </w:r>
      <w:r>
        <w:t>,</w:t>
      </w:r>
      <w:r w:rsidRPr="00E159C9">
        <w:t xml:space="preserve"> 625 solcher Halden vorstellen muss. </w:t>
      </w:r>
      <w:r>
        <w:t>Mit dieser Menge kann man rund zwei</w:t>
      </w:r>
      <w:r w:rsidR="00F6086D">
        <w:t xml:space="preserve"> Millionen Lkw</w:t>
      </w:r>
      <w:r w:rsidRPr="00E159C9">
        <w:t xml:space="preserve"> füllen, die auf einer geschätzten </w:t>
      </w:r>
      <w:r w:rsidRPr="00CA2DAD">
        <w:t>Gesamtlänge von 2</w:t>
      </w:r>
      <w:r w:rsidR="00473307" w:rsidRPr="00CA2DAD">
        <w:t>5</w:t>
      </w:r>
      <w:r w:rsidRPr="00CA2DAD">
        <w:t xml:space="preserve">.000 Kilometern hintereinander stünden. Damit könnte man also die Erde auf Höhe des Äquators </w:t>
      </w:r>
      <w:r w:rsidR="00473307" w:rsidRPr="00CA2DAD">
        <w:t>um mehr als die</w:t>
      </w:r>
      <w:r w:rsidRPr="00CA2DAD">
        <w:t xml:space="preserve"> Hälfte umrunden.“</w:t>
      </w:r>
    </w:p>
    <w:p w:rsidR="00F6086D" w:rsidRPr="00CA2DAD" w:rsidRDefault="00F6086D" w:rsidP="00F6086D">
      <w:pPr>
        <w:spacing w:line="360" w:lineRule="auto"/>
        <w:jc w:val="both"/>
      </w:pPr>
    </w:p>
    <w:p w:rsidR="0031168C" w:rsidRDefault="006E3786" w:rsidP="00F6086D">
      <w:pPr>
        <w:spacing w:line="360" w:lineRule="auto"/>
        <w:jc w:val="both"/>
      </w:pPr>
      <w:r w:rsidRPr="00E159C9">
        <w:t>Bis zum heutigen Tag ist die Anlage weltweit eine der modernsten, hat sie doch das umweltschonende Verfahren zur Nasskühlung bei der Koksproduktion</w:t>
      </w:r>
      <w:r>
        <w:t xml:space="preserve"> </w:t>
      </w:r>
      <w:r w:rsidRPr="00E159C9">
        <w:t>als neue Technologie etabliert.</w:t>
      </w:r>
      <w:r>
        <w:t xml:space="preserve"> Dabei ist die Kokerei nicht nur technisch hochspezialisiert, sondern auch in ihren Prozessen global vernetzt – „immer mit dem Ziel, qualitativ ebenso wie in Bezug auf Innovations- und Umweltstandards </w:t>
      </w:r>
      <w:r w:rsidR="0031168C">
        <w:t xml:space="preserve">sowie </w:t>
      </w:r>
      <w:r>
        <w:t xml:space="preserve">wirtschaftlich auf höchstem Niveau zu arbeiten“, </w:t>
      </w:r>
      <w:r w:rsidRPr="00E159C9">
        <w:t xml:space="preserve">erläutert </w:t>
      </w:r>
      <w:r>
        <w:t xml:space="preserve">der für den kaufmännischen Bereich </w:t>
      </w:r>
      <w:r w:rsidR="00F6086D">
        <w:t xml:space="preserve">bei der KBS </w:t>
      </w:r>
      <w:r>
        <w:t xml:space="preserve">zuständige </w:t>
      </w:r>
      <w:r w:rsidRPr="00E159C9">
        <w:t>Michael Fonck.</w:t>
      </w:r>
      <w:r>
        <w:t xml:space="preserve"> </w:t>
      </w:r>
      <w:r w:rsidRPr="00E159C9">
        <w:t xml:space="preserve">„Kamen </w:t>
      </w:r>
      <w:r>
        <w:t xml:space="preserve">im Jahr 2003 </w:t>
      </w:r>
      <w:r w:rsidRPr="00E159C9">
        <w:t xml:space="preserve">in der neuen Kokerei noch immerhin rund 20 Prozent der Kohle aus Deutschland, so sind </w:t>
      </w:r>
      <w:r>
        <w:t xml:space="preserve">wir </w:t>
      </w:r>
      <w:r w:rsidRPr="00E159C9">
        <w:t>vor etwa sieben Jahren vollständig auf Importkohle umgestiegen</w:t>
      </w:r>
      <w:r>
        <w:t>. Die Edelkohle, die wir zur Koksp</w:t>
      </w:r>
      <w:r w:rsidRPr="00E159C9">
        <w:t>rodu</w:t>
      </w:r>
      <w:r>
        <w:t xml:space="preserve">ktion </w:t>
      </w:r>
      <w:r w:rsidRPr="00E159C9">
        <w:t xml:space="preserve">benötigen, beziehen wir aus nahezu allen Märkten </w:t>
      </w:r>
      <w:r w:rsidRPr="00CA2DAD">
        <w:t>weltweit, im Wesentlichen aus Australien, Kanada,</w:t>
      </w:r>
      <w:r w:rsidR="00473307" w:rsidRPr="00CA2DAD">
        <w:t xml:space="preserve"> USA,</w:t>
      </w:r>
      <w:r w:rsidRPr="00CA2DAD">
        <w:t xml:space="preserve"> Afrik</w:t>
      </w:r>
      <w:r w:rsidR="00F6086D" w:rsidRPr="00CA2DAD">
        <w:t xml:space="preserve">a sowie zum </w:t>
      </w:r>
      <w:r w:rsidR="00F6086D">
        <w:t>Teil</w:t>
      </w:r>
      <w:r>
        <w:t xml:space="preserve"> aus Asien</w:t>
      </w:r>
      <w:r w:rsidRPr="00E159C9">
        <w:t>.“</w:t>
      </w:r>
    </w:p>
    <w:p w:rsidR="006E3786" w:rsidRPr="00E159C9" w:rsidRDefault="006E3786" w:rsidP="00F6086D">
      <w:pPr>
        <w:spacing w:line="360" w:lineRule="auto"/>
        <w:jc w:val="both"/>
        <w:rPr>
          <w:b/>
        </w:rPr>
      </w:pPr>
      <w:r w:rsidRPr="00E159C9">
        <w:rPr>
          <w:b/>
        </w:rPr>
        <w:lastRenderedPageBreak/>
        <w:t>Technische Innovation und Teamgeist sind Eckpfeiler des Erfolgs</w:t>
      </w:r>
    </w:p>
    <w:p w:rsidR="006E3786" w:rsidRPr="00CA2DAD" w:rsidRDefault="006E3786" w:rsidP="00F6086D">
      <w:pPr>
        <w:spacing w:line="360" w:lineRule="auto"/>
        <w:jc w:val="both"/>
      </w:pPr>
      <w:r w:rsidRPr="00CA2DAD">
        <w:t xml:space="preserve">Die bislang verarbeiteten 50 Millionen Tonnen Kokskohle gingen in Form von hochwertigem Koks direkt und vollständig in die benachbarten Hochöfen des </w:t>
      </w:r>
      <w:proofErr w:type="spellStart"/>
      <w:r w:rsidRPr="00CA2DAD">
        <w:t>thyssenkrupp</w:t>
      </w:r>
      <w:proofErr w:type="spellEnd"/>
      <w:r w:rsidRPr="00CA2DAD">
        <w:t xml:space="preserve">-Stahlbereichs: Dort deckt die Kokerei mit </w:t>
      </w:r>
      <w:r w:rsidR="00473307" w:rsidRPr="00CA2DAD">
        <w:t>einer Koksproduktion</w:t>
      </w:r>
      <w:r w:rsidRPr="00CA2DAD">
        <w:t xml:space="preserve"> von rund </w:t>
      </w:r>
      <w:r w:rsidR="00473307" w:rsidRPr="00CA2DAD">
        <w:t>2,8</w:t>
      </w:r>
      <w:r w:rsidRPr="00CA2DAD">
        <w:t xml:space="preserve"> Millionen Tonnen pro Jahr rund 70 Prozent des Koksb</w:t>
      </w:r>
      <w:r w:rsidR="00F6086D" w:rsidRPr="00CA2DAD">
        <w:t>edarfs ab. Eine enge Verzahnung</w:t>
      </w:r>
      <w:r w:rsidRPr="00CA2DAD">
        <w:t>, die reibungsloser kaum laufen könnte – davon zeugen nicht nur die räumliche Nähe, sondern auch die eng aufeinander abgestimmten Prozesse sowie eine langjährige vertrauensvolle Zusa</w:t>
      </w:r>
      <w:r w:rsidR="00F6086D" w:rsidRPr="00CA2DAD">
        <w:t>mmenarbeit. „</w:t>
      </w:r>
      <w:r w:rsidRPr="00CA2DAD">
        <w:t>Unsere Kokerei ersetzte seinerzeit die v</w:t>
      </w:r>
      <w:r w:rsidR="00F17DF9" w:rsidRPr="00CA2DAD">
        <w:t>eraltete Anlage</w:t>
      </w:r>
      <w:r w:rsidRPr="00CA2DAD">
        <w:t>, die nach über einhundert Jahren nicht mehr den modernen Standards entsprach</w:t>
      </w:r>
      <w:r w:rsidR="00F6086D" w:rsidRPr="00CA2DAD">
        <w:t xml:space="preserve">“, erläutert Liszio. </w:t>
      </w:r>
      <w:r w:rsidRPr="00CA2DAD">
        <w:t xml:space="preserve">Das Kernthema Innovationen haben die Verantwortlichen auch seit Inbetriebnahme nicht vernachlässigt: Nachdem bereits im vergangenen Jahr in Kooperation mit der TU Berlin sowie der </w:t>
      </w:r>
      <w:r w:rsidR="00F17DF9" w:rsidRPr="00CA2DAD">
        <w:t xml:space="preserve">Schwestergesellschaft </w:t>
      </w:r>
      <w:proofErr w:type="spellStart"/>
      <w:r w:rsidRPr="00CA2DAD">
        <w:t>thyssenkrupp</w:t>
      </w:r>
      <w:proofErr w:type="spellEnd"/>
      <w:r w:rsidRPr="00CA2DAD">
        <w:t xml:space="preserve"> </w:t>
      </w:r>
      <w:r w:rsidR="00473307" w:rsidRPr="00CA2DAD">
        <w:t>Industrial Solutions</w:t>
      </w:r>
      <w:r w:rsidRPr="00CA2DAD">
        <w:t xml:space="preserve"> ein Verfahren zur weiteren Verwendung des beim Produktionsprozess anfallenden Kokskofen</w:t>
      </w:r>
      <w:r w:rsidR="00F17DF9" w:rsidRPr="00CA2DAD">
        <w:t>-G</w:t>
      </w:r>
      <w:r w:rsidRPr="00CA2DAD">
        <w:t>as</w:t>
      </w:r>
      <w:r w:rsidR="00F17DF9" w:rsidRPr="00CA2DAD">
        <w:t>es</w:t>
      </w:r>
      <w:r w:rsidRPr="00CA2DAD">
        <w:t xml:space="preserve"> pilotiert wurde, ist auch die Kohlenforschung am Standort in vollem Gange</w:t>
      </w:r>
      <w:r w:rsidR="00F17DF9" w:rsidRPr="00CA2DAD">
        <w:t xml:space="preserve">. </w:t>
      </w:r>
      <w:r w:rsidRPr="00CA2DAD">
        <w:t>„Mit der Einstellung der Kohleförderung in Deutschland kam auch das Ende der Forschungstätigkeit rund um das Thema. Angesichts der allgemeinen Knappheit an Kokskohle sehen wir aber den dringenden Bedarf, an dieses Wissen anzuknüpfen und weiterzudenken</w:t>
      </w:r>
      <w:r w:rsidR="00F17DF9" w:rsidRPr="00CA2DAD">
        <w:t>“, so Liszio.</w:t>
      </w:r>
      <w:r w:rsidRPr="00CA2DAD">
        <w:t xml:space="preserve"> Gemeinsam mit einem Team aus Wissenschaftlern, Technikern und Ingenieuren läuft daher seit rund vier Jahren vor Ort in Schwelgern eine Serie von Projekten zur Zukunft der Kokskohle, das so weltweit einzigartig und mit einer Investitionssumme von </w:t>
      </w:r>
      <w:r w:rsidR="00473307" w:rsidRPr="00CA2DAD">
        <w:t>mehreren</w:t>
      </w:r>
      <w:r w:rsidRPr="00CA2DAD">
        <w:t xml:space="preserve"> Millionen Euro ausgestattet ist.</w:t>
      </w:r>
    </w:p>
    <w:p w:rsidR="00F17DF9" w:rsidRPr="00CA2DAD" w:rsidRDefault="00F17DF9" w:rsidP="00F6086D">
      <w:pPr>
        <w:spacing w:line="360" w:lineRule="auto"/>
        <w:jc w:val="both"/>
      </w:pPr>
    </w:p>
    <w:p w:rsidR="006C7E84" w:rsidRDefault="00F17DF9" w:rsidP="00F6086D">
      <w:pPr>
        <w:spacing w:line="360" w:lineRule="auto"/>
        <w:jc w:val="both"/>
        <w:rPr>
          <w:rFonts w:ascii="TKTypeRegular" w:hAnsi="TKTypeRegular"/>
          <w:szCs w:val="20"/>
        </w:rPr>
      </w:pPr>
      <w:r w:rsidRPr="00CA2DAD">
        <w:t>Den</w:t>
      </w:r>
      <w:r w:rsidR="006E3786" w:rsidRPr="00CA2DAD">
        <w:t xml:space="preserve"> wichtigste</w:t>
      </w:r>
      <w:r w:rsidRPr="00CA2DAD">
        <w:t>n</w:t>
      </w:r>
      <w:r w:rsidR="006E3786" w:rsidRPr="00CA2DAD">
        <w:t xml:space="preserve"> Erfolgsfaktor </w:t>
      </w:r>
      <w:r w:rsidRPr="00CA2DAD">
        <w:t xml:space="preserve">- </w:t>
      </w:r>
      <w:r w:rsidR="006E3786" w:rsidRPr="00CA2DAD">
        <w:t xml:space="preserve">neben Innovationsdrang und Pioniergeist </w:t>
      </w:r>
      <w:r w:rsidRPr="00CA2DAD">
        <w:t>- stellen</w:t>
      </w:r>
      <w:r w:rsidR="006E3786" w:rsidRPr="00CA2DAD">
        <w:t xml:space="preserve">, </w:t>
      </w:r>
      <w:r w:rsidRPr="00CA2DAD">
        <w:t xml:space="preserve">davon sind </w:t>
      </w:r>
      <w:r w:rsidR="006E3786" w:rsidRPr="00CA2DAD">
        <w:t>die beiden Geschäftsführer</w:t>
      </w:r>
      <w:r w:rsidRPr="00CA2DAD">
        <w:t xml:space="preserve"> überzeugt</w:t>
      </w:r>
      <w:r w:rsidR="006E3786" w:rsidRPr="00CA2DAD">
        <w:t>, die 320 hochspezi</w:t>
      </w:r>
      <w:r w:rsidRPr="00CA2DAD">
        <w:t xml:space="preserve">alisierten </w:t>
      </w:r>
      <w:r w:rsidR="006E3786" w:rsidRPr="00CA2DAD">
        <w:t>Mitarbeiter der KBS</w:t>
      </w:r>
      <w:r w:rsidRPr="00CA2DAD">
        <w:t xml:space="preserve"> </w:t>
      </w:r>
      <w:r>
        <w:t>dar</w:t>
      </w:r>
      <w:r w:rsidR="006E3786" w:rsidRPr="00E159C9">
        <w:t xml:space="preserve">: „Viele von Ihnen begleiten die Entwicklungen </w:t>
      </w:r>
      <w:proofErr w:type="gramStart"/>
      <w:r w:rsidR="006E3786">
        <w:t xml:space="preserve">in </w:t>
      </w:r>
      <w:r>
        <w:t>,ihrer‘</w:t>
      </w:r>
      <w:proofErr w:type="gramEnd"/>
      <w:r w:rsidR="006E3786" w:rsidRPr="00E159C9">
        <w:t xml:space="preserve"> Kokerei schon seit Jahrzehnten und sind seit der ersten Befüllung in Schwelgern</w:t>
      </w:r>
      <w:r w:rsidR="006E3786">
        <w:t xml:space="preserve"> mit an Bord. Dabei haben sie den Wandel vom alten Betrieb</w:t>
      </w:r>
      <w:r w:rsidR="006E3786" w:rsidRPr="00E159C9">
        <w:t xml:space="preserve"> zu einer hochmodernen, in vielen Teilen digitalisierten Kokerei</w:t>
      </w:r>
      <w:r w:rsidR="006E3786">
        <w:t xml:space="preserve"> und damit zum Teil völlig neue Anforderungsprofile an die eigene Arbeit mitgetragen. </w:t>
      </w:r>
      <w:r w:rsidR="006E3786" w:rsidRPr="00E159C9">
        <w:t>Der Teamgeist</w:t>
      </w:r>
      <w:r w:rsidR="006E3786">
        <w:t xml:space="preserve"> im Werk ist förmlich spürbar.“</w:t>
      </w:r>
    </w:p>
    <w:p w:rsidR="006C7E84" w:rsidRDefault="006C7E84" w:rsidP="006C7E84">
      <w:pPr>
        <w:spacing w:line="360" w:lineRule="auto"/>
        <w:jc w:val="both"/>
        <w:rPr>
          <w:rFonts w:ascii="TKTypeRegular" w:hAnsi="TKTypeRegular"/>
          <w:szCs w:val="20"/>
        </w:rPr>
      </w:pPr>
    </w:p>
    <w:p w:rsidR="006E3786" w:rsidRDefault="00A5582B" w:rsidP="006C7E84">
      <w:pPr>
        <w:spacing w:line="240" w:lineRule="auto"/>
        <w:jc w:val="both"/>
      </w:pPr>
      <w:r>
        <w:t>Ansprechpartner:</w:t>
      </w:r>
      <w:r w:rsidR="006C7E84">
        <w:tab/>
      </w:r>
      <w:r w:rsidR="006C7E84">
        <w:tab/>
      </w:r>
    </w:p>
    <w:p w:rsidR="006E3786" w:rsidRDefault="006E3786" w:rsidP="006C7E84">
      <w:pPr>
        <w:spacing w:line="240" w:lineRule="auto"/>
        <w:jc w:val="both"/>
      </w:pPr>
    </w:p>
    <w:p w:rsidR="00A5582B" w:rsidRPr="006C7E84" w:rsidRDefault="00A5582B" w:rsidP="006C7E84">
      <w:pPr>
        <w:spacing w:line="240" w:lineRule="auto"/>
        <w:jc w:val="both"/>
        <w:rPr>
          <w:rFonts w:ascii="TKTypeRegular" w:hAnsi="TKTypeRegular"/>
          <w:szCs w:val="20"/>
        </w:rPr>
      </w:pPr>
      <w:proofErr w:type="spellStart"/>
      <w:r>
        <w:t>thyssenkrupp</w:t>
      </w:r>
      <w:proofErr w:type="spellEnd"/>
      <w:r>
        <w:t xml:space="preserve"> Steel Europe AG</w:t>
      </w:r>
    </w:p>
    <w:p w:rsidR="00A5582B" w:rsidRDefault="006E3786" w:rsidP="006E3786">
      <w:pPr>
        <w:spacing w:line="240" w:lineRule="auto"/>
      </w:pPr>
      <w:r>
        <w:t>E</w:t>
      </w:r>
      <w:r w:rsidR="00A5582B">
        <w:t>rik Walner</w:t>
      </w:r>
      <w:r w:rsidR="00F17DF9">
        <w:t xml:space="preserve">, </w:t>
      </w:r>
      <w:r w:rsidR="00A5582B">
        <w:t>Leiter Media Relations</w:t>
      </w:r>
    </w:p>
    <w:p w:rsidR="00A5582B" w:rsidRDefault="006E3786" w:rsidP="006E3786">
      <w:pPr>
        <w:spacing w:line="240" w:lineRule="auto"/>
      </w:pPr>
      <w:r>
        <w:t>T</w:t>
      </w:r>
      <w:r w:rsidR="00A5582B">
        <w:t>: +49 203 52</w:t>
      </w:r>
      <w:r w:rsidR="00A5582B">
        <w:rPr>
          <w:rFonts w:ascii="Arial" w:hAnsi="Arial" w:cs="Arial"/>
        </w:rPr>
        <w:t> </w:t>
      </w:r>
      <w:r w:rsidR="00A5582B">
        <w:t>-</w:t>
      </w:r>
      <w:r w:rsidR="00A5582B">
        <w:rPr>
          <w:rFonts w:ascii="Arial" w:hAnsi="Arial" w:cs="Arial"/>
        </w:rPr>
        <w:t> </w:t>
      </w:r>
      <w:r w:rsidR="00A5582B">
        <w:t>45130</w:t>
      </w:r>
    </w:p>
    <w:p w:rsidR="00B25113" w:rsidRDefault="008C253C" w:rsidP="006E3786">
      <w:pPr>
        <w:spacing w:line="240" w:lineRule="auto"/>
      </w:pPr>
      <w:hyperlink r:id="rId9" w:history="1">
        <w:r w:rsidR="00B25113" w:rsidRPr="001A3E94">
          <w:rPr>
            <w:rStyle w:val="Hyperlink"/>
          </w:rPr>
          <w:t>erik.walner@thyssenkrupp.com</w:t>
        </w:r>
      </w:hyperlink>
    </w:p>
    <w:p w:rsidR="006C7E84" w:rsidRDefault="008C253C" w:rsidP="006E3786">
      <w:pPr>
        <w:spacing w:line="240" w:lineRule="auto"/>
        <w:rPr>
          <w:rStyle w:val="Hyperlink"/>
        </w:rPr>
      </w:pPr>
      <w:hyperlink r:id="rId10" w:history="1">
        <w:r w:rsidR="007302BC" w:rsidRPr="007302BC">
          <w:rPr>
            <w:rStyle w:val="Hyperlink"/>
          </w:rPr>
          <w:t>www.thyssenkrupp-steel.com</w:t>
        </w:r>
      </w:hyperlink>
    </w:p>
    <w:p w:rsidR="006E3786" w:rsidRDefault="006E3786" w:rsidP="006E3786">
      <w:pPr>
        <w:spacing w:line="240" w:lineRule="auto"/>
      </w:pPr>
    </w:p>
    <w:p w:rsidR="006C7E84" w:rsidRPr="006E3786" w:rsidRDefault="006C7E84" w:rsidP="006E3786">
      <w:pPr>
        <w:spacing w:line="240" w:lineRule="auto"/>
        <w:rPr>
          <w:rStyle w:val="Hyperlink"/>
          <w:rFonts w:asciiTheme="majorHAnsi" w:hAnsiTheme="majorHAnsi"/>
          <w:szCs w:val="20"/>
          <w:lang w:val="en-GB"/>
        </w:rPr>
      </w:pPr>
      <w:r w:rsidRPr="006E3786">
        <w:rPr>
          <w:lang w:val="en-GB"/>
        </w:rPr>
        <w:t>Company blog: https://engineered.thyssenkrupp.com</w:t>
      </w:r>
    </w:p>
    <w:sectPr w:rsidR="006C7E84" w:rsidRPr="006E3786" w:rsidSect="008D3DFA">
      <w:headerReference w:type="default" r:id="rId11"/>
      <w:footerReference w:type="default" r:id="rId12"/>
      <w:headerReference w:type="first" r:id="rId13"/>
      <w:footerReference w:type="first" r:id="rId14"/>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3C" w:rsidRDefault="008C253C" w:rsidP="005B5ABA">
      <w:pPr>
        <w:spacing w:line="240" w:lineRule="auto"/>
      </w:pPr>
      <w:r>
        <w:separator/>
      </w:r>
    </w:p>
  </w:endnote>
  <w:endnote w:type="continuationSeparator" w:id="0">
    <w:p w:rsidR="008C253C" w:rsidRDefault="008C253C"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BD17B49" wp14:editId="3E737C95">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w:t>
                          </w:r>
                          <w:r w:rsidR="00F17DF9">
                            <w:rPr>
                              <w:rFonts w:asciiTheme="majorHAnsi" w:hAnsiTheme="majorHAnsi"/>
                              <w:szCs w:val="14"/>
                            </w:rPr>
                            <w:t>. Desai</w:t>
                          </w:r>
                          <w:r>
                            <w:rPr>
                              <w:rFonts w:asciiTheme="majorHAnsi" w:hAnsiTheme="majorHAnsi"/>
                              <w:szCs w:val="14"/>
                            </w:rPr>
                            <w:t>, Dr</w:t>
                          </w:r>
                          <w:r w:rsidRPr="00017C1F">
                            <w:rPr>
                              <w:rFonts w:asciiTheme="majorHAnsi" w:hAnsiTheme="majorHAnsi"/>
                              <w:szCs w:val="14"/>
                            </w:rPr>
                            <w:t xml:space="preserve">. Heribert R. Fischer, </w:t>
                          </w:r>
                          <w:r w:rsidR="00F17DF9">
                            <w:rPr>
                              <w:rFonts w:asciiTheme="majorHAnsi" w:hAnsiTheme="majorHAnsi"/>
                              <w:szCs w:val="14"/>
                            </w:rPr>
                            <w:t xml:space="preserve">Dr. Arnd Köfler, </w:t>
                          </w:r>
                          <w:r w:rsidRPr="00017C1F">
                            <w:rPr>
                              <w:rFonts w:asciiTheme="majorHAnsi" w:hAnsiTheme="majorHAnsi"/>
                              <w:szCs w:val="14"/>
                            </w:rPr>
                            <w:t>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D17B49"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w:t>
                    </w:r>
                    <w:r w:rsidR="00F17DF9">
                      <w:rPr>
                        <w:rFonts w:asciiTheme="majorHAnsi" w:hAnsiTheme="majorHAnsi"/>
                        <w:szCs w:val="14"/>
                      </w:rPr>
                      <w:t>. Desai</w:t>
                    </w:r>
                    <w:r>
                      <w:rPr>
                        <w:rFonts w:asciiTheme="majorHAnsi" w:hAnsiTheme="majorHAnsi"/>
                        <w:szCs w:val="14"/>
                      </w:rPr>
                      <w:t>, Dr</w:t>
                    </w:r>
                    <w:r w:rsidRPr="00017C1F">
                      <w:rPr>
                        <w:rFonts w:asciiTheme="majorHAnsi" w:hAnsiTheme="majorHAnsi"/>
                        <w:szCs w:val="14"/>
                      </w:rPr>
                      <w:t xml:space="preserve">. Heribert R. Fischer, </w:t>
                    </w:r>
                    <w:r w:rsidR="00F17DF9">
                      <w:rPr>
                        <w:rFonts w:asciiTheme="majorHAnsi" w:hAnsiTheme="majorHAnsi"/>
                        <w:szCs w:val="14"/>
                      </w:rPr>
                      <w:t xml:space="preserve">Dr. Arnd Köfler, </w:t>
                    </w:r>
                    <w:r w:rsidRPr="00017C1F">
                      <w:rPr>
                        <w:rFonts w:asciiTheme="majorHAnsi" w:hAnsiTheme="majorHAnsi"/>
                        <w:szCs w:val="14"/>
                      </w:rPr>
                      <w:t>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29E3F31E" wp14:editId="28F293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w:t>
                          </w:r>
                          <w:r w:rsidR="006E3786">
                            <w:rPr>
                              <w:rFonts w:asciiTheme="majorHAnsi" w:hAnsiTheme="majorHAnsi"/>
                              <w:szCs w:val="14"/>
                            </w:rPr>
                            <w:t xml:space="preserve">. Desai, </w:t>
                          </w:r>
                          <w:r w:rsidR="00D14345">
                            <w:rPr>
                              <w:rFonts w:asciiTheme="majorHAnsi" w:hAnsiTheme="majorHAnsi"/>
                              <w:szCs w:val="14"/>
                            </w:rPr>
                            <w:t>Dr</w:t>
                          </w:r>
                          <w:r w:rsidR="00EB4732" w:rsidRPr="00017C1F">
                            <w:rPr>
                              <w:rFonts w:asciiTheme="majorHAnsi" w:hAnsiTheme="majorHAnsi"/>
                              <w:szCs w:val="14"/>
                            </w:rPr>
                            <w:t xml:space="preserve">. Heribert R. Fischer, </w:t>
                          </w:r>
                          <w:r w:rsidR="006E3786">
                            <w:rPr>
                              <w:rFonts w:asciiTheme="majorHAnsi" w:hAnsiTheme="majorHAnsi"/>
                              <w:szCs w:val="14"/>
                            </w:rPr>
                            <w:t xml:space="preserve">Dr. Arnd Köfler, </w:t>
                          </w:r>
                          <w:r w:rsidR="00EB4732" w:rsidRPr="00017C1F">
                            <w:rPr>
                              <w:rFonts w:asciiTheme="majorHAnsi" w:hAnsiTheme="majorHAnsi"/>
                              <w:szCs w:val="14"/>
                            </w:rPr>
                            <w:t>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E3F31E"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w:t>
                    </w:r>
                    <w:r w:rsidR="006E3786">
                      <w:rPr>
                        <w:rFonts w:asciiTheme="majorHAnsi" w:hAnsiTheme="majorHAnsi"/>
                        <w:szCs w:val="14"/>
                      </w:rPr>
                      <w:t xml:space="preserve">. Desai, </w:t>
                    </w:r>
                    <w:r w:rsidR="00D14345">
                      <w:rPr>
                        <w:rFonts w:asciiTheme="majorHAnsi" w:hAnsiTheme="majorHAnsi"/>
                        <w:szCs w:val="14"/>
                      </w:rPr>
                      <w:t>Dr</w:t>
                    </w:r>
                    <w:r w:rsidR="00EB4732" w:rsidRPr="00017C1F">
                      <w:rPr>
                        <w:rFonts w:asciiTheme="majorHAnsi" w:hAnsiTheme="majorHAnsi"/>
                        <w:szCs w:val="14"/>
                      </w:rPr>
                      <w:t xml:space="preserve">. Heribert R. Fischer, </w:t>
                    </w:r>
                    <w:r w:rsidR="006E3786">
                      <w:rPr>
                        <w:rFonts w:asciiTheme="majorHAnsi" w:hAnsiTheme="majorHAnsi"/>
                        <w:szCs w:val="14"/>
                      </w:rPr>
                      <w:t xml:space="preserve">Dr. Arnd Köfler, </w:t>
                    </w:r>
                    <w:r w:rsidR="00EB4732" w:rsidRPr="00017C1F">
                      <w:rPr>
                        <w:rFonts w:asciiTheme="majorHAnsi" w:hAnsiTheme="majorHAnsi"/>
                        <w:szCs w:val="14"/>
                      </w:rPr>
                      <w:t>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3C" w:rsidRDefault="008C253C" w:rsidP="005B5ABA">
      <w:pPr>
        <w:spacing w:line="240" w:lineRule="auto"/>
      </w:pPr>
      <w:r>
        <w:separator/>
      </w:r>
    </w:p>
  </w:footnote>
  <w:footnote w:type="continuationSeparator" w:id="0">
    <w:p w:rsidR="008C253C" w:rsidRDefault="008C253C"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2CAD995" wp14:editId="6B0A290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7FD4F424" wp14:editId="27A6F9FF">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8C253C" w:rsidP="001E7E0A">
                          <w:pPr>
                            <w:pStyle w:val="Datumsangabe"/>
                          </w:pPr>
                          <w:r>
                            <w:fldChar w:fldCharType="begin"/>
                          </w:r>
                          <w:r>
                            <w:instrText xml:space="preserve"> STYLEREF  Datumsangabe  \* MERGEFORMAT </w:instrText>
                          </w:r>
                          <w:r>
                            <w:fldChar w:fldCharType="separate"/>
                          </w:r>
                          <w:r w:rsidR="00CA2DAD">
                            <w:rPr>
                              <w:noProof/>
                            </w:rPr>
                            <w:t>17.03.2017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CA2DAD">
                            <w:rPr>
                              <w:noProof/>
                            </w:rPr>
                            <w:t>2</w:t>
                          </w:r>
                          <w:r>
                            <w:fldChar w:fldCharType="end"/>
                          </w:r>
                          <w:r>
                            <w:t>/</w:t>
                          </w:r>
                          <w:fldSimple w:instr=" NUMPAGES   \* MERGEFORMAT ">
                            <w:r w:rsidR="00CA2DAD">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8C253C" w:rsidP="001E7E0A">
                    <w:pPr>
                      <w:pStyle w:val="Datumsangabe"/>
                    </w:pPr>
                    <w:r>
                      <w:fldChar w:fldCharType="begin"/>
                    </w:r>
                    <w:r>
                      <w:instrText xml:space="preserve"> STYLEREF  Datumsangabe  \* MERGEFORMAT </w:instrText>
                    </w:r>
                    <w:r>
                      <w:fldChar w:fldCharType="separate"/>
                    </w:r>
                    <w:r w:rsidR="00CA2DAD">
                      <w:rPr>
                        <w:noProof/>
                      </w:rPr>
                      <w:t>17.03.2017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CA2DAD">
                      <w:rPr>
                        <w:noProof/>
                      </w:rPr>
                      <w:t>2</w:t>
                    </w:r>
                    <w:r>
                      <w:fldChar w:fldCharType="end"/>
                    </w:r>
                    <w:r>
                      <w:t>/</w:t>
                    </w:r>
                    <w:fldSimple w:instr=" NUMPAGES   \* MERGEFORMAT ">
                      <w:r w:rsidR="00CA2DAD">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F7F2A88" wp14:editId="7C8F8B67">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75pt;height:3.75pt" o:bullet="t">
        <v:imagedata r:id="rId1" o:title="Bullet_blau_RGB_klein"/>
      </v:shape>
    </w:pict>
  </w:numPicBullet>
  <w:numPicBullet w:numPicBulletId="1">
    <w:pict>
      <v:shape id="_x0000_i1037" type="#_x0000_t75" style="width:3.75pt;height:3.75pt" o:bullet="t">
        <v:imagedata r:id="rId2" o:title="Bullet_blau_RGB_mittelklein_02"/>
      </v:shape>
    </w:pict>
  </w:numPicBullet>
  <w:abstractNum w:abstractNumId="0">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CBA08F5"/>
    <w:multiLevelType w:val="hybridMultilevel"/>
    <w:tmpl w:val="9E0CAF54"/>
    <w:lvl w:ilvl="0" w:tplc="3834AFE0">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966298"/>
    <w:multiLevelType w:val="hybridMultilevel"/>
    <w:tmpl w:val="4AFAB9E6"/>
    <w:lvl w:ilvl="0" w:tplc="F3E65286">
      <w:start w:val="15"/>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19">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6"/>
  </w:num>
  <w:num w:numId="3">
    <w:abstractNumId w:val="16"/>
  </w:num>
  <w:num w:numId="4">
    <w:abstractNumId w:val="7"/>
  </w:num>
  <w:num w:numId="5">
    <w:abstractNumId w:val="11"/>
  </w:num>
  <w:num w:numId="6">
    <w:abstractNumId w:val="7"/>
  </w:num>
  <w:num w:numId="7">
    <w:abstractNumId w:val="11"/>
  </w:num>
  <w:num w:numId="8">
    <w:abstractNumId w:val="12"/>
  </w:num>
  <w:num w:numId="9">
    <w:abstractNumId w:val="11"/>
  </w:num>
  <w:num w:numId="10">
    <w:abstractNumId w:val="11"/>
  </w:num>
  <w:num w:numId="11">
    <w:abstractNumId w:val="19"/>
  </w:num>
  <w:num w:numId="12">
    <w:abstractNumId w:val="19"/>
  </w:num>
  <w:num w:numId="13">
    <w:abstractNumId w:val="19"/>
  </w:num>
  <w:num w:numId="14">
    <w:abstractNumId w:val="2"/>
  </w:num>
  <w:num w:numId="15">
    <w:abstractNumId w:val="3"/>
  </w:num>
  <w:num w:numId="16">
    <w:abstractNumId w:val="4"/>
  </w:num>
  <w:num w:numId="17">
    <w:abstractNumId w:val="8"/>
  </w:num>
  <w:num w:numId="18">
    <w:abstractNumId w:val="15"/>
  </w:num>
  <w:num w:numId="19">
    <w:abstractNumId w:val="14"/>
  </w:num>
  <w:num w:numId="20">
    <w:abstractNumId w:val="9"/>
  </w:num>
  <w:num w:numId="21">
    <w:abstractNumId w:val="5"/>
  </w:num>
  <w:num w:numId="22">
    <w:abstractNumId w:val="1"/>
  </w:num>
  <w:num w:numId="23">
    <w:abstractNumId w:val="10"/>
  </w:num>
  <w:num w:numId="24">
    <w:abstractNumId w:val="17"/>
  </w:num>
  <w:num w:numId="25">
    <w:abstractNumId w:val="18"/>
  </w:num>
  <w:num w:numId="26">
    <w:abstractNumId w:val="0"/>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615C"/>
    <w:rsid w:val="00011390"/>
    <w:rsid w:val="00013973"/>
    <w:rsid w:val="00017C1F"/>
    <w:rsid w:val="00020317"/>
    <w:rsid w:val="00021A3E"/>
    <w:rsid w:val="00022818"/>
    <w:rsid w:val="00024B24"/>
    <w:rsid w:val="0003035D"/>
    <w:rsid w:val="000370E7"/>
    <w:rsid w:val="00040FF0"/>
    <w:rsid w:val="000416B2"/>
    <w:rsid w:val="00041D56"/>
    <w:rsid w:val="00047BF9"/>
    <w:rsid w:val="00056719"/>
    <w:rsid w:val="00056B18"/>
    <w:rsid w:val="0006281E"/>
    <w:rsid w:val="0006353F"/>
    <w:rsid w:val="00065D3B"/>
    <w:rsid w:val="000677D4"/>
    <w:rsid w:val="00067B08"/>
    <w:rsid w:val="00073D48"/>
    <w:rsid w:val="000838CD"/>
    <w:rsid w:val="00085CC6"/>
    <w:rsid w:val="00086B94"/>
    <w:rsid w:val="000A2463"/>
    <w:rsid w:val="000A40CF"/>
    <w:rsid w:val="000A5FCF"/>
    <w:rsid w:val="000B471B"/>
    <w:rsid w:val="000B763C"/>
    <w:rsid w:val="000C52EA"/>
    <w:rsid w:val="000D4D6C"/>
    <w:rsid w:val="000E478B"/>
    <w:rsid w:val="000E6F26"/>
    <w:rsid w:val="000F14DB"/>
    <w:rsid w:val="000F35F8"/>
    <w:rsid w:val="000F4B4E"/>
    <w:rsid w:val="000F62A0"/>
    <w:rsid w:val="00102C50"/>
    <w:rsid w:val="001062DB"/>
    <w:rsid w:val="0011188C"/>
    <w:rsid w:val="00127BB0"/>
    <w:rsid w:val="001306E1"/>
    <w:rsid w:val="001364F9"/>
    <w:rsid w:val="001451D3"/>
    <w:rsid w:val="00155B41"/>
    <w:rsid w:val="0015720C"/>
    <w:rsid w:val="0016249E"/>
    <w:rsid w:val="00167250"/>
    <w:rsid w:val="001861FA"/>
    <w:rsid w:val="00193E9E"/>
    <w:rsid w:val="00197664"/>
    <w:rsid w:val="001A259A"/>
    <w:rsid w:val="001A6CD7"/>
    <w:rsid w:val="001B118B"/>
    <w:rsid w:val="001B1E08"/>
    <w:rsid w:val="001B5D61"/>
    <w:rsid w:val="001C001F"/>
    <w:rsid w:val="001C031C"/>
    <w:rsid w:val="001C1666"/>
    <w:rsid w:val="001E6D97"/>
    <w:rsid w:val="001E7E0A"/>
    <w:rsid w:val="001F795E"/>
    <w:rsid w:val="002017F7"/>
    <w:rsid w:val="0022554F"/>
    <w:rsid w:val="002275F5"/>
    <w:rsid w:val="00241B1E"/>
    <w:rsid w:val="00243C72"/>
    <w:rsid w:val="0024431D"/>
    <w:rsid w:val="0024653B"/>
    <w:rsid w:val="0024671C"/>
    <w:rsid w:val="00253635"/>
    <w:rsid w:val="0026585B"/>
    <w:rsid w:val="00265BD0"/>
    <w:rsid w:val="00273264"/>
    <w:rsid w:val="00277BAA"/>
    <w:rsid w:val="00277D0B"/>
    <w:rsid w:val="0028654D"/>
    <w:rsid w:val="00286EA1"/>
    <w:rsid w:val="0029588D"/>
    <w:rsid w:val="002B1713"/>
    <w:rsid w:val="002B25A0"/>
    <w:rsid w:val="002B2A63"/>
    <w:rsid w:val="002B5DF9"/>
    <w:rsid w:val="002C4AF5"/>
    <w:rsid w:val="002C62A1"/>
    <w:rsid w:val="002C67FA"/>
    <w:rsid w:val="002D1B27"/>
    <w:rsid w:val="002E2CC9"/>
    <w:rsid w:val="002E4F7A"/>
    <w:rsid w:val="00304A38"/>
    <w:rsid w:val="003070E1"/>
    <w:rsid w:val="0030756A"/>
    <w:rsid w:val="00307770"/>
    <w:rsid w:val="0031168C"/>
    <w:rsid w:val="00311793"/>
    <w:rsid w:val="00323E6F"/>
    <w:rsid w:val="00326D76"/>
    <w:rsid w:val="003312D4"/>
    <w:rsid w:val="003412BB"/>
    <w:rsid w:val="003440A4"/>
    <w:rsid w:val="00347759"/>
    <w:rsid w:val="00354DFF"/>
    <w:rsid w:val="00356C21"/>
    <w:rsid w:val="003611C0"/>
    <w:rsid w:val="00372E6F"/>
    <w:rsid w:val="00374CE1"/>
    <w:rsid w:val="00375991"/>
    <w:rsid w:val="003857D6"/>
    <w:rsid w:val="00386EDA"/>
    <w:rsid w:val="00391EC4"/>
    <w:rsid w:val="00393C1C"/>
    <w:rsid w:val="00394191"/>
    <w:rsid w:val="0039754F"/>
    <w:rsid w:val="003A2163"/>
    <w:rsid w:val="003A6ABE"/>
    <w:rsid w:val="003B1E7E"/>
    <w:rsid w:val="003B7043"/>
    <w:rsid w:val="003C3400"/>
    <w:rsid w:val="003C3F58"/>
    <w:rsid w:val="003D27E7"/>
    <w:rsid w:val="003D34D5"/>
    <w:rsid w:val="003F2633"/>
    <w:rsid w:val="003F4873"/>
    <w:rsid w:val="003F4A91"/>
    <w:rsid w:val="00400E0B"/>
    <w:rsid w:val="00400E1A"/>
    <w:rsid w:val="00402E5D"/>
    <w:rsid w:val="004079D8"/>
    <w:rsid w:val="00411CE9"/>
    <w:rsid w:val="00421945"/>
    <w:rsid w:val="00424D8E"/>
    <w:rsid w:val="00424DC1"/>
    <w:rsid w:val="004275F3"/>
    <w:rsid w:val="00441BF5"/>
    <w:rsid w:val="00442017"/>
    <w:rsid w:val="00444DF5"/>
    <w:rsid w:val="004454A2"/>
    <w:rsid w:val="00445642"/>
    <w:rsid w:val="004512E4"/>
    <w:rsid w:val="004521AB"/>
    <w:rsid w:val="00457F9F"/>
    <w:rsid w:val="00460359"/>
    <w:rsid w:val="004607A6"/>
    <w:rsid w:val="00463FA6"/>
    <w:rsid w:val="00466E32"/>
    <w:rsid w:val="00467F61"/>
    <w:rsid w:val="00473307"/>
    <w:rsid w:val="00477103"/>
    <w:rsid w:val="004848F6"/>
    <w:rsid w:val="00485103"/>
    <w:rsid w:val="00485FCD"/>
    <w:rsid w:val="00490007"/>
    <w:rsid w:val="00491F19"/>
    <w:rsid w:val="0049341B"/>
    <w:rsid w:val="004C1133"/>
    <w:rsid w:val="004C43B9"/>
    <w:rsid w:val="004D1918"/>
    <w:rsid w:val="004D4520"/>
    <w:rsid w:val="004E1549"/>
    <w:rsid w:val="004E30F8"/>
    <w:rsid w:val="004E3BE6"/>
    <w:rsid w:val="004F3F4D"/>
    <w:rsid w:val="004F603C"/>
    <w:rsid w:val="005028EC"/>
    <w:rsid w:val="00502CE9"/>
    <w:rsid w:val="00504A20"/>
    <w:rsid w:val="0050798B"/>
    <w:rsid w:val="00515661"/>
    <w:rsid w:val="005159E6"/>
    <w:rsid w:val="005249DE"/>
    <w:rsid w:val="0052707C"/>
    <w:rsid w:val="0053020A"/>
    <w:rsid w:val="0053432D"/>
    <w:rsid w:val="005356B9"/>
    <w:rsid w:val="005367E6"/>
    <w:rsid w:val="005413CA"/>
    <w:rsid w:val="00544BC4"/>
    <w:rsid w:val="005500C3"/>
    <w:rsid w:val="0055228F"/>
    <w:rsid w:val="00556640"/>
    <w:rsid w:val="005623E6"/>
    <w:rsid w:val="00563A7F"/>
    <w:rsid w:val="005640F6"/>
    <w:rsid w:val="00572FD2"/>
    <w:rsid w:val="00573DC5"/>
    <w:rsid w:val="005748E6"/>
    <w:rsid w:val="00584019"/>
    <w:rsid w:val="00584295"/>
    <w:rsid w:val="005851CA"/>
    <w:rsid w:val="00585C45"/>
    <w:rsid w:val="00593146"/>
    <w:rsid w:val="0059570E"/>
    <w:rsid w:val="005977DB"/>
    <w:rsid w:val="00597AA4"/>
    <w:rsid w:val="005A1A95"/>
    <w:rsid w:val="005A1EF6"/>
    <w:rsid w:val="005A20B1"/>
    <w:rsid w:val="005A42CF"/>
    <w:rsid w:val="005B5ABA"/>
    <w:rsid w:val="005C085C"/>
    <w:rsid w:val="005C2B6E"/>
    <w:rsid w:val="005D091D"/>
    <w:rsid w:val="005D4121"/>
    <w:rsid w:val="005E24F1"/>
    <w:rsid w:val="005E52EF"/>
    <w:rsid w:val="005E5C7D"/>
    <w:rsid w:val="005E7FCB"/>
    <w:rsid w:val="005F7605"/>
    <w:rsid w:val="00606EE4"/>
    <w:rsid w:val="00614B87"/>
    <w:rsid w:val="00617526"/>
    <w:rsid w:val="0063481E"/>
    <w:rsid w:val="006366E0"/>
    <w:rsid w:val="0066309C"/>
    <w:rsid w:val="00664C62"/>
    <w:rsid w:val="00675AD9"/>
    <w:rsid w:val="00677471"/>
    <w:rsid w:val="006870AC"/>
    <w:rsid w:val="00687521"/>
    <w:rsid w:val="00690122"/>
    <w:rsid w:val="006951BE"/>
    <w:rsid w:val="006977CF"/>
    <w:rsid w:val="006A4E1F"/>
    <w:rsid w:val="006B62AC"/>
    <w:rsid w:val="006B7A0A"/>
    <w:rsid w:val="006C137B"/>
    <w:rsid w:val="006C24E0"/>
    <w:rsid w:val="006C4DE2"/>
    <w:rsid w:val="006C7E84"/>
    <w:rsid w:val="006D2BC1"/>
    <w:rsid w:val="006E3786"/>
    <w:rsid w:val="006E3FF5"/>
    <w:rsid w:val="006E5B34"/>
    <w:rsid w:val="006F66BB"/>
    <w:rsid w:val="006F783B"/>
    <w:rsid w:val="0070552C"/>
    <w:rsid w:val="007065C5"/>
    <w:rsid w:val="00717F0E"/>
    <w:rsid w:val="007226A9"/>
    <w:rsid w:val="00723349"/>
    <w:rsid w:val="00724444"/>
    <w:rsid w:val="007302BC"/>
    <w:rsid w:val="00730AF8"/>
    <w:rsid w:val="007364F7"/>
    <w:rsid w:val="00737349"/>
    <w:rsid w:val="007406DF"/>
    <w:rsid w:val="00741356"/>
    <w:rsid w:val="00742158"/>
    <w:rsid w:val="00743CA5"/>
    <w:rsid w:val="00755DC2"/>
    <w:rsid w:val="0076561E"/>
    <w:rsid w:val="007658C9"/>
    <w:rsid w:val="00777040"/>
    <w:rsid w:val="0078132E"/>
    <w:rsid w:val="007836A3"/>
    <w:rsid w:val="00785030"/>
    <w:rsid w:val="00793641"/>
    <w:rsid w:val="007A1578"/>
    <w:rsid w:val="007B21C7"/>
    <w:rsid w:val="007B7169"/>
    <w:rsid w:val="007C2073"/>
    <w:rsid w:val="007C45CE"/>
    <w:rsid w:val="007C6F64"/>
    <w:rsid w:val="007D2DC3"/>
    <w:rsid w:val="007D3550"/>
    <w:rsid w:val="007E7192"/>
    <w:rsid w:val="007F0A0E"/>
    <w:rsid w:val="007F2BBA"/>
    <w:rsid w:val="007F2F4B"/>
    <w:rsid w:val="007F331E"/>
    <w:rsid w:val="007F53D7"/>
    <w:rsid w:val="00803BF3"/>
    <w:rsid w:val="0081489E"/>
    <w:rsid w:val="00816B43"/>
    <w:rsid w:val="0083279D"/>
    <w:rsid w:val="008348CB"/>
    <w:rsid w:val="00841D01"/>
    <w:rsid w:val="0084534A"/>
    <w:rsid w:val="00855504"/>
    <w:rsid w:val="0085632E"/>
    <w:rsid w:val="008668B4"/>
    <w:rsid w:val="008679D8"/>
    <w:rsid w:val="00874702"/>
    <w:rsid w:val="00874877"/>
    <w:rsid w:val="0087668E"/>
    <w:rsid w:val="00876D70"/>
    <w:rsid w:val="00877EF4"/>
    <w:rsid w:val="00892BDC"/>
    <w:rsid w:val="008A552C"/>
    <w:rsid w:val="008A7BF0"/>
    <w:rsid w:val="008B3481"/>
    <w:rsid w:val="008B6309"/>
    <w:rsid w:val="008C253C"/>
    <w:rsid w:val="008C4331"/>
    <w:rsid w:val="008C7E65"/>
    <w:rsid w:val="008D1C62"/>
    <w:rsid w:val="008D3DFA"/>
    <w:rsid w:val="008F1C7C"/>
    <w:rsid w:val="008F2FF4"/>
    <w:rsid w:val="008F65C7"/>
    <w:rsid w:val="009110E9"/>
    <w:rsid w:val="00911BB0"/>
    <w:rsid w:val="00916018"/>
    <w:rsid w:val="00922375"/>
    <w:rsid w:val="0092247E"/>
    <w:rsid w:val="00930C74"/>
    <w:rsid w:val="009507DF"/>
    <w:rsid w:val="009538EF"/>
    <w:rsid w:val="00957075"/>
    <w:rsid w:val="00961880"/>
    <w:rsid w:val="0097091A"/>
    <w:rsid w:val="009802E3"/>
    <w:rsid w:val="00986CDB"/>
    <w:rsid w:val="00993C40"/>
    <w:rsid w:val="00994730"/>
    <w:rsid w:val="00996B11"/>
    <w:rsid w:val="0099729B"/>
    <w:rsid w:val="009A0A2B"/>
    <w:rsid w:val="009B57CB"/>
    <w:rsid w:val="009B59BF"/>
    <w:rsid w:val="009B6480"/>
    <w:rsid w:val="009B6CA4"/>
    <w:rsid w:val="009B72A2"/>
    <w:rsid w:val="009C0EFE"/>
    <w:rsid w:val="009D2BE0"/>
    <w:rsid w:val="009E085F"/>
    <w:rsid w:val="009E4473"/>
    <w:rsid w:val="009E7421"/>
    <w:rsid w:val="009F576B"/>
    <w:rsid w:val="00A0141F"/>
    <w:rsid w:val="00A037B9"/>
    <w:rsid w:val="00A04FAE"/>
    <w:rsid w:val="00A05192"/>
    <w:rsid w:val="00A16F76"/>
    <w:rsid w:val="00A2292F"/>
    <w:rsid w:val="00A429FE"/>
    <w:rsid w:val="00A42F15"/>
    <w:rsid w:val="00A51FAE"/>
    <w:rsid w:val="00A542EC"/>
    <w:rsid w:val="00A54FA1"/>
    <w:rsid w:val="00A5582B"/>
    <w:rsid w:val="00A67B90"/>
    <w:rsid w:val="00A70C82"/>
    <w:rsid w:val="00A70ED2"/>
    <w:rsid w:val="00A70F5B"/>
    <w:rsid w:val="00A7148A"/>
    <w:rsid w:val="00A82721"/>
    <w:rsid w:val="00AA2A31"/>
    <w:rsid w:val="00AA4407"/>
    <w:rsid w:val="00AC49B6"/>
    <w:rsid w:val="00AC50D1"/>
    <w:rsid w:val="00AD1CF1"/>
    <w:rsid w:val="00AD1E9E"/>
    <w:rsid w:val="00AD28B9"/>
    <w:rsid w:val="00AE0DFC"/>
    <w:rsid w:val="00AF20A5"/>
    <w:rsid w:val="00AF4318"/>
    <w:rsid w:val="00AF75F1"/>
    <w:rsid w:val="00AF76C5"/>
    <w:rsid w:val="00B033F7"/>
    <w:rsid w:val="00B03CAB"/>
    <w:rsid w:val="00B05534"/>
    <w:rsid w:val="00B13726"/>
    <w:rsid w:val="00B14532"/>
    <w:rsid w:val="00B147E8"/>
    <w:rsid w:val="00B25113"/>
    <w:rsid w:val="00B270A2"/>
    <w:rsid w:val="00B3304F"/>
    <w:rsid w:val="00B40E49"/>
    <w:rsid w:val="00B46ECD"/>
    <w:rsid w:val="00B50C03"/>
    <w:rsid w:val="00B51FC7"/>
    <w:rsid w:val="00B56DC4"/>
    <w:rsid w:val="00B579A7"/>
    <w:rsid w:val="00B61DEE"/>
    <w:rsid w:val="00B64AA3"/>
    <w:rsid w:val="00B6769D"/>
    <w:rsid w:val="00B70E1D"/>
    <w:rsid w:val="00B77C8B"/>
    <w:rsid w:val="00B77E66"/>
    <w:rsid w:val="00B846E0"/>
    <w:rsid w:val="00B87D83"/>
    <w:rsid w:val="00B9508B"/>
    <w:rsid w:val="00B9690B"/>
    <w:rsid w:val="00B97794"/>
    <w:rsid w:val="00BA57FD"/>
    <w:rsid w:val="00BB349B"/>
    <w:rsid w:val="00BC231C"/>
    <w:rsid w:val="00BC4A2B"/>
    <w:rsid w:val="00BC4E43"/>
    <w:rsid w:val="00BD3EE5"/>
    <w:rsid w:val="00BD5051"/>
    <w:rsid w:val="00BE15EB"/>
    <w:rsid w:val="00BE5808"/>
    <w:rsid w:val="00BF3F99"/>
    <w:rsid w:val="00C02695"/>
    <w:rsid w:val="00C16E63"/>
    <w:rsid w:val="00C25567"/>
    <w:rsid w:val="00C25E75"/>
    <w:rsid w:val="00C3733B"/>
    <w:rsid w:val="00C46122"/>
    <w:rsid w:val="00C47851"/>
    <w:rsid w:val="00C47A85"/>
    <w:rsid w:val="00C53363"/>
    <w:rsid w:val="00C61CF1"/>
    <w:rsid w:val="00C622E9"/>
    <w:rsid w:val="00C62F60"/>
    <w:rsid w:val="00C73BC2"/>
    <w:rsid w:val="00C73D52"/>
    <w:rsid w:val="00C92184"/>
    <w:rsid w:val="00CA2DAD"/>
    <w:rsid w:val="00CA344E"/>
    <w:rsid w:val="00CA4CEB"/>
    <w:rsid w:val="00CB157B"/>
    <w:rsid w:val="00CC7769"/>
    <w:rsid w:val="00CD41A5"/>
    <w:rsid w:val="00CD4852"/>
    <w:rsid w:val="00CE0E65"/>
    <w:rsid w:val="00CE1ACD"/>
    <w:rsid w:val="00D003F8"/>
    <w:rsid w:val="00D01441"/>
    <w:rsid w:val="00D10114"/>
    <w:rsid w:val="00D11857"/>
    <w:rsid w:val="00D12213"/>
    <w:rsid w:val="00D14345"/>
    <w:rsid w:val="00D335B3"/>
    <w:rsid w:val="00D33A5D"/>
    <w:rsid w:val="00D42406"/>
    <w:rsid w:val="00D42B7D"/>
    <w:rsid w:val="00D503B9"/>
    <w:rsid w:val="00D50499"/>
    <w:rsid w:val="00D55104"/>
    <w:rsid w:val="00D615EC"/>
    <w:rsid w:val="00D66EA9"/>
    <w:rsid w:val="00D66EC0"/>
    <w:rsid w:val="00D7137C"/>
    <w:rsid w:val="00D770B8"/>
    <w:rsid w:val="00D7774C"/>
    <w:rsid w:val="00D77D8E"/>
    <w:rsid w:val="00D8016B"/>
    <w:rsid w:val="00D84E2C"/>
    <w:rsid w:val="00D90483"/>
    <w:rsid w:val="00D91F2B"/>
    <w:rsid w:val="00D92877"/>
    <w:rsid w:val="00D9726C"/>
    <w:rsid w:val="00DA152C"/>
    <w:rsid w:val="00DA5A54"/>
    <w:rsid w:val="00DB4186"/>
    <w:rsid w:val="00DC0902"/>
    <w:rsid w:val="00DC1CC4"/>
    <w:rsid w:val="00DD27E9"/>
    <w:rsid w:val="00DD7A4A"/>
    <w:rsid w:val="00DE7D95"/>
    <w:rsid w:val="00DF0936"/>
    <w:rsid w:val="00DF1156"/>
    <w:rsid w:val="00E11C91"/>
    <w:rsid w:val="00E27D5E"/>
    <w:rsid w:val="00E3039A"/>
    <w:rsid w:val="00E34C83"/>
    <w:rsid w:val="00E358C3"/>
    <w:rsid w:val="00E35D4A"/>
    <w:rsid w:val="00E42231"/>
    <w:rsid w:val="00E504B2"/>
    <w:rsid w:val="00E67FF9"/>
    <w:rsid w:val="00E72378"/>
    <w:rsid w:val="00E72E7F"/>
    <w:rsid w:val="00E756E7"/>
    <w:rsid w:val="00E77D96"/>
    <w:rsid w:val="00E85537"/>
    <w:rsid w:val="00E9480B"/>
    <w:rsid w:val="00E94964"/>
    <w:rsid w:val="00E97A69"/>
    <w:rsid w:val="00EA02DD"/>
    <w:rsid w:val="00EB45E7"/>
    <w:rsid w:val="00EB4732"/>
    <w:rsid w:val="00EC5371"/>
    <w:rsid w:val="00ED310B"/>
    <w:rsid w:val="00ED4EEF"/>
    <w:rsid w:val="00ED573D"/>
    <w:rsid w:val="00EE05F3"/>
    <w:rsid w:val="00EE3E3C"/>
    <w:rsid w:val="00EE4106"/>
    <w:rsid w:val="00EE5D14"/>
    <w:rsid w:val="00F020CA"/>
    <w:rsid w:val="00F03C2C"/>
    <w:rsid w:val="00F1188E"/>
    <w:rsid w:val="00F11918"/>
    <w:rsid w:val="00F11E19"/>
    <w:rsid w:val="00F13F4B"/>
    <w:rsid w:val="00F17DF9"/>
    <w:rsid w:val="00F22FC8"/>
    <w:rsid w:val="00F246D2"/>
    <w:rsid w:val="00F257A0"/>
    <w:rsid w:val="00F30D51"/>
    <w:rsid w:val="00F315AC"/>
    <w:rsid w:val="00F31AA9"/>
    <w:rsid w:val="00F3327A"/>
    <w:rsid w:val="00F35675"/>
    <w:rsid w:val="00F4093A"/>
    <w:rsid w:val="00F42010"/>
    <w:rsid w:val="00F43B96"/>
    <w:rsid w:val="00F46B44"/>
    <w:rsid w:val="00F51811"/>
    <w:rsid w:val="00F52BA5"/>
    <w:rsid w:val="00F554BC"/>
    <w:rsid w:val="00F5603C"/>
    <w:rsid w:val="00F6086D"/>
    <w:rsid w:val="00F668A3"/>
    <w:rsid w:val="00F67BFF"/>
    <w:rsid w:val="00F934AC"/>
    <w:rsid w:val="00F94FF3"/>
    <w:rsid w:val="00FA584F"/>
    <w:rsid w:val="00FA5D2D"/>
    <w:rsid w:val="00FA719A"/>
    <w:rsid w:val="00FA79C7"/>
    <w:rsid w:val="00FB20DF"/>
    <w:rsid w:val="00FD23C7"/>
    <w:rsid w:val="00FD768B"/>
    <w:rsid w:val="00FD7C6F"/>
    <w:rsid w:val="00FE6741"/>
    <w:rsid w:val="00FF0B8F"/>
    <w:rsid w:val="00FF2FFC"/>
    <w:rsid w:val="00FF37C8"/>
    <w:rsid w:val="00FF4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 w:type="paragraph" w:customStyle="1" w:styleId="bodytext">
    <w:name w:val="bodytext"/>
    <w:basedOn w:val="Standard"/>
    <w:rsid w:val="005E52EF"/>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 w:type="paragraph" w:customStyle="1" w:styleId="bodytext">
    <w:name w:val="bodytext"/>
    <w:basedOn w:val="Standard"/>
    <w:rsid w:val="005E52EF"/>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77729">
      <w:bodyDiv w:val="1"/>
      <w:marLeft w:val="0"/>
      <w:marRight w:val="0"/>
      <w:marTop w:val="0"/>
      <w:marBottom w:val="0"/>
      <w:divBdr>
        <w:top w:val="none" w:sz="0" w:space="0" w:color="auto"/>
        <w:left w:val="none" w:sz="0" w:space="0" w:color="auto"/>
        <w:bottom w:val="none" w:sz="0" w:space="0" w:color="auto"/>
        <w:right w:val="none" w:sz="0" w:space="0" w:color="auto"/>
      </w:divBdr>
    </w:div>
    <w:div w:id="261882536">
      <w:bodyDiv w:val="1"/>
      <w:marLeft w:val="0"/>
      <w:marRight w:val="0"/>
      <w:marTop w:val="0"/>
      <w:marBottom w:val="0"/>
      <w:divBdr>
        <w:top w:val="none" w:sz="0" w:space="0" w:color="auto"/>
        <w:left w:val="none" w:sz="0" w:space="0" w:color="auto"/>
        <w:bottom w:val="none" w:sz="0" w:space="0" w:color="auto"/>
        <w:right w:val="none" w:sz="0" w:space="0" w:color="auto"/>
      </w:divBdr>
    </w:div>
    <w:div w:id="354888022">
      <w:bodyDiv w:val="1"/>
      <w:marLeft w:val="0"/>
      <w:marRight w:val="0"/>
      <w:marTop w:val="0"/>
      <w:marBottom w:val="0"/>
      <w:divBdr>
        <w:top w:val="none" w:sz="0" w:space="0" w:color="auto"/>
        <w:left w:val="none" w:sz="0" w:space="0" w:color="auto"/>
        <w:bottom w:val="none" w:sz="0" w:space="0" w:color="auto"/>
        <w:right w:val="none" w:sz="0" w:space="0" w:color="auto"/>
      </w:divBdr>
    </w:div>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3">
          <w:marLeft w:val="0"/>
          <w:marRight w:val="0"/>
          <w:marTop w:val="0"/>
          <w:marBottom w:val="0"/>
          <w:divBdr>
            <w:top w:val="none" w:sz="0" w:space="0" w:color="auto"/>
            <w:left w:val="none" w:sz="0" w:space="0" w:color="auto"/>
            <w:bottom w:val="none" w:sz="0" w:space="0" w:color="auto"/>
            <w:right w:val="none" w:sz="0" w:space="0" w:color="auto"/>
          </w:divBdr>
        </w:div>
        <w:div w:id="1355769143">
          <w:marLeft w:val="0"/>
          <w:marRight w:val="0"/>
          <w:marTop w:val="0"/>
          <w:marBottom w:val="0"/>
          <w:divBdr>
            <w:top w:val="none" w:sz="0" w:space="0" w:color="auto"/>
            <w:left w:val="none" w:sz="0" w:space="0" w:color="auto"/>
            <w:bottom w:val="none" w:sz="0" w:space="0" w:color="auto"/>
            <w:right w:val="none" w:sz="0" w:space="0" w:color="auto"/>
          </w:divBdr>
        </w:div>
      </w:divsChild>
    </w:div>
    <w:div w:id="563762806">
      <w:bodyDiv w:val="1"/>
      <w:marLeft w:val="0"/>
      <w:marRight w:val="0"/>
      <w:marTop w:val="0"/>
      <w:marBottom w:val="0"/>
      <w:divBdr>
        <w:top w:val="none" w:sz="0" w:space="0" w:color="auto"/>
        <w:left w:val="none" w:sz="0" w:space="0" w:color="auto"/>
        <w:bottom w:val="none" w:sz="0" w:space="0" w:color="auto"/>
        <w:right w:val="none" w:sz="0" w:space="0" w:color="auto"/>
      </w:divBdr>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1002854022">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402950170">
      <w:bodyDiv w:val="1"/>
      <w:marLeft w:val="0"/>
      <w:marRight w:val="0"/>
      <w:marTop w:val="0"/>
      <w:marBottom w:val="0"/>
      <w:divBdr>
        <w:top w:val="none" w:sz="0" w:space="0" w:color="auto"/>
        <w:left w:val="none" w:sz="0" w:space="0" w:color="auto"/>
        <w:bottom w:val="none" w:sz="0" w:space="0" w:color="auto"/>
        <w:right w:val="none" w:sz="0" w:space="0" w:color="auto"/>
      </w:divBdr>
    </w:div>
    <w:div w:id="1417050985">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 w:id="20749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hyssenkrupp-steel.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3383-3F71-4A1A-89B1-7AF1EA74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4279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Walner, Erik</cp:lastModifiedBy>
  <cp:revision>93</cp:revision>
  <cp:lastPrinted>2015-11-18T09:38:00Z</cp:lastPrinted>
  <dcterms:created xsi:type="dcterms:W3CDTF">2015-11-26T08:28:00Z</dcterms:created>
  <dcterms:modified xsi:type="dcterms:W3CDTF">2017-03-16T13:47:00Z</dcterms:modified>
</cp:coreProperties>
</file>