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1941B4" w:rsidP="001E7E0A">
            <w:pPr>
              <w:pStyle w:val="Datumsangabe"/>
            </w:pPr>
            <w:r>
              <w:t>19.04</w:t>
            </w:r>
            <w:r w:rsidR="00297DC4">
              <w:t>.</w:t>
            </w:r>
            <w:r w:rsidR="002054F6">
              <w:t>2018</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D3EE5">
              <w:rPr>
                <w:noProof/>
              </w:rPr>
              <w:t>1</w:t>
            </w:r>
            <w:r w:rsidRPr="0087668E">
              <w:fldChar w:fldCharType="end"/>
            </w:r>
            <w:r w:rsidRPr="0087668E">
              <w:t>/</w:t>
            </w:r>
            <w:r w:rsidR="001941B4">
              <w:t>2</w:t>
            </w:r>
          </w:p>
        </w:tc>
      </w:tr>
    </w:tbl>
    <w:p w:rsidR="00CA180D" w:rsidRPr="00CA180D" w:rsidRDefault="00CA180D" w:rsidP="00CA180D">
      <w:pPr>
        <w:pStyle w:val="StandardWeb1"/>
        <w:spacing w:line="360" w:lineRule="auto"/>
        <w:jc w:val="both"/>
        <w:rPr>
          <w:rFonts w:asciiTheme="majorHAnsi" w:hAnsiTheme="majorHAnsi"/>
          <w:b/>
          <w:sz w:val="20"/>
          <w:szCs w:val="20"/>
        </w:rPr>
      </w:pPr>
      <w:r w:rsidRPr="00CA180D">
        <w:rPr>
          <w:rFonts w:asciiTheme="majorHAnsi" w:hAnsiTheme="majorHAnsi"/>
          <w:b/>
          <w:sz w:val="20"/>
          <w:szCs w:val="20"/>
        </w:rPr>
        <w:t xml:space="preserve">thyssenkrupp trägt zum Ausbau des Stromnetzes in Indien bei: Neue Produktionsanlage für Elektroband im indischen </w:t>
      </w:r>
      <w:proofErr w:type="spellStart"/>
      <w:r w:rsidRPr="00CA180D">
        <w:rPr>
          <w:rFonts w:asciiTheme="majorHAnsi" w:hAnsiTheme="majorHAnsi"/>
          <w:b/>
          <w:sz w:val="20"/>
          <w:szCs w:val="20"/>
        </w:rPr>
        <w:t>Nashik</w:t>
      </w:r>
      <w:proofErr w:type="spellEnd"/>
      <w:r w:rsidRPr="00CA180D">
        <w:rPr>
          <w:rFonts w:asciiTheme="majorHAnsi" w:hAnsiTheme="majorHAnsi"/>
          <w:b/>
          <w:sz w:val="20"/>
          <w:szCs w:val="20"/>
        </w:rPr>
        <w:t xml:space="preserve"> gestartet  </w:t>
      </w:r>
    </w:p>
    <w:p w:rsidR="00CA180D" w:rsidRPr="00CA180D" w:rsidRDefault="002F6989" w:rsidP="00AB71C0">
      <w:pPr>
        <w:pStyle w:val="StandardWeb1"/>
        <w:numPr>
          <w:ilvl w:val="0"/>
          <w:numId w:val="34"/>
        </w:numPr>
        <w:spacing w:line="360" w:lineRule="auto"/>
        <w:ind w:left="357" w:hanging="357"/>
        <w:jc w:val="both"/>
        <w:rPr>
          <w:rFonts w:asciiTheme="minorHAnsi" w:hAnsiTheme="minorHAnsi"/>
          <w:sz w:val="20"/>
          <w:szCs w:val="20"/>
        </w:rPr>
      </w:pPr>
      <w:r>
        <w:rPr>
          <w:rFonts w:asciiTheme="minorHAnsi" w:hAnsiTheme="minorHAnsi"/>
          <w:sz w:val="20"/>
          <w:szCs w:val="20"/>
        </w:rPr>
        <w:t xml:space="preserve">thyssenkrupp wird </w:t>
      </w:r>
      <w:r w:rsidR="00CA180D" w:rsidRPr="00CA180D">
        <w:rPr>
          <w:rFonts w:asciiTheme="minorHAnsi" w:hAnsiTheme="minorHAnsi"/>
          <w:sz w:val="20"/>
          <w:szCs w:val="20"/>
        </w:rPr>
        <w:t xml:space="preserve">erster Hersteller von kornorientiertem Elektroband in Indien </w:t>
      </w:r>
    </w:p>
    <w:p w:rsidR="00CA180D" w:rsidRPr="00CA180D" w:rsidRDefault="00CA180D" w:rsidP="00CA180D">
      <w:pPr>
        <w:pStyle w:val="StandardWeb1"/>
        <w:numPr>
          <w:ilvl w:val="0"/>
          <w:numId w:val="34"/>
        </w:numPr>
        <w:spacing w:line="360" w:lineRule="auto"/>
        <w:jc w:val="both"/>
        <w:rPr>
          <w:rFonts w:asciiTheme="minorHAnsi" w:hAnsiTheme="minorHAnsi"/>
          <w:sz w:val="20"/>
          <w:szCs w:val="20"/>
        </w:rPr>
      </w:pPr>
      <w:r w:rsidRPr="00CA180D">
        <w:rPr>
          <w:rFonts w:asciiTheme="minorHAnsi" w:hAnsiTheme="minorHAnsi"/>
          <w:sz w:val="20"/>
          <w:szCs w:val="20"/>
        </w:rPr>
        <w:t>hocheffiziente Stahlsorte trägt zur flächendeckenden Stromversorgung in Indien bei</w:t>
      </w:r>
    </w:p>
    <w:p w:rsidR="00CA180D" w:rsidRPr="00CA180D" w:rsidRDefault="001767CF" w:rsidP="00CA180D">
      <w:pPr>
        <w:pStyle w:val="StandardWeb1"/>
        <w:numPr>
          <w:ilvl w:val="0"/>
          <w:numId w:val="34"/>
        </w:numPr>
        <w:spacing w:line="360" w:lineRule="auto"/>
        <w:jc w:val="both"/>
        <w:rPr>
          <w:rFonts w:asciiTheme="minorHAnsi" w:hAnsiTheme="minorHAnsi"/>
          <w:sz w:val="20"/>
          <w:szCs w:val="20"/>
        </w:rPr>
      </w:pPr>
      <w:r>
        <w:rPr>
          <w:rFonts w:asciiTheme="minorHAnsi" w:hAnsiTheme="minorHAnsi"/>
          <w:sz w:val="20"/>
          <w:szCs w:val="20"/>
        </w:rPr>
        <w:t>m</w:t>
      </w:r>
      <w:r w:rsidR="00CA180D">
        <w:rPr>
          <w:rFonts w:asciiTheme="minorHAnsi" w:hAnsiTheme="minorHAnsi"/>
          <w:sz w:val="20"/>
          <w:szCs w:val="20"/>
        </w:rPr>
        <w:t>oderne Anlage</w:t>
      </w:r>
      <w:r w:rsidR="00CA180D" w:rsidRPr="00CA180D">
        <w:rPr>
          <w:rFonts w:asciiTheme="minorHAnsi" w:hAnsiTheme="minorHAnsi"/>
          <w:sz w:val="20"/>
          <w:szCs w:val="20"/>
        </w:rPr>
        <w:t xml:space="preserve"> schafft Wettbewerbsvorteile in stark wachsendem Markt</w:t>
      </w:r>
    </w:p>
    <w:p w:rsidR="002F6989" w:rsidRPr="00CA180D" w:rsidRDefault="00CA180D" w:rsidP="00CA180D">
      <w:pPr>
        <w:pStyle w:val="StandardWeb1"/>
        <w:spacing w:line="360" w:lineRule="auto"/>
        <w:jc w:val="both"/>
        <w:rPr>
          <w:rFonts w:asciiTheme="minorHAnsi" w:hAnsiTheme="minorHAnsi"/>
          <w:sz w:val="20"/>
          <w:szCs w:val="20"/>
        </w:rPr>
      </w:pPr>
      <w:r w:rsidRPr="00CA180D">
        <w:rPr>
          <w:rFonts w:asciiTheme="minorHAnsi" w:hAnsiTheme="minorHAnsi"/>
          <w:sz w:val="20"/>
          <w:szCs w:val="20"/>
        </w:rPr>
        <w:t xml:space="preserve">thyssenkrupp hat jetzt in Indien eine neue Produktionsanlage in Betrieb genommen. Im 160 Kilometer nordöstlich von Mumbai gelegenen </w:t>
      </w:r>
      <w:proofErr w:type="spellStart"/>
      <w:r w:rsidRPr="00CA180D">
        <w:rPr>
          <w:rFonts w:asciiTheme="minorHAnsi" w:hAnsiTheme="minorHAnsi"/>
          <w:sz w:val="20"/>
          <w:szCs w:val="20"/>
        </w:rPr>
        <w:t>Nashik</w:t>
      </w:r>
      <w:proofErr w:type="spellEnd"/>
      <w:r w:rsidRPr="00CA180D">
        <w:rPr>
          <w:rFonts w:asciiTheme="minorHAnsi" w:hAnsiTheme="minorHAnsi"/>
          <w:sz w:val="20"/>
          <w:szCs w:val="20"/>
        </w:rPr>
        <w:t xml:space="preserve"> ist eine Anlage für die Herstellung von sogenanntem kornorientierten Elektroband entstanden. Damit ist thyssenkrupp der erste und </w:t>
      </w:r>
      <w:r>
        <w:rPr>
          <w:rFonts w:asciiTheme="minorHAnsi" w:hAnsiTheme="minorHAnsi"/>
          <w:sz w:val="20"/>
          <w:szCs w:val="20"/>
        </w:rPr>
        <w:t xml:space="preserve">zurzeit </w:t>
      </w:r>
      <w:r w:rsidRPr="00CA180D">
        <w:rPr>
          <w:rFonts w:asciiTheme="minorHAnsi" w:hAnsiTheme="minorHAnsi"/>
          <w:sz w:val="20"/>
          <w:szCs w:val="20"/>
        </w:rPr>
        <w:t>einzige Hersteller der speziellen Stahlsorte in Indien, die vor allem für eine verlustarme Übertragung von Energie in Transformatoren gebraucht wird.</w:t>
      </w:r>
      <w:r w:rsidR="002F6989">
        <w:rPr>
          <w:rFonts w:asciiTheme="minorHAnsi" w:hAnsiTheme="minorHAnsi"/>
          <w:sz w:val="20"/>
          <w:szCs w:val="20"/>
        </w:rPr>
        <w:t xml:space="preserve"> </w:t>
      </w:r>
      <w:r w:rsidR="002F6989" w:rsidRPr="00CA180D">
        <w:rPr>
          <w:rFonts w:asciiTheme="minorHAnsi" w:hAnsiTheme="minorHAnsi"/>
          <w:sz w:val="20"/>
          <w:szCs w:val="20"/>
        </w:rPr>
        <w:t>Kornorientiertes Elektroband kommt dort zum Einsatz, wo elektrische Energie effizient umgewandelt</w:t>
      </w:r>
      <w:r w:rsidR="002F6989">
        <w:rPr>
          <w:rFonts w:asciiTheme="minorHAnsi" w:hAnsiTheme="minorHAnsi"/>
          <w:sz w:val="20"/>
          <w:szCs w:val="20"/>
        </w:rPr>
        <w:t xml:space="preserve">, transportiert und genutzt wird. </w:t>
      </w:r>
      <w:r w:rsidR="002F6989" w:rsidRPr="00CA180D">
        <w:rPr>
          <w:rFonts w:asciiTheme="minorHAnsi" w:hAnsiTheme="minorHAnsi"/>
          <w:sz w:val="20"/>
          <w:szCs w:val="20"/>
        </w:rPr>
        <w:t xml:space="preserve">Der Stahl für </w:t>
      </w:r>
      <w:r w:rsidR="002F6989">
        <w:rPr>
          <w:rFonts w:asciiTheme="minorHAnsi" w:hAnsiTheme="minorHAnsi"/>
          <w:sz w:val="20"/>
          <w:szCs w:val="20"/>
        </w:rPr>
        <w:t xml:space="preserve">die Anlage in </w:t>
      </w:r>
      <w:proofErr w:type="spellStart"/>
      <w:r w:rsidR="002F6989">
        <w:rPr>
          <w:rFonts w:asciiTheme="minorHAnsi" w:hAnsiTheme="minorHAnsi"/>
          <w:sz w:val="20"/>
          <w:szCs w:val="20"/>
        </w:rPr>
        <w:t>Nashik</w:t>
      </w:r>
      <w:proofErr w:type="spellEnd"/>
      <w:r w:rsidR="002F6989">
        <w:rPr>
          <w:rFonts w:asciiTheme="minorHAnsi" w:hAnsiTheme="minorHAnsi"/>
          <w:sz w:val="20"/>
          <w:szCs w:val="20"/>
        </w:rPr>
        <w:t xml:space="preserve"> </w:t>
      </w:r>
      <w:r w:rsidR="002F6989" w:rsidRPr="00CA180D">
        <w:rPr>
          <w:rFonts w:asciiTheme="minorHAnsi" w:hAnsiTheme="minorHAnsi"/>
          <w:sz w:val="20"/>
          <w:szCs w:val="20"/>
        </w:rPr>
        <w:t>wird vom Produktio</w:t>
      </w:r>
      <w:r w:rsidR="00DF05B3">
        <w:rPr>
          <w:rFonts w:asciiTheme="minorHAnsi" w:hAnsiTheme="minorHAnsi"/>
          <w:sz w:val="20"/>
          <w:szCs w:val="20"/>
        </w:rPr>
        <w:t xml:space="preserve">nsstandort in Duisburg geliefert. </w:t>
      </w:r>
    </w:p>
    <w:p w:rsidR="00CA180D" w:rsidRPr="00CA180D" w:rsidRDefault="00CA180D" w:rsidP="00CA180D">
      <w:pPr>
        <w:pStyle w:val="StandardWeb1"/>
        <w:spacing w:line="360" w:lineRule="auto"/>
        <w:jc w:val="both"/>
        <w:rPr>
          <w:rFonts w:asciiTheme="minorHAnsi" w:hAnsiTheme="minorHAnsi"/>
          <w:sz w:val="20"/>
          <w:szCs w:val="20"/>
        </w:rPr>
      </w:pPr>
      <w:r w:rsidRPr="00CA180D">
        <w:rPr>
          <w:rFonts w:asciiTheme="minorHAnsi" w:hAnsiTheme="minorHAnsi"/>
          <w:sz w:val="20"/>
          <w:szCs w:val="20"/>
        </w:rPr>
        <w:t xml:space="preserve">„Für den Stahlmarkt in Indien ist die Produktion von kornorientiertem Elektroband im eigenen Land ein Meilenstein. Mit unserem jahrzehntelangen Know-how in der Herstellung dieses in der Stromübertragung effizienten Stahls tragen wir dazu bei, die große Nachfrage nach flächendeckender und gleichzeitig umweltschonender Stromversorgung in Indien zu bedienen“, sagt Dr. Jens Overrath, CEO </w:t>
      </w:r>
      <w:r w:rsidR="001F4908">
        <w:rPr>
          <w:rFonts w:asciiTheme="minorHAnsi" w:hAnsiTheme="minorHAnsi"/>
          <w:sz w:val="20"/>
          <w:szCs w:val="20"/>
        </w:rPr>
        <w:t xml:space="preserve">von </w:t>
      </w:r>
      <w:r w:rsidRPr="00CA180D">
        <w:rPr>
          <w:rFonts w:asciiTheme="minorHAnsi" w:hAnsiTheme="minorHAnsi"/>
          <w:sz w:val="20"/>
          <w:szCs w:val="20"/>
        </w:rPr>
        <w:t>th</w:t>
      </w:r>
      <w:r w:rsidR="001F4908">
        <w:rPr>
          <w:rFonts w:asciiTheme="minorHAnsi" w:hAnsiTheme="minorHAnsi"/>
          <w:sz w:val="20"/>
          <w:szCs w:val="20"/>
        </w:rPr>
        <w:t>yssenkrupp Electrical Steel.</w:t>
      </w:r>
    </w:p>
    <w:p w:rsidR="00DF05B3" w:rsidRDefault="00CA180D" w:rsidP="00CA180D">
      <w:pPr>
        <w:pStyle w:val="StandardWeb1"/>
        <w:spacing w:line="360" w:lineRule="auto"/>
        <w:jc w:val="both"/>
        <w:rPr>
          <w:rFonts w:asciiTheme="minorHAnsi" w:hAnsiTheme="minorHAnsi"/>
          <w:sz w:val="20"/>
          <w:szCs w:val="20"/>
        </w:rPr>
      </w:pPr>
      <w:r w:rsidRPr="00CA180D">
        <w:rPr>
          <w:rFonts w:asciiTheme="minorHAnsi" w:hAnsiTheme="minorHAnsi"/>
          <w:sz w:val="20"/>
          <w:szCs w:val="20"/>
        </w:rPr>
        <w:t xml:space="preserve">Bei der Eröffnung wurde die hochmoderne Produktionslinie im Beisein von Dr. </w:t>
      </w:r>
      <w:proofErr w:type="spellStart"/>
      <w:r w:rsidRPr="00CA180D">
        <w:rPr>
          <w:rFonts w:asciiTheme="minorHAnsi" w:hAnsiTheme="minorHAnsi"/>
          <w:sz w:val="20"/>
          <w:szCs w:val="20"/>
        </w:rPr>
        <w:t>Aruna</w:t>
      </w:r>
      <w:proofErr w:type="spellEnd"/>
      <w:r w:rsidRPr="00CA180D">
        <w:rPr>
          <w:rFonts w:asciiTheme="minorHAnsi" w:hAnsiTheme="minorHAnsi"/>
          <w:sz w:val="20"/>
          <w:szCs w:val="20"/>
        </w:rPr>
        <w:t xml:space="preserve"> Sharma, </w:t>
      </w:r>
      <w:r w:rsidR="00DF05B3" w:rsidRPr="00CA180D">
        <w:rPr>
          <w:rFonts w:asciiTheme="minorHAnsi" w:hAnsiTheme="minorHAnsi"/>
          <w:sz w:val="20"/>
          <w:szCs w:val="20"/>
        </w:rPr>
        <w:t>(</w:t>
      </w:r>
      <w:r w:rsidR="00DF05B3">
        <w:rPr>
          <w:rFonts w:asciiTheme="minorHAnsi" w:hAnsiTheme="minorHAnsi"/>
          <w:sz w:val="20"/>
          <w:szCs w:val="20"/>
        </w:rPr>
        <w:t xml:space="preserve">Staatssekretärin im Ministerium </w:t>
      </w:r>
      <w:r w:rsidR="00DF05B3" w:rsidRPr="00CA180D">
        <w:rPr>
          <w:rFonts w:asciiTheme="minorHAnsi" w:hAnsiTheme="minorHAnsi"/>
          <w:sz w:val="20"/>
          <w:szCs w:val="20"/>
        </w:rPr>
        <w:t xml:space="preserve">für Stahl, Indien) </w:t>
      </w:r>
      <w:r w:rsidRPr="00CA180D">
        <w:rPr>
          <w:rFonts w:asciiTheme="minorHAnsi" w:hAnsiTheme="minorHAnsi"/>
          <w:sz w:val="20"/>
          <w:szCs w:val="20"/>
        </w:rPr>
        <w:t xml:space="preserve">und Dr. Peter Kern, (Repräsentant </w:t>
      </w:r>
      <w:r w:rsidR="0045721A">
        <w:rPr>
          <w:rFonts w:asciiTheme="minorHAnsi" w:hAnsiTheme="minorHAnsi"/>
          <w:sz w:val="20"/>
          <w:szCs w:val="20"/>
        </w:rPr>
        <w:t>des</w:t>
      </w:r>
      <w:r w:rsidRPr="00CA180D">
        <w:rPr>
          <w:rFonts w:asciiTheme="minorHAnsi" w:hAnsiTheme="minorHAnsi"/>
          <w:sz w:val="20"/>
          <w:szCs w:val="20"/>
        </w:rPr>
        <w:t xml:space="preserve"> deutschen Generalkonsulat</w:t>
      </w:r>
      <w:r w:rsidR="0045721A">
        <w:rPr>
          <w:rFonts w:asciiTheme="minorHAnsi" w:hAnsiTheme="minorHAnsi"/>
          <w:sz w:val="20"/>
          <w:szCs w:val="20"/>
        </w:rPr>
        <w:t>s</w:t>
      </w:r>
      <w:r w:rsidRPr="00CA180D">
        <w:rPr>
          <w:rFonts w:asciiTheme="minorHAnsi" w:hAnsiTheme="minorHAnsi"/>
          <w:sz w:val="20"/>
          <w:szCs w:val="20"/>
        </w:rPr>
        <w:t xml:space="preserve"> in Mumbai) in Betrieb genommen. Schwerpunkt der neuen Anlage mit 35.000 Tonnen Jahreskapazität ist die Magnesium-Oxyd-Beschichtung sowie die Laseranlage zur Behandlung der anspruchsvollen Oberflächen. Es gibt bereits eine Vielzahl von Kundenaufträgen, davon stammen zwei Drittel aus Indien. </w:t>
      </w:r>
      <w:r w:rsidR="00DF05B3">
        <w:rPr>
          <w:rFonts w:asciiTheme="minorHAnsi" w:hAnsiTheme="minorHAnsi"/>
          <w:sz w:val="20"/>
          <w:szCs w:val="20"/>
        </w:rPr>
        <w:t xml:space="preserve">In </w:t>
      </w:r>
      <w:proofErr w:type="spellStart"/>
      <w:r w:rsidR="00DF05B3">
        <w:rPr>
          <w:rFonts w:asciiTheme="minorHAnsi" w:hAnsiTheme="minorHAnsi"/>
          <w:sz w:val="20"/>
          <w:szCs w:val="20"/>
        </w:rPr>
        <w:t>Nashik</w:t>
      </w:r>
      <w:proofErr w:type="spellEnd"/>
      <w:r w:rsidR="00DF05B3">
        <w:rPr>
          <w:rFonts w:asciiTheme="minorHAnsi" w:hAnsiTheme="minorHAnsi"/>
          <w:sz w:val="20"/>
          <w:szCs w:val="20"/>
        </w:rPr>
        <w:t xml:space="preserve"> arbeiten 500</w:t>
      </w:r>
      <w:r w:rsidR="00DF05B3" w:rsidRPr="00CA180D">
        <w:rPr>
          <w:rFonts w:asciiTheme="minorHAnsi" w:hAnsiTheme="minorHAnsi"/>
          <w:sz w:val="20"/>
          <w:szCs w:val="20"/>
        </w:rPr>
        <w:t xml:space="preserve"> Mitarbeiter</w:t>
      </w:r>
      <w:r w:rsidR="00DF05B3">
        <w:rPr>
          <w:rFonts w:asciiTheme="minorHAnsi" w:hAnsiTheme="minorHAnsi"/>
          <w:sz w:val="20"/>
          <w:szCs w:val="20"/>
        </w:rPr>
        <w:t xml:space="preserve">. </w:t>
      </w:r>
    </w:p>
    <w:p w:rsidR="00DF05B3" w:rsidRDefault="00DF05B3" w:rsidP="00CA180D">
      <w:pPr>
        <w:pStyle w:val="StandardWeb1"/>
        <w:spacing w:line="360" w:lineRule="auto"/>
        <w:jc w:val="both"/>
        <w:rPr>
          <w:rFonts w:asciiTheme="minorHAnsi" w:hAnsiTheme="minorHAnsi"/>
          <w:sz w:val="20"/>
          <w:szCs w:val="20"/>
        </w:rPr>
      </w:pPr>
    </w:p>
    <w:p w:rsidR="00DF05B3" w:rsidRDefault="00DF05B3" w:rsidP="00CA180D">
      <w:pPr>
        <w:pStyle w:val="StandardWeb1"/>
        <w:spacing w:line="360" w:lineRule="auto"/>
        <w:jc w:val="both"/>
        <w:rPr>
          <w:rFonts w:asciiTheme="minorHAnsi" w:hAnsiTheme="minorHAnsi"/>
          <w:sz w:val="20"/>
          <w:szCs w:val="20"/>
        </w:rPr>
      </w:pPr>
    </w:p>
    <w:p w:rsidR="00CA180D" w:rsidRPr="00CA180D" w:rsidRDefault="00CA180D" w:rsidP="00CA180D">
      <w:pPr>
        <w:pStyle w:val="StandardWeb1"/>
        <w:spacing w:line="360" w:lineRule="auto"/>
        <w:jc w:val="both"/>
        <w:rPr>
          <w:rFonts w:asciiTheme="minorHAnsi" w:hAnsiTheme="minorHAnsi"/>
          <w:b/>
          <w:sz w:val="20"/>
          <w:szCs w:val="20"/>
        </w:rPr>
      </w:pPr>
      <w:r w:rsidRPr="00CA180D">
        <w:rPr>
          <w:rFonts w:asciiTheme="minorHAnsi" w:hAnsiTheme="minorHAnsi"/>
          <w:b/>
          <w:sz w:val="20"/>
          <w:szCs w:val="20"/>
        </w:rPr>
        <w:lastRenderedPageBreak/>
        <w:t xml:space="preserve">Wichtig für die Energiewende: Elektroband </w:t>
      </w:r>
    </w:p>
    <w:p w:rsidR="00CA180D" w:rsidRDefault="00CA180D" w:rsidP="00CA180D">
      <w:pPr>
        <w:pStyle w:val="StandardWeb1"/>
        <w:spacing w:line="360" w:lineRule="auto"/>
        <w:jc w:val="both"/>
        <w:rPr>
          <w:rFonts w:asciiTheme="minorHAnsi" w:hAnsiTheme="minorHAnsi"/>
          <w:sz w:val="20"/>
          <w:szCs w:val="20"/>
        </w:rPr>
      </w:pPr>
      <w:r w:rsidRPr="00CA180D">
        <w:rPr>
          <w:rFonts w:asciiTheme="minorHAnsi" w:hAnsiTheme="minorHAnsi"/>
          <w:sz w:val="20"/>
          <w:szCs w:val="20"/>
        </w:rPr>
        <w:t xml:space="preserve">Elektroband spielt eine Schlüsselrolle bei der Energieversorgung und damit für den Erfolg der Energiewende. Bereits heute muss die schwankende Nachfrage nach Strom gesteuert und ausgeglichen werden. Mit der stärkeren Nutzung von erneuerbaren Energien wird diese Aufgabe künftig noch komplexer. Kornorientiertes Elektroband </w:t>
      </w:r>
      <w:r w:rsidR="001767CF">
        <w:rPr>
          <w:rFonts w:asciiTheme="minorHAnsi" w:hAnsiTheme="minorHAnsi"/>
          <w:sz w:val="20"/>
          <w:szCs w:val="20"/>
        </w:rPr>
        <w:t>wird überall dort gebraucht</w:t>
      </w:r>
      <w:r w:rsidRPr="00CA180D">
        <w:rPr>
          <w:rFonts w:asciiTheme="minorHAnsi" w:hAnsiTheme="minorHAnsi"/>
          <w:sz w:val="20"/>
          <w:szCs w:val="20"/>
        </w:rPr>
        <w:t xml:space="preserve">, wo elektrische Energie effizient umgewandelt, transportiert und genutzt wird, wie etwa in Verteil- und Leistungstransformatoren: Um Strom über große Entfernungen zu transportieren, muss er auf eine höhere Spannung gebracht werden als er bei seiner Erzeugung besitzt. Die Spannung beim Transport ist etwa tausend Mal höher als in häuslichen Steckdosen. Für die Nutzbarkeit in Haushalten und Industrie </w:t>
      </w:r>
      <w:r w:rsidR="001767CF" w:rsidRPr="00CA180D">
        <w:rPr>
          <w:rFonts w:asciiTheme="minorHAnsi" w:hAnsiTheme="minorHAnsi"/>
          <w:sz w:val="20"/>
          <w:szCs w:val="20"/>
        </w:rPr>
        <w:t xml:space="preserve">muss die Stromspannung </w:t>
      </w:r>
      <w:r w:rsidRPr="00CA180D">
        <w:rPr>
          <w:rFonts w:asciiTheme="minorHAnsi" w:hAnsiTheme="minorHAnsi"/>
          <w:sz w:val="20"/>
          <w:szCs w:val="20"/>
        </w:rPr>
        <w:t>wieder</w:t>
      </w:r>
      <w:r w:rsidR="00DF05B3">
        <w:rPr>
          <w:rFonts w:asciiTheme="minorHAnsi" w:hAnsiTheme="minorHAnsi"/>
          <w:sz w:val="20"/>
          <w:szCs w:val="20"/>
        </w:rPr>
        <w:t xml:space="preserve"> transformiert</w:t>
      </w:r>
      <w:r w:rsidRPr="00CA180D">
        <w:rPr>
          <w:rFonts w:asciiTheme="minorHAnsi" w:hAnsiTheme="minorHAnsi"/>
          <w:sz w:val="20"/>
          <w:szCs w:val="20"/>
        </w:rPr>
        <w:t xml:space="preserve"> werden. Als Premiumhersteller von effizientem Elektroband leistet thyssenkrupp einen Betrag zur nachhaltigen </w:t>
      </w:r>
      <w:r>
        <w:rPr>
          <w:rFonts w:asciiTheme="minorHAnsi" w:hAnsiTheme="minorHAnsi"/>
          <w:sz w:val="20"/>
          <w:szCs w:val="20"/>
        </w:rPr>
        <w:t xml:space="preserve">Nutzung von Energieressourcen. </w:t>
      </w:r>
    </w:p>
    <w:p w:rsidR="00CA180D" w:rsidRPr="00CA180D" w:rsidRDefault="00CA180D" w:rsidP="00CA180D">
      <w:pPr>
        <w:pStyle w:val="StandardWeb1"/>
        <w:spacing w:line="360" w:lineRule="auto"/>
        <w:jc w:val="both"/>
        <w:rPr>
          <w:rFonts w:asciiTheme="minorHAnsi" w:hAnsiTheme="minorHAnsi"/>
          <w:sz w:val="20"/>
          <w:szCs w:val="20"/>
        </w:rPr>
      </w:pPr>
    </w:p>
    <w:p w:rsidR="00CA180D" w:rsidRPr="00CA180D" w:rsidRDefault="00CA180D" w:rsidP="00CA180D">
      <w:pPr>
        <w:pStyle w:val="StandardWeb1"/>
        <w:spacing w:line="360" w:lineRule="auto"/>
        <w:jc w:val="both"/>
        <w:rPr>
          <w:rFonts w:asciiTheme="minorHAnsi" w:hAnsiTheme="minorHAnsi"/>
          <w:b/>
          <w:sz w:val="20"/>
          <w:szCs w:val="20"/>
        </w:rPr>
      </w:pPr>
      <w:r>
        <w:rPr>
          <w:rFonts w:asciiTheme="minorHAnsi" w:hAnsiTheme="minorHAnsi"/>
          <w:b/>
          <w:sz w:val="20"/>
          <w:szCs w:val="20"/>
        </w:rPr>
        <w:t xml:space="preserve">thyssenkrupp </w:t>
      </w:r>
      <w:r w:rsidRPr="00CA180D">
        <w:rPr>
          <w:rFonts w:asciiTheme="minorHAnsi" w:hAnsiTheme="minorHAnsi"/>
          <w:b/>
          <w:sz w:val="20"/>
          <w:szCs w:val="20"/>
        </w:rPr>
        <w:t xml:space="preserve">Electrical Steel </w:t>
      </w:r>
    </w:p>
    <w:p w:rsidR="000743AA" w:rsidRPr="00926521" w:rsidRDefault="00CA180D" w:rsidP="00CA180D">
      <w:pPr>
        <w:pStyle w:val="StandardWeb1"/>
        <w:spacing w:after="0" w:line="360" w:lineRule="auto"/>
        <w:jc w:val="both"/>
        <w:rPr>
          <w:rFonts w:asciiTheme="minorHAnsi" w:hAnsiTheme="minorHAnsi"/>
          <w:sz w:val="20"/>
          <w:szCs w:val="20"/>
        </w:rPr>
      </w:pPr>
      <w:r w:rsidRPr="00CA180D">
        <w:rPr>
          <w:rFonts w:asciiTheme="minorHAnsi" w:hAnsiTheme="minorHAnsi"/>
          <w:sz w:val="20"/>
          <w:szCs w:val="20"/>
        </w:rPr>
        <w:t>Der Stahlbereich von thy</w:t>
      </w:r>
      <w:r w:rsidR="004F43A0">
        <w:rPr>
          <w:rFonts w:asciiTheme="minorHAnsi" w:hAnsiTheme="minorHAnsi"/>
          <w:sz w:val="20"/>
          <w:szCs w:val="20"/>
        </w:rPr>
        <w:t>ssenkrupp ist einer der weltweiten</w:t>
      </w:r>
      <w:r w:rsidRPr="00CA180D">
        <w:rPr>
          <w:rFonts w:asciiTheme="minorHAnsi" w:hAnsiTheme="minorHAnsi"/>
          <w:sz w:val="20"/>
          <w:szCs w:val="20"/>
        </w:rPr>
        <w:t xml:space="preserve"> Marktführer von kornorientierten Hightech-Elektrobändern. In seiner Business U</w:t>
      </w:r>
      <w:r w:rsidR="001767CF">
        <w:rPr>
          <w:rFonts w:asciiTheme="minorHAnsi" w:hAnsiTheme="minorHAnsi"/>
          <w:sz w:val="20"/>
          <w:szCs w:val="20"/>
        </w:rPr>
        <w:t xml:space="preserve">nit Electrical Steel stellt er </w:t>
      </w:r>
      <w:r w:rsidRPr="00CA180D">
        <w:rPr>
          <w:rFonts w:asciiTheme="minorHAnsi" w:hAnsiTheme="minorHAnsi"/>
          <w:sz w:val="20"/>
          <w:szCs w:val="20"/>
        </w:rPr>
        <w:t>kornorientierte</w:t>
      </w:r>
      <w:r w:rsidR="0045721A">
        <w:rPr>
          <w:rFonts w:asciiTheme="minorHAnsi" w:hAnsiTheme="minorHAnsi"/>
          <w:sz w:val="20"/>
          <w:szCs w:val="20"/>
        </w:rPr>
        <w:t xml:space="preserve"> Elektrobandprodukte der Marke </w:t>
      </w:r>
      <w:proofErr w:type="spellStart"/>
      <w:r w:rsidR="0045721A">
        <w:rPr>
          <w:rFonts w:asciiTheme="minorHAnsi" w:hAnsiTheme="minorHAnsi"/>
          <w:sz w:val="20"/>
          <w:szCs w:val="20"/>
        </w:rPr>
        <w:t>powerc</w:t>
      </w:r>
      <w:r w:rsidR="001767CF">
        <w:rPr>
          <w:rFonts w:asciiTheme="minorHAnsi" w:hAnsiTheme="minorHAnsi"/>
          <w:sz w:val="20"/>
          <w:szCs w:val="20"/>
        </w:rPr>
        <w:t>ore</w:t>
      </w:r>
      <w:proofErr w:type="spellEnd"/>
      <w:r w:rsidR="001767CF">
        <w:rPr>
          <w:rFonts w:asciiTheme="minorHAnsi" w:hAnsiTheme="minorHAnsi"/>
          <w:sz w:val="20"/>
          <w:szCs w:val="20"/>
        </w:rPr>
        <w:t>® her, dem</w:t>
      </w:r>
      <w:r w:rsidRPr="00CA180D">
        <w:rPr>
          <w:rFonts w:asciiTheme="minorHAnsi" w:hAnsiTheme="minorHAnsi"/>
          <w:sz w:val="20"/>
          <w:szCs w:val="20"/>
        </w:rPr>
        <w:t xml:space="preserve"> Kernwerkstoff für energieeffiziente Transformatoren und große Hochleistungsgeneratoren. Seit mehr als 50 Jahren verfügt die Business Unit über ein umfassendes Know-how in der Produktion und dem Einsatz vo</w:t>
      </w:r>
      <w:r>
        <w:rPr>
          <w:rFonts w:asciiTheme="minorHAnsi" w:hAnsiTheme="minorHAnsi"/>
          <w:sz w:val="20"/>
          <w:szCs w:val="20"/>
        </w:rPr>
        <w:t xml:space="preserve">n kornorientiertem Elektroband. </w:t>
      </w:r>
      <w:r w:rsidRPr="00CA180D">
        <w:rPr>
          <w:rFonts w:asciiTheme="minorHAnsi" w:hAnsiTheme="minorHAnsi"/>
          <w:sz w:val="20"/>
          <w:szCs w:val="20"/>
        </w:rPr>
        <w:t xml:space="preserve">Die Forschungs- und Entwicklungsabteilungen in Gelsenkirchen, </w:t>
      </w:r>
      <w:proofErr w:type="spellStart"/>
      <w:r w:rsidRPr="00CA180D">
        <w:rPr>
          <w:rFonts w:asciiTheme="minorHAnsi" w:hAnsiTheme="minorHAnsi"/>
          <w:sz w:val="20"/>
          <w:szCs w:val="20"/>
        </w:rPr>
        <w:t>Isbergues</w:t>
      </w:r>
      <w:proofErr w:type="spellEnd"/>
      <w:r w:rsidRPr="00CA180D">
        <w:rPr>
          <w:rFonts w:asciiTheme="minorHAnsi" w:hAnsiTheme="minorHAnsi"/>
          <w:sz w:val="20"/>
          <w:szCs w:val="20"/>
        </w:rPr>
        <w:t xml:space="preserve"> (Frankreich) und </w:t>
      </w:r>
      <w:proofErr w:type="spellStart"/>
      <w:r w:rsidRPr="00CA180D">
        <w:rPr>
          <w:rFonts w:asciiTheme="minorHAnsi" w:hAnsiTheme="minorHAnsi"/>
          <w:sz w:val="20"/>
          <w:szCs w:val="20"/>
        </w:rPr>
        <w:t>Nashik</w:t>
      </w:r>
      <w:proofErr w:type="spellEnd"/>
      <w:r w:rsidRPr="00CA180D">
        <w:rPr>
          <w:rFonts w:asciiTheme="minorHAnsi" w:hAnsiTheme="minorHAnsi"/>
          <w:sz w:val="20"/>
          <w:szCs w:val="20"/>
        </w:rPr>
        <w:t xml:space="preserve"> </w:t>
      </w:r>
      <w:bookmarkStart w:id="0" w:name="_GoBack"/>
      <w:bookmarkEnd w:id="0"/>
      <w:r w:rsidRPr="00CA180D">
        <w:rPr>
          <w:rFonts w:asciiTheme="minorHAnsi" w:hAnsiTheme="minorHAnsi"/>
          <w:sz w:val="20"/>
          <w:szCs w:val="20"/>
        </w:rPr>
        <w:t xml:space="preserve">(Indien) optimieren in einem permanenten Prozess die Eigenschaften von Elektroband. Mit der neuen Produktionslinie am Standort </w:t>
      </w:r>
      <w:proofErr w:type="spellStart"/>
      <w:r w:rsidRPr="00CA180D">
        <w:rPr>
          <w:rFonts w:asciiTheme="minorHAnsi" w:hAnsiTheme="minorHAnsi"/>
          <w:sz w:val="20"/>
          <w:szCs w:val="20"/>
        </w:rPr>
        <w:t>Nashik</w:t>
      </w:r>
      <w:proofErr w:type="spellEnd"/>
      <w:r w:rsidRPr="00CA180D">
        <w:rPr>
          <w:rFonts w:asciiTheme="minorHAnsi" w:hAnsiTheme="minorHAnsi"/>
          <w:sz w:val="20"/>
          <w:szCs w:val="20"/>
        </w:rPr>
        <w:t xml:space="preserve"> ist thyssenkrupp der erste und derzeit einzige </w:t>
      </w:r>
      <w:r w:rsidR="00314998">
        <w:rPr>
          <w:rFonts w:asciiTheme="minorHAnsi" w:hAnsiTheme="minorHAnsi"/>
          <w:sz w:val="20"/>
          <w:szCs w:val="20"/>
        </w:rPr>
        <w:t>Hersteller</w:t>
      </w:r>
      <w:r w:rsidRPr="00CA180D">
        <w:rPr>
          <w:rFonts w:asciiTheme="minorHAnsi" w:hAnsiTheme="minorHAnsi"/>
          <w:sz w:val="20"/>
          <w:szCs w:val="20"/>
        </w:rPr>
        <w:t xml:space="preserve"> von kornorientiertem Elektroband i</w:t>
      </w:r>
      <w:r w:rsidR="00DF05B3">
        <w:rPr>
          <w:rFonts w:asciiTheme="minorHAnsi" w:hAnsiTheme="minorHAnsi"/>
          <w:sz w:val="20"/>
          <w:szCs w:val="20"/>
        </w:rPr>
        <w:t xml:space="preserve">n Indien. In </w:t>
      </w:r>
      <w:proofErr w:type="spellStart"/>
      <w:r w:rsidR="00DF05B3">
        <w:rPr>
          <w:rFonts w:asciiTheme="minorHAnsi" w:hAnsiTheme="minorHAnsi"/>
          <w:sz w:val="20"/>
          <w:szCs w:val="20"/>
        </w:rPr>
        <w:t>Nashik</w:t>
      </w:r>
      <w:proofErr w:type="spellEnd"/>
      <w:r w:rsidR="00DF05B3">
        <w:rPr>
          <w:rFonts w:asciiTheme="minorHAnsi" w:hAnsiTheme="minorHAnsi"/>
          <w:sz w:val="20"/>
          <w:szCs w:val="20"/>
        </w:rPr>
        <w:t xml:space="preserve"> arbeiten 50</w:t>
      </w:r>
      <w:r>
        <w:rPr>
          <w:rFonts w:asciiTheme="minorHAnsi" w:hAnsiTheme="minorHAnsi"/>
          <w:sz w:val="20"/>
          <w:szCs w:val="20"/>
        </w:rPr>
        <w:t>0</w:t>
      </w:r>
      <w:r w:rsidRPr="00CA180D">
        <w:rPr>
          <w:rFonts w:asciiTheme="minorHAnsi" w:hAnsiTheme="minorHAnsi"/>
          <w:sz w:val="20"/>
          <w:szCs w:val="20"/>
        </w:rPr>
        <w:t xml:space="preserve"> Mitarbeiter, am Standort Gelsenkirchen </w:t>
      </w:r>
      <w:r>
        <w:rPr>
          <w:rFonts w:asciiTheme="minorHAnsi" w:hAnsiTheme="minorHAnsi"/>
          <w:sz w:val="20"/>
          <w:szCs w:val="20"/>
        </w:rPr>
        <w:t xml:space="preserve">640 Mitarbeiter und in </w:t>
      </w:r>
      <w:proofErr w:type="spellStart"/>
      <w:r>
        <w:rPr>
          <w:rFonts w:asciiTheme="minorHAnsi" w:hAnsiTheme="minorHAnsi"/>
          <w:sz w:val="20"/>
          <w:szCs w:val="20"/>
        </w:rPr>
        <w:t>Isbergues</w:t>
      </w:r>
      <w:proofErr w:type="spellEnd"/>
      <w:r>
        <w:rPr>
          <w:rFonts w:asciiTheme="minorHAnsi" w:hAnsiTheme="minorHAnsi"/>
          <w:sz w:val="20"/>
          <w:szCs w:val="20"/>
        </w:rPr>
        <w:t xml:space="preserve"> 530</w:t>
      </w:r>
      <w:r w:rsidRPr="00CA180D">
        <w:rPr>
          <w:rFonts w:asciiTheme="minorHAnsi" w:hAnsiTheme="minorHAnsi"/>
          <w:sz w:val="20"/>
          <w:szCs w:val="20"/>
        </w:rPr>
        <w:t xml:space="preserve"> Mitarbeiter.</w:t>
      </w:r>
    </w:p>
    <w:p w:rsidR="006A2F38" w:rsidRPr="00926521" w:rsidRDefault="00EE4A53" w:rsidP="00926521">
      <w:pPr>
        <w:pStyle w:val="StandardWeb1"/>
        <w:spacing w:after="0" w:line="360" w:lineRule="auto"/>
        <w:jc w:val="both"/>
        <w:rPr>
          <w:rFonts w:asciiTheme="minorHAnsi" w:hAnsiTheme="minorHAnsi"/>
          <w:sz w:val="20"/>
          <w:szCs w:val="20"/>
        </w:rPr>
      </w:pPr>
      <w:r w:rsidRPr="00926521">
        <w:rPr>
          <w:rFonts w:asciiTheme="minorHAnsi" w:hAnsiTheme="minorHAnsi"/>
          <w:sz w:val="20"/>
          <w:szCs w:val="20"/>
        </w:rPr>
        <w:t>Ansprechpartner</w:t>
      </w:r>
      <w:r w:rsidR="001941B4" w:rsidRPr="00926521">
        <w:rPr>
          <w:rFonts w:asciiTheme="minorHAnsi" w:hAnsiTheme="minorHAnsi"/>
          <w:sz w:val="20"/>
          <w:szCs w:val="20"/>
        </w:rPr>
        <w:t>in</w:t>
      </w:r>
      <w:r w:rsidRPr="00926521">
        <w:rPr>
          <w:rFonts w:asciiTheme="minorHAnsi" w:hAnsiTheme="minorHAnsi"/>
          <w:sz w:val="20"/>
          <w:szCs w:val="20"/>
        </w:rPr>
        <w:t>:</w:t>
      </w:r>
      <w:r w:rsidR="000261E6" w:rsidRPr="00926521">
        <w:rPr>
          <w:rFonts w:asciiTheme="minorHAnsi" w:hAnsiTheme="minorHAnsi"/>
          <w:sz w:val="20"/>
          <w:szCs w:val="20"/>
        </w:rPr>
        <w:tab/>
      </w:r>
    </w:p>
    <w:p w:rsidR="00EE4A53" w:rsidRPr="00926521" w:rsidRDefault="00EE4A53" w:rsidP="00926521">
      <w:pPr>
        <w:pStyle w:val="StandardWeb1"/>
        <w:spacing w:after="0" w:line="360" w:lineRule="auto"/>
        <w:jc w:val="both"/>
        <w:rPr>
          <w:rFonts w:asciiTheme="minorHAnsi" w:hAnsiTheme="minorHAnsi"/>
          <w:sz w:val="20"/>
          <w:szCs w:val="20"/>
        </w:rPr>
      </w:pPr>
      <w:r w:rsidRPr="00926521">
        <w:rPr>
          <w:rFonts w:asciiTheme="minorHAnsi" w:hAnsiTheme="minorHAnsi"/>
          <w:sz w:val="20"/>
          <w:szCs w:val="20"/>
        </w:rPr>
        <w:t>thyssenkrupp Steel Europe AG</w:t>
      </w:r>
    </w:p>
    <w:p w:rsidR="00EE4A53" w:rsidRPr="00D960DB" w:rsidRDefault="001941B4" w:rsidP="00926521">
      <w:pPr>
        <w:spacing w:line="360" w:lineRule="auto"/>
        <w:rPr>
          <w:szCs w:val="20"/>
        </w:rPr>
      </w:pPr>
      <w:r w:rsidRPr="00D960DB">
        <w:rPr>
          <w:szCs w:val="20"/>
        </w:rPr>
        <w:t xml:space="preserve">Theresa Junk, </w:t>
      </w:r>
      <w:proofErr w:type="spellStart"/>
      <w:r w:rsidRPr="00D960DB">
        <w:rPr>
          <w:szCs w:val="20"/>
        </w:rPr>
        <w:t>External</w:t>
      </w:r>
      <w:proofErr w:type="spellEnd"/>
      <w:r w:rsidRPr="00D960DB">
        <w:rPr>
          <w:szCs w:val="20"/>
        </w:rPr>
        <w:t xml:space="preserve"> Communication </w:t>
      </w:r>
    </w:p>
    <w:p w:rsidR="00EE4A53" w:rsidRPr="00D960DB" w:rsidRDefault="00EE4A53" w:rsidP="00926521">
      <w:pPr>
        <w:spacing w:line="360" w:lineRule="auto"/>
        <w:rPr>
          <w:szCs w:val="20"/>
        </w:rPr>
      </w:pPr>
      <w:r w:rsidRPr="00D960DB">
        <w:rPr>
          <w:szCs w:val="20"/>
        </w:rPr>
        <w:t>T: +49 203 52</w:t>
      </w:r>
      <w:r w:rsidRPr="00D960DB">
        <w:rPr>
          <w:rFonts w:ascii="Arial" w:hAnsi="Arial" w:cs="Arial"/>
          <w:szCs w:val="20"/>
        </w:rPr>
        <w:t> </w:t>
      </w:r>
      <w:r w:rsidRPr="00D960DB">
        <w:rPr>
          <w:szCs w:val="20"/>
        </w:rPr>
        <w:t>-</w:t>
      </w:r>
      <w:r w:rsidRPr="00D960DB">
        <w:rPr>
          <w:rFonts w:ascii="Arial" w:hAnsi="Arial" w:cs="Arial"/>
          <w:szCs w:val="20"/>
        </w:rPr>
        <w:t> </w:t>
      </w:r>
      <w:r w:rsidR="001941B4" w:rsidRPr="00D960DB">
        <w:rPr>
          <w:szCs w:val="20"/>
        </w:rPr>
        <w:t>23945</w:t>
      </w:r>
    </w:p>
    <w:p w:rsidR="00EE4A53" w:rsidRPr="00926521" w:rsidRDefault="004F43A0" w:rsidP="00926521">
      <w:pPr>
        <w:spacing w:line="360" w:lineRule="auto"/>
        <w:rPr>
          <w:szCs w:val="20"/>
        </w:rPr>
      </w:pPr>
      <w:hyperlink r:id="rId9" w:history="1">
        <w:r w:rsidR="001941B4" w:rsidRPr="00926521">
          <w:rPr>
            <w:rStyle w:val="Hyperlink"/>
            <w:szCs w:val="20"/>
          </w:rPr>
          <w:t>theresa.junk@thyssenkrupp.com</w:t>
        </w:r>
      </w:hyperlink>
      <w:r w:rsidR="001941B4" w:rsidRPr="00926521">
        <w:rPr>
          <w:szCs w:val="20"/>
        </w:rPr>
        <w:t xml:space="preserve"> </w:t>
      </w:r>
    </w:p>
    <w:p w:rsidR="001A69BC" w:rsidRPr="001941B4" w:rsidRDefault="004F43A0" w:rsidP="00DF05B3">
      <w:pPr>
        <w:spacing w:line="360" w:lineRule="auto"/>
        <w:rPr>
          <w:szCs w:val="20"/>
        </w:rPr>
      </w:pPr>
      <w:hyperlink r:id="rId10" w:history="1">
        <w:r w:rsidR="00EE4A53" w:rsidRPr="00926521">
          <w:rPr>
            <w:rStyle w:val="Hyperlink"/>
            <w:szCs w:val="20"/>
          </w:rPr>
          <w:t>www.thyssenkrupp-steel.com</w:t>
        </w:r>
      </w:hyperlink>
      <w:r w:rsidR="001941B4" w:rsidRPr="00926521">
        <w:rPr>
          <w:rStyle w:val="Hyperlink"/>
          <w:szCs w:val="20"/>
        </w:rPr>
        <w:br/>
      </w:r>
      <w:hyperlink r:id="rId11" w:history="1">
        <w:r w:rsidR="001941B4" w:rsidRPr="00926521">
          <w:rPr>
            <w:rStyle w:val="Hyperlink"/>
            <w:szCs w:val="20"/>
          </w:rPr>
          <w:t>https://www.facebook.com/thyssenkruppSteelDACH</w:t>
        </w:r>
      </w:hyperlink>
    </w:p>
    <w:sectPr w:rsidR="001A69BC" w:rsidRPr="001941B4"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C9" w:rsidRDefault="00776DC9" w:rsidP="005B5ABA">
      <w:pPr>
        <w:spacing w:line="240" w:lineRule="auto"/>
      </w:pPr>
      <w:r>
        <w:separator/>
      </w:r>
    </w:p>
  </w:endnote>
  <w:endnote w:type="continuationSeparator" w:id="0">
    <w:p w:rsidR="00776DC9" w:rsidRDefault="00776DC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Franklin Gothic Medium Cond"/>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rsidP="00CE0606">
    <w:pPr>
      <w:pStyle w:val="Fuzeile"/>
    </w:pPr>
    <w:r>
      <w:rPr>
        <w:noProof/>
        <w:lang w:eastAsia="de-DE"/>
      </w:rPr>
      <mc:AlternateContent>
        <mc:Choice Requires="wps">
          <w:drawing>
            <wp:anchor distT="180340" distB="0" distL="114300" distR="114300" simplePos="0" relativeHeight="251679744" behindDoc="0" locked="0" layoutInCell="1" allowOverlap="1" wp14:anchorId="4E7DC43F" wp14:editId="49DE7655">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CE0606">
                          <w:pPr>
                            <w:pStyle w:val="Fuzeile"/>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3B516D" w:rsidRDefault="003B516D" w:rsidP="00CE0606">
                          <w:pPr>
                            <w:pStyle w:val="Fuzeile"/>
                          </w:pPr>
                          <w:r w:rsidRPr="00017C1F">
                            <w:t>Vorsitzender des Aufsichtsrats</w:t>
                          </w:r>
                          <w:r>
                            <w:t>: Dr.</w:t>
                          </w:r>
                          <w:r w:rsidRPr="00017C1F">
                            <w:t xml:space="preserve"> Heinrich </w:t>
                          </w:r>
                          <w:proofErr w:type="spellStart"/>
                          <w:r w:rsidRPr="00017C1F">
                            <w:t>Hiesin</w:t>
                          </w:r>
                          <w:r>
                            <w:t>g</w:t>
                          </w:r>
                          <w:r w:rsidRPr="00017C1F">
                            <w:t>er</w:t>
                          </w:r>
                          <w:proofErr w:type="spellEnd"/>
                        </w:p>
                        <w:p w:rsidR="003B516D" w:rsidRPr="00017C1F" w:rsidRDefault="003B516D" w:rsidP="00CE0606">
                          <w:pPr>
                            <w:pStyle w:val="Fuzeile"/>
                          </w:pPr>
                          <w:r>
                            <w:t>Vorstand:</w:t>
                          </w:r>
                          <w:r w:rsidRPr="00017C1F">
                            <w:rPr>
                              <w:b/>
                            </w:rPr>
                            <w:t xml:space="preserve"> </w:t>
                          </w:r>
                          <w:r w:rsidRPr="00017C1F">
                            <w:t>Andreas J. Gos</w:t>
                          </w:r>
                          <w:r>
                            <w:t>s, Vorsitzender</w:t>
                          </w:r>
                          <w:r w:rsidRPr="00017C1F">
                            <w:t xml:space="preserve">, </w:t>
                          </w:r>
                          <w:r>
                            <w:t>Premal A. Desai, Dr</w:t>
                          </w:r>
                          <w:r w:rsidRPr="00017C1F">
                            <w:t>.</w:t>
                          </w:r>
                          <w:r>
                            <w:t>-Ing.</w:t>
                          </w:r>
                          <w:r w:rsidRPr="00017C1F">
                            <w:t xml:space="preserve"> Heribert R. Fischer, </w:t>
                          </w:r>
                          <w:r>
                            <w:t xml:space="preserve">Dr.-Ing. Arnd Köfler, </w:t>
                          </w:r>
                          <w:r w:rsidR="00CE0606">
                            <w:t>Dr. Sabine Maaßen</w:t>
                          </w:r>
                        </w:p>
                        <w:p w:rsidR="003B516D" w:rsidRPr="00017C1F" w:rsidRDefault="003B516D" w:rsidP="00CE0606">
                          <w:pPr>
                            <w:pStyle w:val="Fuzeile"/>
                          </w:pPr>
                          <w:r w:rsidRPr="00017C1F">
                            <w:t>Sitz der Gesellschaft: Duisburg</w:t>
                          </w:r>
                          <w:r>
                            <w:t>,</w:t>
                          </w:r>
                          <w:r w:rsidRPr="00017C1F">
                            <w:t xml:space="preserve"> Registergericht: Duisburg HR B 9326</w:t>
                          </w:r>
                        </w:p>
                        <w:p w:rsidR="005A1A95" w:rsidRPr="00AF75F1" w:rsidRDefault="005A1A95" w:rsidP="00CE060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CE0606">
                    <w:pPr>
                      <w:pStyle w:val="Fuzeile"/>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3B516D" w:rsidRDefault="003B516D" w:rsidP="00CE0606">
                    <w:pPr>
                      <w:pStyle w:val="Fuzeile"/>
                    </w:pPr>
                    <w:r w:rsidRPr="00017C1F">
                      <w:t>Vorsitzender des Aufsichtsrats</w:t>
                    </w:r>
                    <w:r>
                      <w:t>: Dr.</w:t>
                    </w:r>
                    <w:r w:rsidRPr="00017C1F">
                      <w:t xml:space="preserve"> Heinrich </w:t>
                    </w:r>
                    <w:proofErr w:type="spellStart"/>
                    <w:r w:rsidRPr="00017C1F">
                      <w:t>Hiesin</w:t>
                    </w:r>
                    <w:r>
                      <w:t>g</w:t>
                    </w:r>
                    <w:r w:rsidRPr="00017C1F">
                      <w:t>er</w:t>
                    </w:r>
                    <w:proofErr w:type="spellEnd"/>
                  </w:p>
                  <w:p w:rsidR="003B516D" w:rsidRPr="00017C1F" w:rsidRDefault="003B516D" w:rsidP="00CE0606">
                    <w:pPr>
                      <w:pStyle w:val="Fuzeile"/>
                    </w:pPr>
                    <w:r>
                      <w:t>Vorstand:</w:t>
                    </w:r>
                    <w:r w:rsidRPr="00017C1F">
                      <w:rPr>
                        <w:b/>
                      </w:rPr>
                      <w:t xml:space="preserve"> </w:t>
                    </w:r>
                    <w:r w:rsidRPr="00017C1F">
                      <w:t>Andreas J. Gos</w:t>
                    </w:r>
                    <w:r>
                      <w:t>s, Vorsitzender</w:t>
                    </w:r>
                    <w:r w:rsidRPr="00017C1F">
                      <w:t xml:space="preserve">, </w:t>
                    </w:r>
                    <w:r>
                      <w:t>Premal A. Desai, Dr</w:t>
                    </w:r>
                    <w:r w:rsidRPr="00017C1F">
                      <w:t>.</w:t>
                    </w:r>
                    <w:r>
                      <w:t>-Ing.</w:t>
                    </w:r>
                    <w:r w:rsidRPr="00017C1F">
                      <w:t xml:space="preserve"> Heribert R. Fischer, </w:t>
                    </w:r>
                    <w:r>
                      <w:t xml:space="preserve">Dr.-Ing. Arnd Köfler, </w:t>
                    </w:r>
                    <w:r w:rsidR="00CE0606">
                      <w:t>Dr. Sabine Maaßen</w:t>
                    </w:r>
                  </w:p>
                  <w:p w:rsidR="003B516D" w:rsidRPr="00017C1F" w:rsidRDefault="003B516D" w:rsidP="00CE0606">
                    <w:pPr>
                      <w:pStyle w:val="Fuzeile"/>
                    </w:pPr>
                    <w:r w:rsidRPr="00017C1F">
                      <w:t>Sitz der Gesellschaft: Duisburg</w:t>
                    </w:r>
                    <w:r>
                      <w:t>,</w:t>
                    </w:r>
                    <w:r w:rsidRPr="00017C1F">
                      <w:t xml:space="preserve"> Registergericht: Duisburg HR B 9326</w:t>
                    </w:r>
                  </w:p>
                  <w:p w:rsidR="005A1A95" w:rsidRPr="00AF75F1" w:rsidRDefault="005A1A95" w:rsidP="00CE0606">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rsidP="00CE0606">
    <w:pPr>
      <w:pStyle w:val="Fuzeile"/>
    </w:pPr>
    <w:r>
      <w:rPr>
        <w:noProof/>
        <w:lang w:eastAsia="de-DE"/>
      </w:rPr>
      <mc:AlternateContent>
        <mc:Choice Requires="wps">
          <w:drawing>
            <wp:anchor distT="180340" distB="0" distL="114300" distR="114300" simplePos="0" relativeHeight="251677696" behindDoc="0" locked="0" layoutInCell="1" allowOverlap="1" wp14:anchorId="5A25B072" wp14:editId="72EEF73A">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CE0606">
                          <w:pPr>
                            <w:pStyle w:val="Fuzeile"/>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3B516D" w:rsidRDefault="009772C9" w:rsidP="00CE0606">
                          <w:pPr>
                            <w:pStyle w:val="Fuzeile"/>
                          </w:pPr>
                          <w:r w:rsidRPr="00017C1F">
                            <w:t>Vorsitzender des Aufsichtsrats</w:t>
                          </w:r>
                          <w:r>
                            <w:t>: Dr.</w:t>
                          </w:r>
                          <w:r w:rsidRPr="00017C1F">
                            <w:t xml:space="preserve"> Heinrich </w:t>
                          </w:r>
                          <w:proofErr w:type="spellStart"/>
                          <w:r w:rsidRPr="00017C1F">
                            <w:t>Hiesin</w:t>
                          </w:r>
                          <w:r>
                            <w:t>g</w:t>
                          </w:r>
                          <w:r w:rsidRPr="00017C1F">
                            <w:t>er</w:t>
                          </w:r>
                          <w:proofErr w:type="spellEnd"/>
                        </w:p>
                        <w:p w:rsidR="009772C9" w:rsidRPr="00017C1F" w:rsidRDefault="009772C9" w:rsidP="00CE0606">
                          <w:pPr>
                            <w:pStyle w:val="Fuzeile"/>
                          </w:pPr>
                          <w:r>
                            <w:t>Vorstand:</w:t>
                          </w:r>
                          <w:r w:rsidRPr="00017C1F">
                            <w:rPr>
                              <w:b/>
                            </w:rPr>
                            <w:t xml:space="preserve"> </w:t>
                          </w:r>
                          <w:r w:rsidRPr="00017C1F">
                            <w:t>Andreas J. Gos</w:t>
                          </w:r>
                          <w:r>
                            <w:t>s, Vorsitzender</w:t>
                          </w:r>
                          <w:r w:rsidRPr="00017C1F">
                            <w:t xml:space="preserve">, </w:t>
                          </w:r>
                          <w:r>
                            <w:t>Premal A. Desai, Dr</w:t>
                          </w:r>
                          <w:r w:rsidRPr="00017C1F">
                            <w:t>.</w:t>
                          </w:r>
                          <w:r w:rsidR="00CB1C0C">
                            <w:t>-Ing.</w:t>
                          </w:r>
                          <w:r w:rsidRPr="00017C1F">
                            <w:t xml:space="preserve"> Heribert R. Fischer, </w:t>
                          </w:r>
                          <w:r w:rsidR="00CB1C0C">
                            <w:t xml:space="preserve">Dr.-Ing. Arnd Köfler, </w:t>
                          </w:r>
                          <w:r w:rsidR="002054F6">
                            <w:t>Dr. Sabine Maaßen</w:t>
                          </w:r>
                        </w:p>
                        <w:p w:rsidR="009772C9" w:rsidRPr="00017C1F" w:rsidRDefault="009772C9" w:rsidP="00CE0606">
                          <w:pPr>
                            <w:pStyle w:val="Fuzeile"/>
                          </w:pPr>
                          <w:r w:rsidRPr="00017C1F">
                            <w:t>Sitz der Gesellschaft: Duisburg</w:t>
                          </w:r>
                          <w:r>
                            <w:t>,</w:t>
                          </w:r>
                          <w:r w:rsidRPr="00017C1F">
                            <w:t xml:space="preserve"> Registergericht: Duisburg HR B 9326</w:t>
                          </w:r>
                        </w:p>
                        <w:p w:rsidR="007D3550" w:rsidRPr="00AF75F1" w:rsidRDefault="007D3550" w:rsidP="00CE060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CE0606">
                    <w:pPr>
                      <w:pStyle w:val="Fuzeile"/>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3B516D" w:rsidRDefault="009772C9" w:rsidP="00CE0606">
                    <w:pPr>
                      <w:pStyle w:val="Fuzeile"/>
                    </w:pPr>
                    <w:r w:rsidRPr="00017C1F">
                      <w:t>Vorsitzender des Aufsichtsrats</w:t>
                    </w:r>
                    <w:r>
                      <w:t>: Dr.</w:t>
                    </w:r>
                    <w:r w:rsidRPr="00017C1F">
                      <w:t xml:space="preserve"> Heinrich </w:t>
                    </w:r>
                    <w:proofErr w:type="spellStart"/>
                    <w:r w:rsidRPr="00017C1F">
                      <w:t>Hiesin</w:t>
                    </w:r>
                    <w:r>
                      <w:t>g</w:t>
                    </w:r>
                    <w:r w:rsidRPr="00017C1F">
                      <w:t>er</w:t>
                    </w:r>
                    <w:proofErr w:type="spellEnd"/>
                  </w:p>
                  <w:p w:rsidR="009772C9" w:rsidRPr="00017C1F" w:rsidRDefault="009772C9" w:rsidP="00CE0606">
                    <w:pPr>
                      <w:pStyle w:val="Fuzeile"/>
                    </w:pPr>
                    <w:r>
                      <w:t>Vorstand:</w:t>
                    </w:r>
                    <w:r w:rsidRPr="00017C1F">
                      <w:rPr>
                        <w:b/>
                      </w:rPr>
                      <w:t xml:space="preserve"> </w:t>
                    </w:r>
                    <w:r w:rsidRPr="00017C1F">
                      <w:t>Andreas J. Gos</w:t>
                    </w:r>
                    <w:r>
                      <w:t>s, Vorsitzender</w:t>
                    </w:r>
                    <w:r w:rsidRPr="00017C1F">
                      <w:t xml:space="preserve">, </w:t>
                    </w:r>
                    <w:r>
                      <w:t>Premal A. Desai, Dr</w:t>
                    </w:r>
                    <w:r w:rsidRPr="00017C1F">
                      <w:t>.</w:t>
                    </w:r>
                    <w:r w:rsidR="00CB1C0C">
                      <w:t>-Ing.</w:t>
                    </w:r>
                    <w:r w:rsidRPr="00017C1F">
                      <w:t xml:space="preserve"> Heribert R. Fischer, </w:t>
                    </w:r>
                    <w:r w:rsidR="00CB1C0C">
                      <w:t xml:space="preserve">Dr.-Ing. Arnd Köfler, </w:t>
                    </w:r>
                    <w:r w:rsidR="002054F6">
                      <w:t>Dr. Sabine Maaßen</w:t>
                    </w:r>
                  </w:p>
                  <w:p w:rsidR="009772C9" w:rsidRPr="00017C1F" w:rsidRDefault="009772C9" w:rsidP="00CE0606">
                    <w:pPr>
                      <w:pStyle w:val="Fuzeile"/>
                    </w:pPr>
                    <w:r w:rsidRPr="00017C1F">
                      <w:t>Sitz der Gesellschaft: Duisburg</w:t>
                    </w:r>
                    <w:r>
                      <w:t>,</w:t>
                    </w:r>
                    <w:r w:rsidRPr="00017C1F">
                      <w:t xml:space="preserve"> Registergericht: Duisburg HR B 9326</w:t>
                    </w:r>
                  </w:p>
                  <w:p w:rsidR="007D3550" w:rsidRPr="00AF75F1" w:rsidRDefault="007D3550" w:rsidP="00CE0606">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C9" w:rsidRDefault="00776DC9" w:rsidP="005B5ABA">
      <w:pPr>
        <w:spacing w:line="240" w:lineRule="auto"/>
      </w:pPr>
      <w:r>
        <w:separator/>
      </w:r>
    </w:p>
  </w:footnote>
  <w:footnote w:type="continuationSeparator" w:id="0">
    <w:p w:rsidR="00776DC9" w:rsidRDefault="00776DC9"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B71C0" w:rsidP="001E7E0A">
                          <w:pPr>
                            <w:pStyle w:val="Datumsangabe"/>
                          </w:pPr>
                          <w:r>
                            <w:fldChar w:fldCharType="begin"/>
                          </w:r>
                          <w:r>
                            <w:instrText xml:space="preserve"> STYLEREF  Datumsangabe  \* MERGEFORMAT </w:instrText>
                          </w:r>
                          <w:r>
                            <w:fldChar w:fldCharType="separate"/>
                          </w:r>
                          <w:r w:rsidR="004F43A0">
                            <w:rPr>
                              <w:noProof/>
                            </w:rPr>
                            <w:t>19.04.2018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F43A0">
                            <w:rPr>
                              <w:noProof/>
                            </w:rPr>
                            <w:t>2</w:t>
                          </w:r>
                          <w:r>
                            <w:fldChar w:fldCharType="end"/>
                          </w:r>
                          <w:r>
                            <w:t>/</w:t>
                          </w:r>
                          <w:fldSimple w:instr=" NUMPAGES   \* MERGEFORMAT ">
                            <w:r w:rsidR="004F43A0">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B71C0" w:rsidP="001E7E0A">
                    <w:pPr>
                      <w:pStyle w:val="Datumsangabe"/>
                    </w:pPr>
                    <w:r>
                      <w:fldChar w:fldCharType="begin"/>
                    </w:r>
                    <w:r>
                      <w:instrText xml:space="preserve"> STYLEREF  Datumsangabe  \* MERGEFORMAT </w:instrText>
                    </w:r>
                    <w:r>
                      <w:fldChar w:fldCharType="separate"/>
                    </w:r>
                    <w:r w:rsidR="004F43A0">
                      <w:rPr>
                        <w:noProof/>
                      </w:rPr>
                      <w:t>19.04.2018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F43A0">
                      <w:rPr>
                        <w:noProof/>
                      </w:rPr>
                      <w:t>2</w:t>
                    </w:r>
                    <w:r>
                      <w:fldChar w:fldCharType="end"/>
                    </w:r>
                    <w:r>
                      <w:t>/</w:t>
                    </w:r>
                    <w:fldSimple w:instr=" NUMPAGES   \* MERGEFORMAT ">
                      <w:r w:rsidR="004F43A0">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3.4pt" o:bullet="t">
        <v:imagedata r:id="rId1" o:title="Bullet_blau_RGB_klein"/>
      </v:shape>
    </w:pict>
  </w:numPicBullet>
  <w:numPicBullet w:numPicBulletId="1">
    <w:pict>
      <v:shape id="_x0000_i1027" type="#_x0000_t75" style="width:3.4pt;height:3.4pt" o:bullet="t">
        <v:imagedata r:id="rId2" o:title="Bullet_blau_RGB_mittelklein_02"/>
      </v:shape>
    </w:pict>
  </w:numPicBullet>
  <w:abstractNum w:abstractNumId="0">
    <w:nsid w:val="07271292"/>
    <w:multiLevelType w:val="hybridMultilevel"/>
    <w:tmpl w:val="9516E754"/>
    <w:lvl w:ilvl="0" w:tplc="C6FA0956">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8504D1"/>
    <w:multiLevelType w:val="hybridMultilevel"/>
    <w:tmpl w:val="010A227E"/>
    <w:lvl w:ilvl="0" w:tplc="C6FA0956">
      <w:start w:val="19"/>
      <w:numFmt w:val="bullet"/>
      <w:lvlText w:val="-"/>
      <w:lvlJc w:val="left"/>
      <w:pPr>
        <w:ind w:left="360" w:hanging="360"/>
      </w:pPr>
      <w:rPr>
        <w:rFonts w:ascii="TKTypeRegular" w:eastAsia="Times New Roman" w:hAnsi="TKTypeRegular"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nsid w:val="18496698"/>
    <w:multiLevelType w:val="hybridMultilevel"/>
    <w:tmpl w:val="C63EDC28"/>
    <w:lvl w:ilvl="0" w:tplc="884EB344">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6">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7">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364D5BEC"/>
    <w:multiLevelType w:val="hybridMultilevel"/>
    <w:tmpl w:val="EE0CEE8C"/>
    <w:lvl w:ilvl="0" w:tplc="5964A2AA">
      <w:numFmt w:val="bullet"/>
      <w:lvlText w:val="-"/>
      <w:lvlJc w:val="left"/>
      <w:pPr>
        <w:ind w:left="1065" w:hanging="705"/>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2">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752898"/>
    <w:multiLevelType w:val="hybridMultilevel"/>
    <w:tmpl w:val="061A7D4E"/>
    <w:lvl w:ilvl="0" w:tplc="C6FA0956">
      <w:start w:val="19"/>
      <w:numFmt w:val="bullet"/>
      <w:lvlText w:val="-"/>
      <w:lvlJc w:val="left"/>
      <w:pPr>
        <w:ind w:left="360" w:hanging="360"/>
      </w:pPr>
      <w:rPr>
        <w:rFonts w:ascii="TKTypeRegular" w:eastAsia="Times New Roman" w:hAnsi="TKTypeRegular"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7">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AE32C6"/>
    <w:multiLevelType w:val="hybridMultilevel"/>
    <w:tmpl w:val="FBF0B384"/>
    <w:lvl w:ilvl="0" w:tplc="431ACC08">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E16463"/>
    <w:multiLevelType w:val="hybridMultilevel"/>
    <w:tmpl w:val="D9482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9"/>
  </w:num>
  <w:num w:numId="5">
    <w:abstractNumId w:val="16"/>
  </w:num>
  <w:num w:numId="6">
    <w:abstractNumId w:val="9"/>
  </w:num>
  <w:num w:numId="7">
    <w:abstractNumId w:val="16"/>
  </w:num>
  <w:num w:numId="8">
    <w:abstractNumId w:val="17"/>
  </w:num>
  <w:num w:numId="9">
    <w:abstractNumId w:val="16"/>
  </w:num>
  <w:num w:numId="10">
    <w:abstractNumId w:val="16"/>
  </w:num>
  <w:num w:numId="11">
    <w:abstractNumId w:val="24"/>
  </w:num>
  <w:num w:numId="12">
    <w:abstractNumId w:val="24"/>
  </w:num>
  <w:num w:numId="13">
    <w:abstractNumId w:val="24"/>
  </w:num>
  <w:num w:numId="14">
    <w:abstractNumId w:val="3"/>
  </w:num>
  <w:num w:numId="15">
    <w:abstractNumId w:val="5"/>
  </w:num>
  <w:num w:numId="16">
    <w:abstractNumId w:val="6"/>
  </w:num>
  <w:num w:numId="17">
    <w:abstractNumId w:val="11"/>
  </w:num>
  <w:num w:numId="18">
    <w:abstractNumId w:val="21"/>
  </w:num>
  <w:num w:numId="19">
    <w:abstractNumId w:val="19"/>
  </w:num>
  <w:num w:numId="20">
    <w:abstractNumId w:val="14"/>
  </w:num>
  <w:num w:numId="21">
    <w:abstractNumId w:val="8"/>
  </w:num>
  <w:num w:numId="22">
    <w:abstractNumId w:val="2"/>
  </w:num>
  <w:num w:numId="23">
    <w:abstractNumId w:val="12"/>
  </w:num>
  <w:num w:numId="24">
    <w:abstractNumId w:val="7"/>
  </w:num>
  <w:num w:numId="25">
    <w:abstractNumId w:val="15"/>
  </w:num>
  <w:num w:numId="26">
    <w:abstractNumId w:val="18"/>
  </w:num>
  <w:num w:numId="27">
    <w:abstractNumId w:val="25"/>
  </w:num>
  <w:num w:numId="28">
    <w:abstractNumId w:val="20"/>
  </w:num>
  <w:num w:numId="29">
    <w:abstractNumId w:val="4"/>
  </w:num>
  <w:num w:numId="30">
    <w:abstractNumId w:val="0"/>
  </w:num>
  <w:num w:numId="31">
    <w:abstractNumId w:val="13"/>
  </w:num>
  <w:num w:numId="32">
    <w:abstractNumId w:val="23"/>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397"/>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743AA"/>
    <w:rsid w:val="00085CC6"/>
    <w:rsid w:val="00097807"/>
    <w:rsid w:val="000A3C08"/>
    <w:rsid w:val="000A40CF"/>
    <w:rsid w:val="000B07A1"/>
    <w:rsid w:val="000B6A80"/>
    <w:rsid w:val="000D312E"/>
    <w:rsid w:val="000D4D6C"/>
    <w:rsid w:val="000E3EE2"/>
    <w:rsid w:val="000E478B"/>
    <w:rsid w:val="000F62A0"/>
    <w:rsid w:val="00102C50"/>
    <w:rsid w:val="001306E1"/>
    <w:rsid w:val="001364F9"/>
    <w:rsid w:val="00137A1B"/>
    <w:rsid w:val="00142A34"/>
    <w:rsid w:val="0014474F"/>
    <w:rsid w:val="001451D3"/>
    <w:rsid w:val="00146600"/>
    <w:rsid w:val="00150660"/>
    <w:rsid w:val="001553C0"/>
    <w:rsid w:val="00162A87"/>
    <w:rsid w:val="00166977"/>
    <w:rsid w:val="00174160"/>
    <w:rsid w:val="0017592A"/>
    <w:rsid w:val="001767CF"/>
    <w:rsid w:val="001769C1"/>
    <w:rsid w:val="00185574"/>
    <w:rsid w:val="001861FA"/>
    <w:rsid w:val="001918E3"/>
    <w:rsid w:val="001941B4"/>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1F4908"/>
    <w:rsid w:val="002030D0"/>
    <w:rsid w:val="002054F6"/>
    <w:rsid w:val="0020624E"/>
    <w:rsid w:val="00213738"/>
    <w:rsid w:val="00215965"/>
    <w:rsid w:val="002164F8"/>
    <w:rsid w:val="0022554F"/>
    <w:rsid w:val="00243C72"/>
    <w:rsid w:val="0024653B"/>
    <w:rsid w:val="00252404"/>
    <w:rsid w:val="0025786F"/>
    <w:rsid w:val="00265BD0"/>
    <w:rsid w:val="0027009A"/>
    <w:rsid w:val="00275D79"/>
    <w:rsid w:val="00277B27"/>
    <w:rsid w:val="00285124"/>
    <w:rsid w:val="00297160"/>
    <w:rsid w:val="00297DC4"/>
    <w:rsid w:val="002A3A5A"/>
    <w:rsid w:val="002A46D3"/>
    <w:rsid w:val="002B1779"/>
    <w:rsid w:val="002C0A5C"/>
    <w:rsid w:val="002C62A1"/>
    <w:rsid w:val="002D1B27"/>
    <w:rsid w:val="002E2CC9"/>
    <w:rsid w:val="002E3C86"/>
    <w:rsid w:val="002E65A7"/>
    <w:rsid w:val="002F52AB"/>
    <w:rsid w:val="002F6989"/>
    <w:rsid w:val="00304A38"/>
    <w:rsid w:val="00311793"/>
    <w:rsid w:val="00314998"/>
    <w:rsid w:val="00315E81"/>
    <w:rsid w:val="003176DB"/>
    <w:rsid w:val="00323E6F"/>
    <w:rsid w:val="00327CA2"/>
    <w:rsid w:val="00330565"/>
    <w:rsid w:val="003312D4"/>
    <w:rsid w:val="00334035"/>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0B15"/>
    <w:rsid w:val="00402E5D"/>
    <w:rsid w:val="004123F5"/>
    <w:rsid w:val="004161F1"/>
    <w:rsid w:val="00420E4F"/>
    <w:rsid w:val="00424DC1"/>
    <w:rsid w:val="00425DDA"/>
    <w:rsid w:val="00427062"/>
    <w:rsid w:val="00437587"/>
    <w:rsid w:val="00440D53"/>
    <w:rsid w:val="004454A2"/>
    <w:rsid w:val="00446EFC"/>
    <w:rsid w:val="00451D5D"/>
    <w:rsid w:val="0045721A"/>
    <w:rsid w:val="00457F9F"/>
    <w:rsid w:val="004630BC"/>
    <w:rsid w:val="00466E32"/>
    <w:rsid w:val="00467F61"/>
    <w:rsid w:val="00470141"/>
    <w:rsid w:val="00474019"/>
    <w:rsid w:val="0047485C"/>
    <w:rsid w:val="00475BFC"/>
    <w:rsid w:val="00477103"/>
    <w:rsid w:val="00477A92"/>
    <w:rsid w:val="004814E7"/>
    <w:rsid w:val="00485FCD"/>
    <w:rsid w:val="00490007"/>
    <w:rsid w:val="0049723B"/>
    <w:rsid w:val="004A7237"/>
    <w:rsid w:val="004B4F01"/>
    <w:rsid w:val="004C1133"/>
    <w:rsid w:val="004C1E18"/>
    <w:rsid w:val="004C43B9"/>
    <w:rsid w:val="004D1918"/>
    <w:rsid w:val="004D4520"/>
    <w:rsid w:val="004D47DE"/>
    <w:rsid w:val="004E1549"/>
    <w:rsid w:val="004F0FF4"/>
    <w:rsid w:val="004F3F4D"/>
    <w:rsid w:val="004F43A0"/>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3D8E"/>
    <w:rsid w:val="00606241"/>
    <w:rsid w:val="00606EE4"/>
    <w:rsid w:val="0061054E"/>
    <w:rsid w:val="00614B87"/>
    <w:rsid w:val="00615898"/>
    <w:rsid w:val="00626461"/>
    <w:rsid w:val="0063584E"/>
    <w:rsid w:val="006366E0"/>
    <w:rsid w:val="00651882"/>
    <w:rsid w:val="006550EA"/>
    <w:rsid w:val="00660C5E"/>
    <w:rsid w:val="00681BAF"/>
    <w:rsid w:val="006870AC"/>
    <w:rsid w:val="00690122"/>
    <w:rsid w:val="0069533D"/>
    <w:rsid w:val="006975C5"/>
    <w:rsid w:val="006977CF"/>
    <w:rsid w:val="006A0A89"/>
    <w:rsid w:val="006A2F38"/>
    <w:rsid w:val="006C070F"/>
    <w:rsid w:val="006C1FC9"/>
    <w:rsid w:val="006C2676"/>
    <w:rsid w:val="006C4DE2"/>
    <w:rsid w:val="006C6040"/>
    <w:rsid w:val="006C7450"/>
    <w:rsid w:val="006D2BC1"/>
    <w:rsid w:val="006D76F9"/>
    <w:rsid w:val="006E1BAA"/>
    <w:rsid w:val="006E5B34"/>
    <w:rsid w:val="006F5AA5"/>
    <w:rsid w:val="006F5FFF"/>
    <w:rsid w:val="007065C5"/>
    <w:rsid w:val="00710D9D"/>
    <w:rsid w:val="007226A9"/>
    <w:rsid w:val="00724EF3"/>
    <w:rsid w:val="00732674"/>
    <w:rsid w:val="00741236"/>
    <w:rsid w:val="00741356"/>
    <w:rsid w:val="00743CA5"/>
    <w:rsid w:val="00746FED"/>
    <w:rsid w:val="0075388A"/>
    <w:rsid w:val="00755DC2"/>
    <w:rsid w:val="00756C9A"/>
    <w:rsid w:val="00776DC9"/>
    <w:rsid w:val="00777040"/>
    <w:rsid w:val="00781610"/>
    <w:rsid w:val="00782FD3"/>
    <w:rsid w:val="00783965"/>
    <w:rsid w:val="00785030"/>
    <w:rsid w:val="007868F2"/>
    <w:rsid w:val="00787F97"/>
    <w:rsid w:val="007B21C7"/>
    <w:rsid w:val="007B7169"/>
    <w:rsid w:val="007C10D4"/>
    <w:rsid w:val="007C2073"/>
    <w:rsid w:val="007C45CE"/>
    <w:rsid w:val="007C6F64"/>
    <w:rsid w:val="007D2DC3"/>
    <w:rsid w:val="007D3550"/>
    <w:rsid w:val="007E52ED"/>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1239E"/>
    <w:rsid w:val="00920002"/>
    <w:rsid w:val="00922375"/>
    <w:rsid w:val="0092247E"/>
    <w:rsid w:val="00926521"/>
    <w:rsid w:val="009406AB"/>
    <w:rsid w:val="00945837"/>
    <w:rsid w:val="00953B45"/>
    <w:rsid w:val="00953DA0"/>
    <w:rsid w:val="00957075"/>
    <w:rsid w:val="0096423A"/>
    <w:rsid w:val="00974815"/>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0929"/>
    <w:rsid w:val="00A64592"/>
    <w:rsid w:val="00A658EA"/>
    <w:rsid w:val="00A67B90"/>
    <w:rsid w:val="00A70C82"/>
    <w:rsid w:val="00A70ED2"/>
    <w:rsid w:val="00AB5E1A"/>
    <w:rsid w:val="00AB5E22"/>
    <w:rsid w:val="00AB71C0"/>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C231C"/>
    <w:rsid w:val="00BC760A"/>
    <w:rsid w:val="00BD0883"/>
    <w:rsid w:val="00BD1755"/>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180D"/>
    <w:rsid w:val="00CA344E"/>
    <w:rsid w:val="00CA4CEB"/>
    <w:rsid w:val="00CB1C0C"/>
    <w:rsid w:val="00CB4F7F"/>
    <w:rsid w:val="00CC0F49"/>
    <w:rsid w:val="00CC6364"/>
    <w:rsid w:val="00CC7769"/>
    <w:rsid w:val="00CD1BA1"/>
    <w:rsid w:val="00CD4852"/>
    <w:rsid w:val="00CE0606"/>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60DB"/>
    <w:rsid w:val="00D9726C"/>
    <w:rsid w:val="00DA45B7"/>
    <w:rsid w:val="00DA4E7D"/>
    <w:rsid w:val="00DA5A54"/>
    <w:rsid w:val="00DC4452"/>
    <w:rsid w:val="00DC62C6"/>
    <w:rsid w:val="00DD114E"/>
    <w:rsid w:val="00DD3094"/>
    <w:rsid w:val="00DD5F4F"/>
    <w:rsid w:val="00DE50C7"/>
    <w:rsid w:val="00DF05B3"/>
    <w:rsid w:val="00E00269"/>
    <w:rsid w:val="00E051BE"/>
    <w:rsid w:val="00E1377C"/>
    <w:rsid w:val="00E20C1F"/>
    <w:rsid w:val="00E25A1D"/>
    <w:rsid w:val="00E27D5E"/>
    <w:rsid w:val="00E3039A"/>
    <w:rsid w:val="00E33539"/>
    <w:rsid w:val="00E35499"/>
    <w:rsid w:val="00E46B80"/>
    <w:rsid w:val="00E46E37"/>
    <w:rsid w:val="00E46E95"/>
    <w:rsid w:val="00E504B2"/>
    <w:rsid w:val="00E57B22"/>
    <w:rsid w:val="00E6687B"/>
    <w:rsid w:val="00E67FF9"/>
    <w:rsid w:val="00E7063E"/>
    <w:rsid w:val="00E72E7F"/>
    <w:rsid w:val="00E756E7"/>
    <w:rsid w:val="00E77D96"/>
    <w:rsid w:val="00E874B9"/>
    <w:rsid w:val="00E87B48"/>
    <w:rsid w:val="00E909AB"/>
    <w:rsid w:val="00E94BD9"/>
    <w:rsid w:val="00E97A69"/>
    <w:rsid w:val="00EA1C66"/>
    <w:rsid w:val="00EC0C31"/>
    <w:rsid w:val="00EC40B7"/>
    <w:rsid w:val="00ED22CB"/>
    <w:rsid w:val="00ED4EEF"/>
    <w:rsid w:val="00EE05F3"/>
    <w:rsid w:val="00EE4A53"/>
    <w:rsid w:val="00F020CA"/>
    <w:rsid w:val="00F023D0"/>
    <w:rsid w:val="00F03965"/>
    <w:rsid w:val="00F039DE"/>
    <w:rsid w:val="00F03E65"/>
    <w:rsid w:val="00F115B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CE0606"/>
    <w:pPr>
      <w:tabs>
        <w:tab w:val="left" w:pos="4082"/>
      </w:tabs>
      <w:spacing w:line="200" w:lineRule="exact"/>
      <w:ind w:left="6"/>
    </w:pPr>
    <w:rPr>
      <w:rFonts w:asciiTheme="majorHAnsi" w:hAnsiTheme="majorHAnsi"/>
      <w:sz w:val="14"/>
      <w:szCs w:val="14"/>
    </w:rPr>
  </w:style>
  <w:style w:type="character" w:customStyle="1" w:styleId="FuzeileZchn">
    <w:name w:val="Fußzeile Zchn"/>
    <w:basedOn w:val="Absatz-Standardschriftart"/>
    <w:link w:val="Fuzeile"/>
    <w:uiPriority w:val="99"/>
    <w:rsid w:val="00CE0606"/>
    <w:rPr>
      <w:rFonts w:asciiTheme="majorHAnsi" w:hAnsiTheme="majorHAnsi"/>
      <w:color w:val="000000" w:themeColor="text1"/>
      <w:sz w:val="14"/>
      <w:szCs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Hervorhebung">
    <w:name w:val="Emphasis"/>
    <w:basedOn w:val="Absatz-Standardschriftart"/>
    <w:uiPriority w:val="20"/>
    <w:qFormat/>
    <w:rsid w:val="002E65A7"/>
    <w:rPr>
      <w:i/>
      <w:iCs/>
    </w:rPr>
  </w:style>
  <w:style w:type="character" w:customStyle="1" w:styleId="st">
    <w:name w:val="st"/>
    <w:basedOn w:val="Absatz-Standardschriftart"/>
    <w:rsid w:val="00926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CE0606"/>
    <w:pPr>
      <w:tabs>
        <w:tab w:val="left" w:pos="4082"/>
      </w:tabs>
      <w:spacing w:line="200" w:lineRule="exact"/>
      <w:ind w:left="6"/>
    </w:pPr>
    <w:rPr>
      <w:rFonts w:asciiTheme="majorHAnsi" w:hAnsiTheme="majorHAnsi"/>
      <w:sz w:val="14"/>
      <w:szCs w:val="14"/>
    </w:rPr>
  </w:style>
  <w:style w:type="character" w:customStyle="1" w:styleId="FuzeileZchn">
    <w:name w:val="Fußzeile Zchn"/>
    <w:basedOn w:val="Absatz-Standardschriftart"/>
    <w:link w:val="Fuzeile"/>
    <w:uiPriority w:val="99"/>
    <w:rsid w:val="00CE0606"/>
    <w:rPr>
      <w:rFonts w:asciiTheme="majorHAnsi" w:hAnsiTheme="majorHAnsi"/>
      <w:color w:val="000000" w:themeColor="text1"/>
      <w:sz w:val="14"/>
      <w:szCs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Hervorhebung">
    <w:name w:val="Emphasis"/>
    <w:basedOn w:val="Absatz-Standardschriftart"/>
    <w:uiPriority w:val="20"/>
    <w:qFormat/>
    <w:rsid w:val="002E65A7"/>
    <w:rPr>
      <w:i/>
      <w:iCs/>
    </w:rPr>
  </w:style>
  <w:style w:type="character" w:customStyle="1" w:styleId="st">
    <w:name w:val="st"/>
    <w:basedOn w:val="Absatz-Standardschriftart"/>
    <w:rsid w:val="0092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172984769">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hyssenkruppSteelDA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theresa.junk@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A746-ED1F-46F2-9102-769E513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XWBMTJ</cp:lastModifiedBy>
  <cp:revision>7</cp:revision>
  <cp:lastPrinted>2015-11-13T13:57:00Z</cp:lastPrinted>
  <dcterms:created xsi:type="dcterms:W3CDTF">2018-04-12T11:24:00Z</dcterms:created>
  <dcterms:modified xsi:type="dcterms:W3CDTF">2018-04-17T12:11:00Z</dcterms:modified>
</cp:coreProperties>
</file>