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A220D6" w:rsidTr="008D3DFA">
        <w:trPr>
          <w:trHeight w:val="45"/>
        </w:trPr>
        <w:tc>
          <w:tcPr>
            <w:tcW w:w="7655" w:type="dxa"/>
          </w:tcPr>
          <w:p w:rsidR="008D3DFA" w:rsidRPr="00E71B23" w:rsidRDefault="008D3DFA" w:rsidP="001E7E0A">
            <w:pPr>
              <w:rPr>
                <w:noProof/>
                <w:szCs w:val="20"/>
                <w:lang w:val="en-US" w:eastAsia="de-DE"/>
              </w:rPr>
            </w:pPr>
          </w:p>
        </w:tc>
        <w:tc>
          <w:tcPr>
            <w:tcW w:w="1724" w:type="dxa"/>
          </w:tcPr>
          <w:p w:rsidR="008D3DFA" w:rsidRPr="00E71B23" w:rsidRDefault="009772C9" w:rsidP="001E7E0A">
            <w:pPr>
              <w:pStyle w:val="BusinessArea"/>
              <w:rPr>
                <w:szCs w:val="14"/>
                <w:lang w:val="en-US"/>
              </w:rPr>
            </w:pPr>
            <w:r w:rsidRPr="00E71B23">
              <w:rPr>
                <w:szCs w:val="14"/>
                <w:lang w:val="en-US"/>
              </w:rPr>
              <w:t>Steel</w:t>
            </w:r>
            <w:r w:rsidR="00146600" w:rsidRPr="00E71B23">
              <w:rPr>
                <w:szCs w:val="14"/>
                <w:lang w:val="en-US"/>
              </w:rPr>
              <w:t xml:space="preserve"> Europe</w:t>
            </w:r>
          </w:p>
        </w:tc>
      </w:tr>
      <w:tr w:rsidR="001E7E0A" w:rsidRPr="00A220D6" w:rsidTr="001E7E0A">
        <w:trPr>
          <w:trHeight w:val="408"/>
        </w:trPr>
        <w:tc>
          <w:tcPr>
            <w:tcW w:w="7655" w:type="dxa"/>
          </w:tcPr>
          <w:p w:rsidR="001E7E0A" w:rsidRPr="00E71B23" w:rsidRDefault="001E7E0A" w:rsidP="001E7E0A">
            <w:pPr>
              <w:rPr>
                <w:szCs w:val="20"/>
                <w:lang w:val="en-US"/>
              </w:rPr>
            </w:pPr>
          </w:p>
        </w:tc>
        <w:tc>
          <w:tcPr>
            <w:tcW w:w="1724" w:type="dxa"/>
          </w:tcPr>
          <w:p w:rsidR="001E7E0A" w:rsidRPr="00E71B23" w:rsidRDefault="001E7E0A" w:rsidP="001E7E0A">
            <w:pPr>
              <w:pStyle w:val="BusinessArea"/>
              <w:rPr>
                <w:szCs w:val="14"/>
                <w:lang w:val="en-US"/>
              </w:rPr>
            </w:pPr>
          </w:p>
        </w:tc>
      </w:tr>
      <w:tr w:rsidR="001E7E0A" w:rsidRPr="00A220D6" w:rsidTr="001E7E0A">
        <w:trPr>
          <w:trHeight w:val="992"/>
        </w:trPr>
        <w:tc>
          <w:tcPr>
            <w:tcW w:w="7655" w:type="dxa"/>
          </w:tcPr>
          <w:p w:rsidR="001E7E0A" w:rsidRPr="00E71B23" w:rsidRDefault="001E7E0A" w:rsidP="00F4093A">
            <w:pPr>
              <w:pStyle w:val="Absenderadresse1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:rsidR="001E7E0A" w:rsidRPr="00E71B23" w:rsidRDefault="00B9059C" w:rsidP="001E7E0A">
            <w:pPr>
              <w:pStyle w:val="Datumsangabe"/>
              <w:rPr>
                <w:szCs w:val="14"/>
                <w:lang w:val="en-US"/>
              </w:rPr>
            </w:pPr>
            <w:r>
              <w:rPr>
                <w:szCs w:val="14"/>
                <w:lang w:val="en-US"/>
              </w:rPr>
              <w:t>May</w:t>
            </w:r>
            <w:r w:rsidR="00A220D6">
              <w:rPr>
                <w:szCs w:val="14"/>
                <w:lang w:val="en-US"/>
              </w:rPr>
              <w:t xml:space="preserve"> </w:t>
            </w:r>
            <w:r>
              <w:rPr>
                <w:szCs w:val="14"/>
                <w:lang w:val="en-US"/>
              </w:rPr>
              <w:t>3,</w:t>
            </w:r>
            <w:r w:rsidR="00A220D6">
              <w:rPr>
                <w:szCs w:val="14"/>
                <w:lang w:val="en-US"/>
              </w:rPr>
              <w:t xml:space="preserve"> </w:t>
            </w:r>
            <w:r w:rsidR="002054F6" w:rsidRPr="00E71B23">
              <w:rPr>
                <w:szCs w:val="14"/>
                <w:lang w:val="en-US"/>
              </w:rPr>
              <w:t>2018</w:t>
            </w:r>
          </w:p>
          <w:p w:rsidR="001E7E0A" w:rsidRPr="00E71B23" w:rsidRDefault="00A220D6">
            <w:pPr>
              <w:pStyle w:val="Seitenzahlangabe"/>
              <w:rPr>
                <w:szCs w:val="14"/>
                <w:lang w:val="en-US"/>
              </w:rPr>
            </w:pPr>
            <w:r>
              <w:rPr>
                <w:szCs w:val="14"/>
                <w:lang w:val="en-US"/>
              </w:rPr>
              <w:t>Pag</w:t>
            </w:r>
            <w:r w:rsidR="001E7E0A" w:rsidRPr="00E71B23">
              <w:rPr>
                <w:szCs w:val="14"/>
                <w:lang w:val="en-US"/>
              </w:rPr>
              <w:t xml:space="preserve">e </w:t>
            </w:r>
            <w:r w:rsidR="001E7E0A" w:rsidRPr="00E71B23">
              <w:rPr>
                <w:szCs w:val="14"/>
                <w:lang w:val="en-US"/>
              </w:rPr>
              <w:fldChar w:fldCharType="begin"/>
            </w:r>
            <w:r w:rsidR="001E7E0A" w:rsidRPr="00E71B23">
              <w:rPr>
                <w:szCs w:val="14"/>
                <w:lang w:val="en-US"/>
              </w:rPr>
              <w:instrText xml:space="preserve"> PAGE   \* MERGEFORMAT </w:instrText>
            </w:r>
            <w:r w:rsidR="001E7E0A" w:rsidRPr="00E71B23">
              <w:rPr>
                <w:szCs w:val="14"/>
                <w:lang w:val="en-US"/>
              </w:rPr>
              <w:fldChar w:fldCharType="separate"/>
            </w:r>
            <w:r w:rsidR="00E71B23">
              <w:rPr>
                <w:noProof/>
                <w:szCs w:val="14"/>
                <w:lang w:val="en-US"/>
              </w:rPr>
              <w:t>1</w:t>
            </w:r>
            <w:r w:rsidR="001E7E0A" w:rsidRPr="00E71B23">
              <w:rPr>
                <w:szCs w:val="14"/>
                <w:lang w:val="en-US"/>
              </w:rPr>
              <w:fldChar w:fldCharType="end"/>
            </w:r>
            <w:r w:rsidR="001E7E0A" w:rsidRPr="00E71B23">
              <w:rPr>
                <w:szCs w:val="14"/>
                <w:lang w:val="en-US"/>
              </w:rPr>
              <w:t>/</w:t>
            </w:r>
            <w:r w:rsidR="001941B4" w:rsidRPr="00E71B23">
              <w:rPr>
                <w:szCs w:val="14"/>
                <w:lang w:val="en-US"/>
              </w:rPr>
              <w:t>2</w:t>
            </w:r>
          </w:p>
        </w:tc>
      </w:tr>
    </w:tbl>
    <w:p w:rsidR="00683C43" w:rsidRPr="00E71B23" w:rsidRDefault="00683C43" w:rsidP="00683C43">
      <w:pPr>
        <w:pStyle w:val="StandardWeb1"/>
        <w:spacing w:line="288" w:lineRule="auto"/>
        <w:jc w:val="both"/>
        <w:rPr>
          <w:rFonts w:asciiTheme="majorHAnsi" w:hAnsiTheme="majorHAnsi"/>
          <w:b/>
          <w:sz w:val="20"/>
          <w:szCs w:val="20"/>
          <w:lang w:val="en-US"/>
        </w:rPr>
      </w:pPr>
    </w:p>
    <w:p w:rsidR="00CA180D" w:rsidRPr="00E71B23" w:rsidRDefault="00A86574" w:rsidP="00B9059C">
      <w:pPr>
        <w:pStyle w:val="StandardWeb1"/>
        <w:spacing w:after="120" w:line="288" w:lineRule="auto"/>
        <w:jc w:val="both"/>
        <w:rPr>
          <w:rFonts w:asciiTheme="majorHAnsi" w:hAnsiTheme="majorHAnsi"/>
          <w:b/>
          <w:sz w:val="20"/>
          <w:szCs w:val="20"/>
          <w:lang w:val="en-US"/>
        </w:rPr>
      </w:pPr>
      <w:proofErr w:type="gramStart"/>
      <w:r w:rsidRPr="00E71B23">
        <w:rPr>
          <w:rFonts w:asciiTheme="majorHAnsi" w:hAnsiTheme="majorHAnsi"/>
          <w:b/>
          <w:sz w:val="20"/>
          <w:szCs w:val="20"/>
          <w:lang w:val="en-US"/>
        </w:rPr>
        <w:t>thyssenkrupp</w:t>
      </w:r>
      <w:proofErr w:type="gramEnd"/>
      <w:r w:rsidRPr="00E71B23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="00A220D6">
        <w:rPr>
          <w:rFonts w:asciiTheme="majorHAnsi" w:hAnsiTheme="majorHAnsi"/>
          <w:b/>
          <w:sz w:val="20"/>
          <w:szCs w:val="20"/>
          <w:lang w:val="en-US"/>
        </w:rPr>
        <w:t xml:space="preserve">honored by World Steel Association for outstanding achievements in sustainability </w:t>
      </w:r>
    </w:p>
    <w:p w:rsidR="00027EEC" w:rsidRPr="00E71B23" w:rsidRDefault="00A220D6" w:rsidP="004D24DC">
      <w:pPr>
        <w:pStyle w:val="StandardWeb1"/>
        <w:spacing w:after="12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Major environmental projects</w:t>
      </w:r>
      <w:r w:rsidR="00052417" w:rsidRPr="00E71B23">
        <w:rPr>
          <w:rFonts w:asciiTheme="minorHAnsi" w:hAnsiTheme="minorHAnsi"/>
          <w:sz w:val="20"/>
          <w:szCs w:val="20"/>
          <w:lang w:val="en-US"/>
        </w:rPr>
        <w:t xml:space="preserve">, </w:t>
      </w:r>
      <w:r>
        <w:rPr>
          <w:rFonts w:asciiTheme="minorHAnsi" w:hAnsiTheme="minorHAnsi"/>
          <w:sz w:val="20"/>
          <w:szCs w:val="20"/>
          <w:lang w:val="en-US"/>
        </w:rPr>
        <w:t>i</w:t>
      </w:r>
      <w:r w:rsidR="00052417" w:rsidRPr="00E71B23">
        <w:rPr>
          <w:rFonts w:asciiTheme="minorHAnsi" w:hAnsiTheme="minorHAnsi"/>
          <w:sz w:val="20"/>
          <w:szCs w:val="20"/>
          <w:lang w:val="en-US"/>
        </w:rPr>
        <w:t>n</w:t>
      </w:r>
      <w:r>
        <w:rPr>
          <w:rFonts w:asciiTheme="minorHAnsi" w:hAnsiTheme="minorHAnsi"/>
          <w:sz w:val="20"/>
          <w:szCs w:val="20"/>
          <w:lang w:val="en-US"/>
        </w:rPr>
        <w:t>c</w:t>
      </w:r>
      <w:r w:rsidR="00052417" w:rsidRPr="00E71B23">
        <w:rPr>
          <w:rFonts w:asciiTheme="minorHAnsi" w:hAnsiTheme="minorHAnsi"/>
          <w:sz w:val="20"/>
          <w:szCs w:val="20"/>
          <w:lang w:val="en-US"/>
        </w:rPr>
        <w:t xml:space="preserve">lusion </w:t>
      </w:r>
      <w:r>
        <w:rPr>
          <w:rFonts w:asciiTheme="minorHAnsi" w:hAnsiTheme="minorHAnsi"/>
          <w:sz w:val="20"/>
          <w:szCs w:val="20"/>
          <w:lang w:val="en-US"/>
        </w:rPr>
        <w:t xml:space="preserve">of disabled employees, steel grades that help reduce </w:t>
      </w:r>
      <w:r w:rsidR="00D50EA0" w:rsidRPr="00E71B23">
        <w:rPr>
          <w:rFonts w:asciiTheme="minorHAnsi" w:hAnsiTheme="minorHAnsi"/>
          <w:sz w:val="20"/>
          <w:szCs w:val="20"/>
          <w:lang w:val="en-US"/>
        </w:rPr>
        <w:t>CO</w:t>
      </w:r>
      <w:r w:rsidR="00D50EA0" w:rsidRPr="00E71B23">
        <w:rPr>
          <w:rFonts w:asciiTheme="minorHAnsi" w:hAnsiTheme="minorHAnsi"/>
          <w:sz w:val="20"/>
          <w:szCs w:val="20"/>
          <w:vertAlign w:val="subscript"/>
          <w:lang w:val="en-US"/>
        </w:rPr>
        <w:t>2</w:t>
      </w:r>
      <w:r>
        <w:rPr>
          <w:rFonts w:asciiTheme="minorHAnsi" w:hAnsiTheme="minorHAnsi"/>
          <w:sz w:val="20"/>
          <w:szCs w:val="20"/>
          <w:lang w:val="en-US"/>
        </w:rPr>
        <w:t xml:space="preserve"> e</w:t>
      </w:r>
      <w:r w:rsidR="00052417" w:rsidRPr="00E71B23">
        <w:rPr>
          <w:rFonts w:asciiTheme="minorHAnsi" w:hAnsiTheme="minorHAnsi"/>
          <w:sz w:val="20"/>
          <w:szCs w:val="20"/>
          <w:lang w:val="en-US"/>
        </w:rPr>
        <w:t>mission</w:t>
      </w:r>
      <w:r>
        <w:rPr>
          <w:rFonts w:asciiTheme="minorHAnsi" w:hAnsiTheme="minorHAnsi"/>
          <w:sz w:val="20"/>
          <w:szCs w:val="20"/>
          <w:lang w:val="en-US"/>
        </w:rPr>
        <w:t>s</w:t>
      </w:r>
      <w:r w:rsidR="00052417" w:rsidRPr="00E71B23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or save energy</w:t>
      </w:r>
      <w:r w:rsidR="00052417" w:rsidRPr="00E71B23">
        <w:rPr>
          <w:rFonts w:asciiTheme="minorHAnsi" w:hAnsiTheme="minorHAnsi"/>
          <w:sz w:val="20"/>
          <w:szCs w:val="20"/>
          <w:lang w:val="en-US"/>
        </w:rPr>
        <w:t xml:space="preserve">: </w:t>
      </w:r>
      <w:r>
        <w:rPr>
          <w:rFonts w:asciiTheme="minorHAnsi" w:hAnsiTheme="minorHAnsi"/>
          <w:sz w:val="20"/>
          <w:szCs w:val="20"/>
          <w:lang w:val="en-US"/>
        </w:rPr>
        <w:t>These are just some examples of thyssenkrupp</w:t>
      </w:r>
      <w:r w:rsidR="00B9059C">
        <w:rPr>
          <w:rFonts w:asciiTheme="minorHAnsi" w:hAnsiTheme="minorHAnsi"/>
          <w:sz w:val="20"/>
          <w:szCs w:val="20"/>
          <w:lang w:val="en-US"/>
        </w:rPr>
        <w:t xml:space="preserve"> Steel’s</w:t>
      </w:r>
      <w:r>
        <w:rPr>
          <w:rFonts w:asciiTheme="minorHAnsi" w:hAnsiTheme="minorHAnsi"/>
          <w:sz w:val="20"/>
          <w:szCs w:val="20"/>
          <w:lang w:val="en-US"/>
        </w:rPr>
        <w:t xml:space="preserve"> commitment to sustainability in steel production</w:t>
      </w:r>
      <w:r w:rsidR="00AE52F0" w:rsidRPr="00E71B23">
        <w:rPr>
          <w:rFonts w:asciiTheme="minorHAnsi" w:hAnsiTheme="minorHAnsi"/>
          <w:sz w:val="20"/>
          <w:szCs w:val="20"/>
          <w:lang w:val="en-US"/>
        </w:rPr>
        <w:t xml:space="preserve">. </w:t>
      </w:r>
      <w:r>
        <w:rPr>
          <w:rFonts w:asciiTheme="minorHAnsi" w:hAnsiTheme="minorHAnsi"/>
          <w:sz w:val="20"/>
          <w:szCs w:val="20"/>
          <w:lang w:val="en-US"/>
        </w:rPr>
        <w:t>For its holistic approach</w:t>
      </w:r>
      <w:r w:rsidR="00493D7D" w:rsidRPr="00E71B23">
        <w:rPr>
          <w:rFonts w:asciiTheme="minorHAnsi" w:hAnsiTheme="minorHAnsi"/>
          <w:sz w:val="20"/>
          <w:szCs w:val="20"/>
          <w:lang w:val="en-US"/>
        </w:rPr>
        <w:t xml:space="preserve"> – </w:t>
      </w:r>
      <w:r>
        <w:rPr>
          <w:rFonts w:asciiTheme="minorHAnsi" w:hAnsiTheme="minorHAnsi"/>
          <w:sz w:val="20"/>
          <w:szCs w:val="20"/>
          <w:lang w:val="en-US"/>
        </w:rPr>
        <w:t>from occupational safety to p</w:t>
      </w:r>
      <w:r w:rsidR="00493D7D" w:rsidRPr="00E71B23">
        <w:rPr>
          <w:rFonts w:asciiTheme="minorHAnsi" w:hAnsiTheme="minorHAnsi"/>
          <w:sz w:val="20"/>
          <w:szCs w:val="20"/>
          <w:lang w:val="en-US"/>
        </w:rPr>
        <w:t>rodu</w:t>
      </w:r>
      <w:r>
        <w:rPr>
          <w:rFonts w:asciiTheme="minorHAnsi" w:hAnsiTheme="minorHAnsi"/>
          <w:sz w:val="20"/>
          <w:szCs w:val="20"/>
          <w:lang w:val="en-US"/>
        </w:rPr>
        <w:t>c</w:t>
      </w:r>
      <w:r w:rsidR="00493D7D" w:rsidRPr="00E71B23">
        <w:rPr>
          <w:rFonts w:asciiTheme="minorHAnsi" w:hAnsiTheme="minorHAnsi"/>
          <w:sz w:val="20"/>
          <w:szCs w:val="20"/>
          <w:lang w:val="en-US"/>
        </w:rPr>
        <w:t xml:space="preserve">tion </w:t>
      </w:r>
      <w:r w:rsidR="00AE52F0" w:rsidRPr="00E71B23">
        <w:rPr>
          <w:rFonts w:asciiTheme="minorHAnsi" w:hAnsiTheme="minorHAnsi"/>
          <w:sz w:val="20"/>
          <w:szCs w:val="20"/>
          <w:lang w:val="en-US"/>
        </w:rPr>
        <w:t>–</w:t>
      </w:r>
      <w:r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027EEC" w:rsidRPr="00E71B23">
        <w:rPr>
          <w:rFonts w:asciiTheme="minorHAnsi" w:hAnsiTheme="minorHAnsi"/>
          <w:sz w:val="20"/>
          <w:szCs w:val="20"/>
          <w:lang w:val="en-US"/>
        </w:rPr>
        <w:t>thyssenkrupp</w:t>
      </w:r>
      <w:r w:rsidR="00AE52F0" w:rsidRPr="00E71B23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has now won the World Steel Association’s highest accolade</w:t>
      </w:r>
      <w:r w:rsidR="00AE52F0" w:rsidRPr="00E71B23">
        <w:rPr>
          <w:rFonts w:asciiTheme="minorHAnsi" w:hAnsiTheme="minorHAnsi"/>
          <w:sz w:val="20"/>
          <w:szCs w:val="20"/>
          <w:lang w:val="en-US"/>
        </w:rPr>
        <w:t xml:space="preserve">. </w:t>
      </w:r>
      <w:r>
        <w:rPr>
          <w:rFonts w:asciiTheme="minorHAnsi" w:hAnsiTheme="minorHAnsi"/>
          <w:sz w:val="20"/>
          <w:szCs w:val="20"/>
          <w:lang w:val="en-US"/>
        </w:rPr>
        <w:t>Once a year companies that achieve excellence in sustainable development through innovative ideas and measurable success are honored as “</w:t>
      </w:r>
      <w:r w:rsidR="00AE52F0" w:rsidRPr="00E71B23">
        <w:rPr>
          <w:rFonts w:asciiTheme="minorHAnsi" w:hAnsiTheme="minorHAnsi"/>
          <w:sz w:val="20"/>
          <w:szCs w:val="20"/>
          <w:lang w:val="en-US"/>
        </w:rPr>
        <w:t>Steel Sustainability Champions</w:t>
      </w:r>
      <w:r>
        <w:rPr>
          <w:rFonts w:asciiTheme="minorHAnsi" w:hAnsiTheme="minorHAnsi"/>
          <w:sz w:val="20"/>
          <w:szCs w:val="20"/>
          <w:lang w:val="en-US"/>
        </w:rPr>
        <w:t>”</w:t>
      </w:r>
      <w:r w:rsidR="00027EEC" w:rsidRPr="00E71B23">
        <w:rPr>
          <w:rFonts w:asciiTheme="minorHAnsi" w:hAnsiTheme="minorHAnsi"/>
          <w:sz w:val="20"/>
          <w:szCs w:val="20"/>
          <w:lang w:val="en-US"/>
        </w:rPr>
        <w:t>.</w:t>
      </w:r>
      <w:r w:rsidR="00493D7D" w:rsidRPr="00E71B23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41174E" w:rsidRPr="00E71B23" w:rsidRDefault="00493D7D" w:rsidP="004D24DC">
      <w:pPr>
        <w:pStyle w:val="StandardWeb1"/>
        <w:spacing w:after="120" w:line="360" w:lineRule="auto"/>
        <w:jc w:val="both"/>
        <w:rPr>
          <w:rFonts w:asciiTheme="minorHAnsi" w:hAnsiTheme="minorHAnsi"/>
          <w:b/>
          <w:sz w:val="20"/>
          <w:szCs w:val="20"/>
          <w:lang w:val="en-US"/>
        </w:rPr>
      </w:pPr>
      <w:r w:rsidRPr="00E71B23">
        <w:rPr>
          <w:rFonts w:asciiTheme="minorHAnsi" w:hAnsiTheme="minorHAnsi"/>
          <w:b/>
          <w:sz w:val="20"/>
          <w:szCs w:val="20"/>
          <w:lang w:val="en-US"/>
        </w:rPr>
        <w:t>Filter</w:t>
      </w:r>
      <w:r w:rsidR="008E59FB">
        <w:rPr>
          <w:rFonts w:asciiTheme="minorHAnsi" w:hAnsiTheme="minorHAnsi"/>
          <w:b/>
          <w:sz w:val="20"/>
          <w:szCs w:val="20"/>
          <w:lang w:val="en-US"/>
        </w:rPr>
        <w:t xml:space="preserve">ing out </w:t>
      </w:r>
      <w:r w:rsidRPr="00E71B23">
        <w:rPr>
          <w:rFonts w:asciiTheme="minorHAnsi" w:hAnsiTheme="minorHAnsi"/>
          <w:b/>
          <w:sz w:val="20"/>
          <w:szCs w:val="20"/>
          <w:lang w:val="en-US"/>
        </w:rPr>
        <w:t>99</w:t>
      </w:r>
      <w:r w:rsidR="008E59FB">
        <w:rPr>
          <w:rFonts w:asciiTheme="minorHAnsi" w:hAnsiTheme="minorHAnsi"/>
          <w:b/>
          <w:sz w:val="20"/>
          <w:szCs w:val="20"/>
          <w:lang w:val="en-US"/>
        </w:rPr>
        <w:t>.</w:t>
      </w:r>
      <w:r w:rsidRPr="00E71B23">
        <w:rPr>
          <w:rFonts w:asciiTheme="minorHAnsi" w:hAnsiTheme="minorHAnsi"/>
          <w:b/>
          <w:sz w:val="20"/>
          <w:szCs w:val="20"/>
          <w:lang w:val="en-US"/>
        </w:rPr>
        <w:t xml:space="preserve">99 </w:t>
      </w:r>
      <w:r w:rsidR="008E59FB">
        <w:rPr>
          <w:rFonts w:asciiTheme="minorHAnsi" w:hAnsiTheme="minorHAnsi"/>
          <w:b/>
          <w:sz w:val="20"/>
          <w:szCs w:val="20"/>
          <w:lang w:val="en-US"/>
        </w:rPr>
        <w:t xml:space="preserve">percent particulates </w:t>
      </w:r>
      <w:r w:rsidR="0044350C" w:rsidRPr="00E71B23">
        <w:rPr>
          <w:rFonts w:asciiTheme="minorHAnsi" w:hAnsiTheme="minorHAnsi"/>
          <w:b/>
          <w:sz w:val="20"/>
          <w:szCs w:val="20"/>
          <w:lang w:val="en-US"/>
        </w:rPr>
        <w:t xml:space="preserve">in Duisburg </w:t>
      </w:r>
      <w:r w:rsidR="00667C3D" w:rsidRPr="00E71B23">
        <w:rPr>
          <w:rFonts w:asciiTheme="minorHAnsi" w:hAnsiTheme="minorHAnsi"/>
          <w:b/>
          <w:sz w:val="20"/>
          <w:szCs w:val="20"/>
          <w:lang w:val="en-US"/>
        </w:rPr>
        <w:t xml:space="preserve">– </w:t>
      </w:r>
      <w:r w:rsidR="008E59FB">
        <w:rPr>
          <w:rFonts w:asciiTheme="minorHAnsi" w:hAnsiTheme="minorHAnsi"/>
          <w:b/>
          <w:sz w:val="20"/>
          <w:szCs w:val="20"/>
          <w:lang w:val="en-US"/>
        </w:rPr>
        <w:t>further fabric filter under construction</w:t>
      </w:r>
    </w:p>
    <w:p w:rsidR="00667C3D" w:rsidRPr="00E71B23" w:rsidRDefault="007B4B3B" w:rsidP="004D24DC">
      <w:pPr>
        <w:spacing w:before="100" w:after="120" w:line="360" w:lineRule="auto"/>
        <w:jc w:val="both"/>
        <w:rPr>
          <w:rFonts w:eastAsia="Times New Roman" w:cs="Times New Roman"/>
          <w:szCs w:val="20"/>
          <w:lang w:val="en-US" w:eastAsia="de-DE"/>
        </w:rPr>
      </w:pPr>
      <w:r>
        <w:rPr>
          <w:rFonts w:eastAsia="Times New Roman" w:cs="Times New Roman"/>
          <w:szCs w:val="20"/>
          <w:lang w:val="en-US" w:eastAsia="de-DE"/>
        </w:rPr>
        <w:t>One example of sustainab</w:t>
      </w:r>
      <w:r w:rsidR="008E59FB">
        <w:rPr>
          <w:rFonts w:eastAsia="Times New Roman" w:cs="Times New Roman"/>
          <w:szCs w:val="20"/>
          <w:lang w:val="en-US" w:eastAsia="de-DE"/>
        </w:rPr>
        <w:t xml:space="preserve">ility in </w:t>
      </w:r>
      <w:r>
        <w:rPr>
          <w:rFonts w:eastAsia="Times New Roman" w:cs="Times New Roman"/>
          <w:szCs w:val="20"/>
          <w:lang w:val="en-US" w:eastAsia="de-DE"/>
        </w:rPr>
        <w:t>steelmaking is the fabric filter at the mill in the north of Duisburg</w:t>
      </w:r>
      <w:r w:rsidR="0041174E" w:rsidRPr="00E71B23">
        <w:rPr>
          <w:rFonts w:eastAsia="Times New Roman" w:cs="Times New Roman"/>
          <w:szCs w:val="20"/>
          <w:lang w:val="en-US" w:eastAsia="de-DE"/>
        </w:rPr>
        <w:t xml:space="preserve">. </w:t>
      </w:r>
      <w:r>
        <w:rPr>
          <w:rFonts w:eastAsia="Times New Roman" w:cs="Times New Roman"/>
          <w:szCs w:val="20"/>
          <w:lang w:val="en-US" w:eastAsia="de-DE"/>
        </w:rPr>
        <w:t>The world’s biggest fabric filter for the sintering pr</w:t>
      </w:r>
      <w:r>
        <w:rPr>
          <w:rFonts w:eastAsia="Times New Roman" w:cs="Times New Roman"/>
          <w:szCs w:val="20"/>
          <w:lang w:val="en-US" w:eastAsia="de-DE"/>
        </w:rPr>
        <w:t>o</w:t>
      </w:r>
      <w:r>
        <w:rPr>
          <w:rFonts w:eastAsia="Times New Roman" w:cs="Times New Roman"/>
          <w:szCs w:val="20"/>
          <w:lang w:val="en-US" w:eastAsia="de-DE"/>
        </w:rPr>
        <w:t xml:space="preserve">cess has been improving air quality in Duisburg since </w:t>
      </w:r>
      <w:r w:rsidR="0041174E" w:rsidRPr="00E71B23">
        <w:rPr>
          <w:szCs w:val="20"/>
          <w:lang w:val="en-US" w:eastAsia="de-DE"/>
        </w:rPr>
        <w:t>2017</w:t>
      </w:r>
      <w:r w:rsidR="0041174E" w:rsidRPr="00E71B23">
        <w:rPr>
          <w:rFonts w:eastAsia="Times New Roman" w:cs="Times New Roman"/>
          <w:szCs w:val="20"/>
          <w:lang w:val="en-US" w:eastAsia="de-DE"/>
        </w:rPr>
        <w:t xml:space="preserve">. </w:t>
      </w:r>
      <w:r>
        <w:rPr>
          <w:rFonts w:eastAsia="Times New Roman" w:cs="Times New Roman"/>
          <w:szCs w:val="20"/>
          <w:lang w:val="en-US" w:eastAsia="de-DE"/>
        </w:rPr>
        <w:t xml:space="preserve">Over </w:t>
      </w:r>
      <w:r w:rsidR="0041174E" w:rsidRPr="00E71B23">
        <w:rPr>
          <w:rFonts w:eastAsia="Times New Roman" w:cs="Times New Roman"/>
          <w:szCs w:val="20"/>
          <w:lang w:val="en-US" w:eastAsia="de-DE"/>
        </w:rPr>
        <w:t>44</w:t>
      </w:r>
      <w:r>
        <w:rPr>
          <w:rFonts w:eastAsia="Times New Roman" w:cs="Times New Roman"/>
          <w:szCs w:val="20"/>
          <w:lang w:val="en-US" w:eastAsia="de-DE"/>
        </w:rPr>
        <w:t>,</w:t>
      </w:r>
      <w:r w:rsidR="0041174E" w:rsidRPr="00E71B23">
        <w:rPr>
          <w:rFonts w:eastAsia="Times New Roman" w:cs="Times New Roman"/>
          <w:szCs w:val="20"/>
          <w:lang w:val="en-US" w:eastAsia="de-DE"/>
        </w:rPr>
        <w:t>000 extrem</w:t>
      </w:r>
      <w:r>
        <w:rPr>
          <w:rFonts w:eastAsia="Times New Roman" w:cs="Times New Roman"/>
          <w:szCs w:val="20"/>
          <w:lang w:val="en-US" w:eastAsia="de-DE"/>
        </w:rPr>
        <w:t xml:space="preserve">ely fine filter bags in the state-of-the-art unit collect even the smallest dust particulates </w:t>
      </w:r>
      <w:r>
        <w:rPr>
          <w:szCs w:val="20"/>
          <w:lang w:val="en-US" w:eastAsia="de-DE"/>
        </w:rPr>
        <w:t>–</w:t>
      </w:r>
      <w:r w:rsidR="0041174E" w:rsidRPr="00E71B23">
        <w:rPr>
          <w:szCs w:val="20"/>
          <w:lang w:val="en-US" w:eastAsia="de-DE"/>
        </w:rPr>
        <w:t xml:space="preserve"> </w:t>
      </w:r>
      <w:r>
        <w:rPr>
          <w:szCs w:val="20"/>
          <w:lang w:val="en-US" w:eastAsia="de-DE"/>
        </w:rPr>
        <w:t xml:space="preserve">up to </w:t>
      </w:r>
      <w:r w:rsidR="0041174E" w:rsidRPr="00E71B23">
        <w:rPr>
          <w:szCs w:val="20"/>
          <w:lang w:val="en-US" w:eastAsia="de-DE"/>
        </w:rPr>
        <w:t>99</w:t>
      </w:r>
      <w:r>
        <w:rPr>
          <w:szCs w:val="20"/>
          <w:lang w:val="en-US" w:eastAsia="de-DE"/>
        </w:rPr>
        <w:t>.</w:t>
      </w:r>
      <w:r w:rsidR="0041174E" w:rsidRPr="00E71B23">
        <w:rPr>
          <w:szCs w:val="20"/>
          <w:lang w:val="en-US" w:eastAsia="de-DE"/>
        </w:rPr>
        <w:t xml:space="preserve">99 </w:t>
      </w:r>
      <w:r>
        <w:rPr>
          <w:szCs w:val="20"/>
          <w:lang w:val="en-US" w:eastAsia="de-DE"/>
        </w:rPr>
        <w:t>percent</w:t>
      </w:r>
      <w:r w:rsidR="0041174E" w:rsidRPr="00E71B23">
        <w:rPr>
          <w:szCs w:val="20"/>
          <w:lang w:val="en-US" w:eastAsia="de-DE"/>
        </w:rPr>
        <w:t xml:space="preserve"> </w:t>
      </w:r>
      <w:r>
        <w:rPr>
          <w:szCs w:val="20"/>
          <w:lang w:val="en-US" w:eastAsia="de-DE"/>
        </w:rPr>
        <w:t>–</w:t>
      </w:r>
      <w:r w:rsidR="0041174E" w:rsidRPr="00E71B23">
        <w:rPr>
          <w:rFonts w:eastAsia="Times New Roman" w:cs="Times New Roman"/>
          <w:szCs w:val="20"/>
          <w:lang w:val="en-US" w:eastAsia="de-DE"/>
        </w:rPr>
        <w:t xml:space="preserve"> </w:t>
      </w:r>
      <w:r>
        <w:rPr>
          <w:rFonts w:eastAsia="Times New Roman" w:cs="Times New Roman"/>
          <w:szCs w:val="20"/>
          <w:lang w:val="en-US" w:eastAsia="de-DE"/>
        </w:rPr>
        <w:t>arising during sinte</w:t>
      </w:r>
      <w:r>
        <w:rPr>
          <w:rFonts w:eastAsia="Times New Roman" w:cs="Times New Roman"/>
          <w:szCs w:val="20"/>
          <w:lang w:val="en-US" w:eastAsia="de-DE"/>
        </w:rPr>
        <w:t>r</w:t>
      </w:r>
      <w:r>
        <w:rPr>
          <w:rFonts w:eastAsia="Times New Roman" w:cs="Times New Roman"/>
          <w:szCs w:val="20"/>
          <w:lang w:val="en-US" w:eastAsia="de-DE"/>
        </w:rPr>
        <w:t>ing</w:t>
      </w:r>
      <w:r w:rsidR="0041174E" w:rsidRPr="00E71B23">
        <w:rPr>
          <w:rFonts w:eastAsia="Times New Roman" w:cs="Times New Roman"/>
          <w:szCs w:val="20"/>
          <w:lang w:val="en-US" w:eastAsia="de-DE"/>
        </w:rPr>
        <w:t xml:space="preserve">. </w:t>
      </w:r>
      <w:r>
        <w:rPr>
          <w:rFonts w:eastAsia="Times New Roman" w:cs="Times New Roman"/>
          <w:szCs w:val="20"/>
          <w:lang w:val="en-US" w:eastAsia="de-DE"/>
        </w:rPr>
        <w:t>Whether it’s basic or high-tech steel, s</w:t>
      </w:r>
      <w:r w:rsidR="00667C3D" w:rsidRPr="00E71B23">
        <w:rPr>
          <w:rFonts w:eastAsia="Times New Roman" w:cs="Times New Roman"/>
          <w:szCs w:val="20"/>
          <w:lang w:val="en-US" w:eastAsia="de-DE"/>
        </w:rPr>
        <w:t xml:space="preserve">inter </w:t>
      </w:r>
      <w:r>
        <w:rPr>
          <w:rFonts w:eastAsia="Times New Roman" w:cs="Times New Roman"/>
          <w:szCs w:val="20"/>
          <w:lang w:val="en-US" w:eastAsia="de-DE"/>
        </w:rPr>
        <w:t>is used in the manufacture of all steel pro</w:t>
      </w:r>
      <w:r>
        <w:rPr>
          <w:rFonts w:eastAsia="Times New Roman" w:cs="Times New Roman"/>
          <w:szCs w:val="20"/>
          <w:lang w:val="en-US" w:eastAsia="de-DE"/>
        </w:rPr>
        <w:t>d</w:t>
      </w:r>
      <w:r>
        <w:rPr>
          <w:rFonts w:eastAsia="Times New Roman" w:cs="Times New Roman"/>
          <w:szCs w:val="20"/>
          <w:lang w:val="en-US" w:eastAsia="de-DE"/>
        </w:rPr>
        <w:t>ucts</w:t>
      </w:r>
      <w:r w:rsidR="0044350C" w:rsidRPr="00E71B23">
        <w:rPr>
          <w:rFonts w:eastAsia="Times New Roman" w:cs="Times New Roman"/>
          <w:szCs w:val="20"/>
          <w:lang w:val="en-US" w:eastAsia="de-DE"/>
        </w:rPr>
        <w:t xml:space="preserve">. </w:t>
      </w:r>
      <w:r w:rsidR="008E59FB">
        <w:rPr>
          <w:rFonts w:eastAsia="Times New Roman" w:cs="Times New Roman"/>
          <w:szCs w:val="20"/>
          <w:lang w:val="en-US" w:eastAsia="de-DE"/>
        </w:rPr>
        <w:t xml:space="preserve">It is made from iron ore and coke heated by suction air at a temperature of </w:t>
      </w:r>
      <w:r w:rsidR="00667C3D" w:rsidRPr="00E71B23">
        <w:rPr>
          <w:rFonts w:eastAsia="Times New Roman" w:cs="Times New Roman"/>
          <w:szCs w:val="20"/>
          <w:lang w:val="en-US" w:eastAsia="de-DE"/>
        </w:rPr>
        <w:t>1</w:t>
      </w:r>
      <w:r w:rsidR="008E59FB">
        <w:rPr>
          <w:rFonts w:eastAsia="Times New Roman" w:cs="Times New Roman"/>
          <w:szCs w:val="20"/>
          <w:lang w:val="en-US" w:eastAsia="de-DE"/>
        </w:rPr>
        <w:t>,</w:t>
      </w:r>
      <w:r w:rsidR="00667C3D" w:rsidRPr="00E71B23">
        <w:rPr>
          <w:rFonts w:eastAsia="Times New Roman" w:cs="Times New Roman"/>
          <w:szCs w:val="20"/>
          <w:lang w:val="en-US" w:eastAsia="de-DE"/>
        </w:rPr>
        <w:t xml:space="preserve">200 </w:t>
      </w:r>
      <w:r w:rsidR="008E59FB">
        <w:rPr>
          <w:rFonts w:eastAsia="Times New Roman" w:cs="Times New Roman"/>
          <w:szCs w:val="20"/>
          <w:lang w:val="en-US" w:eastAsia="de-DE"/>
        </w:rPr>
        <w:t>degrees. The process generates dust, most of which can be collected by conventional ele</w:t>
      </w:r>
      <w:r w:rsidR="008E59FB">
        <w:rPr>
          <w:rFonts w:eastAsia="Times New Roman" w:cs="Times New Roman"/>
          <w:szCs w:val="20"/>
          <w:lang w:val="en-US" w:eastAsia="de-DE"/>
        </w:rPr>
        <w:t>c</w:t>
      </w:r>
      <w:r w:rsidR="008E59FB">
        <w:rPr>
          <w:rFonts w:eastAsia="Times New Roman" w:cs="Times New Roman"/>
          <w:szCs w:val="20"/>
          <w:lang w:val="en-US" w:eastAsia="de-DE"/>
        </w:rPr>
        <w:t>trostatic precipitators</w:t>
      </w:r>
      <w:r w:rsidR="00667C3D" w:rsidRPr="00E71B23">
        <w:rPr>
          <w:rFonts w:eastAsia="Times New Roman" w:cs="Times New Roman"/>
          <w:szCs w:val="20"/>
          <w:lang w:val="en-US" w:eastAsia="de-DE"/>
        </w:rPr>
        <w:t xml:space="preserve">. </w:t>
      </w:r>
      <w:r w:rsidR="008E59FB">
        <w:rPr>
          <w:rFonts w:eastAsia="Times New Roman" w:cs="Times New Roman"/>
          <w:szCs w:val="20"/>
          <w:lang w:val="en-US" w:eastAsia="de-DE"/>
        </w:rPr>
        <w:t>Now, the world’s biggest fabric filter unit captures even the tiniest remaining dust particles</w:t>
      </w:r>
      <w:r w:rsidR="00667C3D" w:rsidRPr="00E71B23">
        <w:rPr>
          <w:rFonts w:eastAsia="Times New Roman" w:cs="Times New Roman"/>
          <w:szCs w:val="20"/>
          <w:lang w:val="en-US" w:eastAsia="de-DE"/>
        </w:rPr>
        <w:t xml:space="preserve">. </w:t>
      </w:r>
      <w:proofErr w:type="gramStart"/>
      <w:r w:rsidR="00667C3D" w:rsidRPr="00E71B23">
        <w:rPr>
          <w:rFonts w:eastAsia="Times New Roman" w:cs="Times New Roman"/>
          <w:szCs w:val="20"/>
          <w:lang w:val="en-US" w:eastAsia="de-DE"/>
        </w:rPr>
        <w:t>thyssenkrupp</w:t>
      </w:r>
      <w:proofErr w:type="gramEnd"/>
      <w:r w:rsidR="00667C3D" w:rsidRPr="00E71B23">
        <w:rPr>
          <w:rFonts w:eastAsia="Times New Roman" w:cs="Times New Roman"/>
          <w:szCs w:val="20"/>
          <w:lang w:val="en-US" w:eastAsia="de-DE"/>
        </w:rPr>
        <w:t xml:space="preserve"> </w:t>
      </w:r>
      <w:r w:rsidR="008E59FB">
        <w:rPr>
          <w:rFonts w:eastAsia="Times New Roman" w:cs="Times New Roman"/>
          <w:szCs w:val="20"/>
          <w:lang w:val="en-US" w:eastAsia="de-DE"/>
        </w:rPr>
        <w:t xml:space="preserve">has invested </w:t>
      </w:r>
      <w:r w:rsidR="00667C3D" w:rsidRPr="00E71B23">
        <w:rPr>
          <w:rFonts w:eastAsia="Times New Roman" w:cs="Times New Roman"/>
          <w:szCs w:val="20"/>
          <w:lang w:val="en-US" w:eastAsia="de-DE"/>
        </w:rPr>
        <w:t xml:space="preserve">46 </w:t>
      </w:r>
      <w:r w:rsidR="008E59FB">
        <w:rPr>
          <w:rFonts w:eastAsia="Times New Roman" w:cs="Times New Roman"/>
          <w:szCs w:val="20"/>
          <w:lang w:val="en-US" w:eastAsia="de-DE"/>
        </w:rPr>
        <w:t>m</w:t>
      </w:r>
      <w:r w:rsidR="00667C3D" w:rsidRPr="00E71B23">
        <w:rPr>
          <w:rFonts w:eastAsia="Times New Roman" w:cs="Times New Roman"/>
          <w:szCs w:val="20"/>
          <w:lang w:val="en-US" w:eastAsia="de-DE"/>
        </w:rPr>
        <w:t xml:space="preserve">illion </w:t>
      </w:r>
      <w:r w:rsidR="008E59FB">
        <w:rPr>
          <w:rFonts w:eastAsia="Times New Roman" w:cs="Times New Roman"/>
          <w:szCs w:val="20"/>
          <w:lang w:val="en-US" w:eastAsia="de-DE"/>
        </w:rPr>
        <w:t>e</w:t>
      </w:r>
      <w:r w:rsidR="00667C3D" w:rsidRPr="00E71B23">
        <w:rPr>
          <w:rFonts w:eastAsia="Times New Roman" w:cs="Times New Roman"/>
          <w:szCs w:val="20"/>
          <w:lang w:val="en-US" w:eastAsia="de-DE"/>
        </w:rPr>
        <w:t>uro</w:t>
      </w:r>
      <w:r w:rsidR="008E59FB">
        <w:rPr>
          <w:rFonts w:eastAsia="Times New Roman" w:cs="Times New Roman"/>
          <w:szCs w:val="20"/>
          <w:lang w:val="en-US" w:eastAsia="de-DE"/>
        </w:rPr>
        <w:t>s</w:t>
      </w:r>
      <w:r w:rsidR="00667C3D" w:rsidRPr="00E71B23">
        <w:rPr>
          <w:rFonts w:eastAsia="Times New Roman" w:cs="Times New Roman"/>
          <w:szCs w:val="20"/>
          <w:lang w:val="en-US" w:eastAsia="de-DE"/>
        </w:rPr>
        <w:t xml:space="preserve"> </w:t>
      </w:r>
      <w:r w:rsidR="008E59FB">
        <w:rPr>
          <w:rFonts w:eastAsia="Times New Roman" w:cs="Times New Roman"/>
          <w:szCs w:val="20"/>
          <w:lang w:val="en-US" w:eastAsia="de-DE"/>
        </w:rPr>
        <w:t>in the project to i</w:t>
      </w:r>
      <w:r w:rsidR="008E59FB">
        <w:rPr>
          <w:rFonts w:eastAsia="Times New Roman" w:cs="Times New Roman"/>
          <w:szCs w:val="20"/>
          <w:lang w:val="en-US" w:eastAsia="de-DE"/>
        </w:rPr>
        <w:t>m</w:t>
      </w:r>
      <w:r w:rsidR="008E59FB">
        <w:rPr>
          <w:rFonts w:eastAsia="Times New Roman" w:cs="Times New Roman"/>
          <w:szCs w:val="20"/>
          <w:lang w:val="en-US" w:eastAsia="de-DE"/>
        </w:rPr>
        <w:t>prove air quality in Duisburg</w:t>
      </w:r>
      <w:r w:rsidR="00667C3D" w:rsidRPr="00E71B23">
        <w:rPr>
          <w:rFonts w:eastAsia="Times New Roman" w:cs="Times New Roman"/>
          <w:szCs w:val="20"/>
          <w:lang w:val="en-US" w:eastAsia="de-DE"/>
        </w:rPr>
        <w:t xml:space="preserve">. </w:t>
      </w:r>
    </w:p>
    <w:p w:rsidR="001B1FC7" w:rsidRPr="00E71B23" w:rsidRDefault="008E59FB" w:rsidP="004D24DC">
      <w:pPr>
        <w:spacing w:before="100" w:after="120" w:line="360" w:lineRule="auto"/>
        <w:jc w:val="both"/>
        <w:rPr>
          <w:rFonts w:eastAsia="Times New Roman" w:cs="Times New Roman"/>
          <w:szCs w:val="20"/>
          <w:lang w:val="en-US" w:eastAsia="de-DE"/>
        </w:rPr>
      </w:pPr>
      <w:r>
        <w:rPr>
          <w:rFonts w:eastAsia="Times New Roman" w:cs="Times New Roman"/>
          <w:szCs w:val="20"/>
          <w:lang w:val="en-US" w:eastAsia="de-DE"/>
        </w:rPr>
        <w:t>The experts in Duisburg are currently building a further fabric filter which is scheduled to go into operation in spring 2020 and will also benefit the environment</w:t>
      </w:r>
      <w:r w:rsidR="00B84DEF" w:rsidRPr="00E71B23">
        <w:rPr>
          <w:rFonts w:eastAsia="Times New Roman" w:cs="Times New Roman"/>
          <w:szCs w:val="20"/>
          <w:lang w:val="en-US" w:eastAsia="de-DE"/>
        </w:rPr>
        <w:t xml:space="preserve">. </w:t>
      </w:r>
    </w:p>
    <w:p w:rsidR="001B1FC7" w:rsidRPr="00E71B23" w:rsidRDefault="004D24DC" w:rsidP="004D24DC">
      <w:pPr>
        <w:pStyle w:val="StandardWeb1"/>
        <w:spacing w:after="120" w:line="360" w:lineRule="auto"/>
        <w:jc w:val="both"/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 xml:space="preserve">Efficient distribution of power </w:t>
      </w:r>
    </w:p>
    <w:p w:rsidR="0044350C" w:rsidRPr="00E71B23" w:rsidRDefault="008E59FB" w:rsidP="004D24DC">
      <w:pPr>
        <w:pStyle w:val="StandardWeb1"/>
        <w:spacing w:after="12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On its long journey from power station to domestic socket outlet, electricity is stepped down </w:t>
      </w:r>
      <w:r w:rsidR="00327CBE">
        <w:rPr>
          <w:rFonts w:asciiTheme="minorHAnsi" w:hAnsiTheme="minorHAnsi"/>
          <w:sz w:val="20"/>
          <w:szCs w:val="20"/>
          <w:lang w:val="en-US"/>
        </w:rPr>
        <w:t>several times from high to low voltage in transformers.</w:t>
      </w:r>
      <w:r w:rsidR="001B1FC7" w:rsidRPr="00E71B23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327CBE">
        <w:rPr>
          <w:rFonts w:asciiTheme="minorHAnsi" w:hAnsiTheme="minorHAnsi"/>
          <w:sz w:val="20"/>
          <w:szCs w:val="20"/>
          <w:lang w:val="en-US"/>
        </w:rPr>
        <w:t xml:space="preserve">To minimize power losses in this process </w:t>
      </w:r>
      <w:r w:rsidR="001B1FC7" w:rsidRPr="00E71B23">
        <w:rPr>
          <w:rFonts w:asciiTheme="minorHAnsi" w:hAnsiTheme="minorHAnsi"/>
          <w:sz w:val="20"/>
          <w:szCs w:val="20"/>
          <w:lang w:val="en-US"/>
        </w:rPr>
        <w:t xml:space="preserve">thyssenkrupp </w:t>
      </w:r>
      <w:r w:rsidR="00327CBE">
        <w:rPr>
          <w:rFonts w:asciiTheme="minorHAnsi" w:hAnsiTheme="minorHAnsi"/>
          <w:sz w:val="20"/>
          <w:szCs w:val="20"/>
          <w:lang w:val="en-US"/>
        </w:rPr>
        <w:t>has developed a particularly sophisticated steel grade</w:t>
      </w:r>
      <w:r w:rsidR="00CB1E5F" w:rsidRPr="00E71B23">
        <w:rPr>
          <w:rFonts w:asciiTheme="minorHAnsi" w:hAnsiTheme="minorHAnsi"/>
          <w:sz w:val="20"/>
          <w:szCs w:val="20"/>
          <w:lang w:val="en-US"/>
        </w:rPr>
        <w:t xml:space="preserve">: </w:t>
      </w:r>
      <w:r w:rsidR="00327CBE">
        <w:rPr>
          <w:rFonts w:asciiTheme="minorHAnsi" w:hAnsiTheme="minorHAnsi"/>
          <w:sz w:val="20"/>
          <w:szCs w:val="20"/>
          <w:lang w:val="en-US"/>
        </w:rPr>
        <w:t>Grain-oriented electrical steel can regulate electricity efficiently to save resources and benefit the environment</w:t>
      </w:r>
      <w:r w:rsidR="00CB1E5F" w:rsidRPr="00E71B23">
        <w:rPr>
          <w:rFonts w:asciiTheme="minorHAnsi" w:hAnsiTheme="minorHAnsi"/>
          <w:sz w:val="20"/>
          <w:szCs w:val="20"/>
          <w:lang w:val="en-US"/>
        </w:rPr>
        <w:t xml:space="preserve">. </w:t>
      </w:r>
      <w:r w:rsidR="00327CBE">
        <w:rPr>
          <w:rFonts w:asciiTheme="minorHAnsi" w:hAnsiTheme="minorHAnsi"/>
          <w:sz w:val="20"/>
          <w:szCs w:val="20"/>
          <w:lang w:val="en-US"/>
        </w:rPr>
        <w:t>Grain-oriented electrical steel therefore has a key role to play in the transition to renewable energies</w:t>
      </w:r>
      <w:r w:rsidR="00CB1E5F" w:rsidRPr="00E71B23">
        <w:rPr>
          <w:rFonts w:asciiTheme="minorHAnsi" w:hAnsiTheme="minorHAnsi"/>
          <w:sz w:val="20"/>
          <w:szCs w:val="20"/>
          <w:lang w:val="en-US"/>
        </w:rPr>
        <w:t xml:space="preserve">. </w:t>
      </w:r>
      <w:r w:rsidR="00327CBE">
        <w:rPr>
          <w:rFonts w:asciiTheme="minorHAnsi" w:hAnsiTheme="minorHAnsi"/>
          <w:sz w:val="20"/>
          <w:szCs w:val="20"/>
          <w:lang w:val="en-US"/>
        </w:rPr>
        <w:t xml:space="preserve">It is one of many sustainable product solutions from </w:t>
      </w:r>
      <w:r w:rsidR="003C34E3" w:rsidRPr="00E71B23">
        <w:rPr>
          <w:rFonts w:asciiTheme="minorHAnsi" w:hAnsiTheme="minorHAnsi"/>
          <w:sz w:val="20"/>
          <w:szCs w:val="20"/>
          <w:lang w:val="en-US"/>
        </w:rPr>
        <w:t xml:space="preserve">thyssenkrupp. </w:t>
      </w:r>
    </w:p>
    <w:p w:rsidR="0044350C" w:rsidRPr="00E71B23" w:rsidRDefault="00677276" w:rsidP="004D24DC">
      <w:pPr>
        <w:pStyle w:val="StandardWeb1"/>
        <w:spacing w:after="120" w:line="360" w:lineRule="auto"/>
        <w:jc w:val="both"/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 xml:space="preserve">Adapting workplaces to people – not the other way round </w:t>
      </w:r>
    </w:p>
    <w:p w:rsidR="003C34E3" w:rsidRPr="00E71B23" w:rsidRDefault="00A02AFD" w:rsidP="004D24DC">
      <w:pPr>
        <w:pStyle w:val="StandardWeb1"/>
        <w:spacing w:after="12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 xml:space="preserve">Whether due to illness or </w:t>
      </w:r>
      <w:r w:rsidR="004D24DC">
        <w:rPr>
          <w:rFonts w:ascii="TKTypeRegular" w:hAnsi="TKTypeRegular"/>
          <w:sz w:val="20"/>
          <w:szCs w:val="20"/>
          <w:lang w:val="en-US"/>
        </w:rPr>
        <w:t>chronic physical restraints</w:t>
      </w:r>
      <w:r w:rsidR="00683C43" w:rsidRPr="00E71B23">
        <w:rPr>
          <w:rFonts w:ascii="TKTypeRegular" w:hAnsi="TKTypeRegular"/>
          <w:sz w:val="20"/>
          <w:szCs w:val="20"/>
          <w:lang w:val="en-US"/>
        </w:rPr>
        <w:t xml:space="preserve"> </w:t>
      </w:r>
      <w:r>
        <w:rPr>
          <w:rFonts w:ascii="TKTypeRegular" w:hAnsi="TKTypeRegular"/>
          <w:sz w:val="20"/>
          <w:szCs w:val="20"/>
          <w:lang w:val="en-US"/>
        </w:rPr>
        <w:t>–</w:t>
      </w:r>
      <w:r w:rsidR="00683C43" w:rsidRPr="00E71B23">
        <w:rPr>
          <w:rFonts w:ascii="TKTypeRegular" w:hAnsi="TKTypeRegular"/>
          <w:sz w:val="20"/>
          <w:szCs w:val="20"/>
          <w:lang w:val="en-US"/>
        </w:rPr>
        <w:t xml:space="preserve"> w</w:t>
      </w:r>
      <w:r>
        <w:rPr>
          <w:rFonts w:ascii="TKTypeRegular" w:hAnsi="TKTypeRegular"/>
          <w:sz w:val="20"/>
          <w:szCs w:val="20"/>
          <w:lang w:val="en-US"/>
        </w:rPr>
        <w:t>hen employees can no longer do their original job the steelmaker finds solutions to re-integrate them in other ways</w:t>
      </w:r>
      <w:r w:rsidR="003C34E3" w:rsidRPr="00E71B23">
        <w:rPr>
          <w:rFonts w:ascii="TKTypeRegular" w:hAnsi="TKTypeRegular"/>
          <w:sz w:val="20"/>
          <w:szCs w:val="20"/>
          <w:lang w:val="en-US"/>
        </w:rPr>
        <w:t xml:space="preserve">. </w:t>
      </w:r>
      <w:r w:rsidR="00657DFA">
        <w:rPr>
          <w:rFonts w:ascii="TKTypeRegular" w:hAnsi="TKTypeRegular"/>
          <w:sz w:val="20"/>
          <w:szCs w:val="20"/>
          <w:lang w:val="en-US"/>
        </w:rPr>
        <w:t>For thyssenkrupp, workplace inclusion means above all self-determined and equal participation for employees with disabilities</w:t>
      </w:r>
      <w:r w:rsidR="003C34E3" w:rsidRPr="00E71B23">
        <w:rPr>
          <w:rFonts w:ascii="TKTypeRegular" w:hAnsi="TKTypeRegular"/>
          <w:sz w:val="20"/>
          <w:szCs w:val="20"/>
          <w:lang w:val="en-US"/>
        </w:rPr>
        <w:t xml:space="preserve">. </w:t>
      </w:r>
      <w:r w:rsidR="00677276">
        <w:rPr>
          <w:rFonts w:ascii="TKTypeRegular" w:hAnsi="TKTypeRegular"/>
          <w:sz w:val="20"/>
          <w:szCs w:val="20"/>
          <w:lang w:val="en-US"/>
        </w:rPr>
        <w:t>In concrete terms that means structuring and adapting the workplace so that people with disabilities can use their skills in the best possible way</w:t>
      </w:r>
      <w:r w:rsidR="003C34E3" w:rsidRPr="00E71B23">
        <w:rPr>
          <w:rFonts w:ascii="TKTypeRegular" w:hAnsi="TKTypeRegular" w:cs="Arial"/>
          <w:sz w:val="20"/>
          <w:szCs w:val="20"/>
          <w:lang w:val="en-US"/>
        </w:rPr>
        <w:t>.</w:t>
      </w:r>
      <w:r w:rsidR="00D50EA0" w:rsidRPr="00E71B23">
        <w:rPr>
          <w:rFonts w:ascii="TKTypeRegular" w:hAnsi="TKTypeRegular"/>
          <w:sz w:val="20"/>
          <w:szCs w:val="20"/>
          <w:lang w:val="en-US"/>
        </w:rPr>
        <w:t xml:space="preserve"> </w:t>
      </w:r>
      <w:r w:rsidR="00677276">
        <w:rPr>
          <w:rFonts w:ascii="TKTypeRegular" w:hAnsi="TKTypeRegular"/>
          <w:sz w:val="20"/>
          <w:szCs w:val="20"/>
          <w:lang w:val="en-US"/>
        </w:rPr>
        <w:t xml:space="preserve">This can range from height-adjustable desks and disabled-friendly </w:t>
      </w:r>
      <w:r w:rsidR="00657DFA">
        <w:rPr>
          <w:rFonts w:ascii="TKTypeRegular" w:hAnsi="TKTypeRegular"/>
          <w:sz w:val="20"/>
          <w:szCs w:val="20"/>
          <w:lang w:val="en-US"/>
        </w:rPr>
        <w:t>access</w:t>
      </w:r>
      <w:r w:rsidR="00677276">
        <w:rPr>
          <w:rFonts w:ascii="TKTypeRegular" w:hAnsi="TKTypeRegular"/>
          <w:sz w:val="20"/>
          <w:szCs w:val="20"/>
          <w:lang w:val="en-US"/>
        </w:rPr>
        <w:t xml:space="preserve"> to PC software for the visually impaired and the complete rebuilding of </w:t>
      </w:r>
      <w:r w:rsidR="00657DFA">
        <w:rPr>
          <w:rFonts w:ascii="TKTypeRegular" w:hAnsi="TKTypeRegular"/>
          <w:sz w:val="20"/>
          <w:szCs w:val="20"/>
          <w:lang w:val="en-US"/>
        </w:rPr>
        <w:t xml:space="preserve">production </w:t>
      </w:r>
      <w:r w:rsidR="00677276">
        <w:rPr>
          <w:rFonts w:ascii="TKTypeRegular" w:hAnsi="TKTypeRegular"/>
          <w:sz w:val="20"/>
          <w:szCs w:val="20"/>
          <w:lang w:val="en-US"/>
        </w:rPr>
        <w:t>machine</w:t>
      </w:r>
      <w:r w:rsidR="00657DFA">
        <w:rPr>
          <w:rFonts w:ascii="TKTypeRegular" w:hAnsi="TKTypeRegular"/>
          <w:sz w:val="20"/>
          <w:szCs w:val="20"/>
          <w:lang w:val="en-US"/>
        </w:rPr>
        <w:t>ry</w:t>
      </w:r>
      <w:r w:rsidR="003C34E3" w:rsidRPr="00E71B23">
        <w:rPr>
          <w:rFonts w:ascii="TKTypeRegular" w:hAnsi="TKTypeRegular"/>
          <w:color w:val="000000"/>
          <w:sz w:val="20"/>
          <w:szCs w:val="20"/>
          <w:lang w:val="en-US"/>
        </w:rPr>
        <w:t xml:space="preserve">. </w:t>
      </w:r>
      <w:r w:rsidR="00677276">
        <w:rPr>
          <w:rFonts w:ascii="TKTypeRegular" w:hAnsi="TKTypeRegular"/>
          <w:color w:val="000000"/>
          <w:sz w:val="20"/>
          <w:szCs w:val="20"/>
          <w:lang w:val="en-US"/>
        </w:rPr>
        <w:t xml:space="preserve">For years thyssenkrupp has </w:t>
      </w:r>
      <w:r w:rsidR="00657DFA">
        <w:rPr>
          <w:rFonts w:ascii="TKTypeRegular" w:hAnsi="TKTypeRegular"/>
          <w:color w:val="000000"/>
          <w:sz w:val="20"/>
          <w:szCs w:val="20"/>
          <w:lang w:val="en-US"/>
        </w:rPr>
        <w:t xml:space="preserve">significantly exceeded the statutory five percent </w:t>
      </w:r>
      <w:proofErr w:type="gramStart"/>
      <w:r w:rsidR="00657DFA">
        <w:rPr>
          <w:rFonts w:ascii="TKTypeRegular" w:hAnsi="TKTypeRegular"/>
          <w:color w:val="000000"/>
          <w:sz w:val="20"/>
          <w:szCs w:val="20"/>
          <w:lang w:val="en-US"/>
        </w:rPr>
        <w:t>quota</w:t>
      </w:r>
      <w:proofErr w:type="gramEnd"/>
      <w:r w:rsidR="00657DFA">
        <w:rPr>
          <w:rFonts w:ascii="TKTypeRegular" w:hAnsi="TKTypeRegular"/>
          <w:color w:val="000000"/>
          <w:sz w:val="20"/>
          <w:szCs w:val="20"/>
          <w:lang w:val="en-US"/>
        </w:rPr>
        <w:t xml:space="preserve"> for employing people with disabilities</w:t>
      </w:r>
      <w:r w:rsidR="003C34E3" w:rsidRPr="00E71B23">
        <w:rPr>
          <w:rFonts w:ascii="TKTypeRegular" w:hAnsi="TKTypeRegular" w:cs="Arial"/>
          <w:sz w:val="20"/>
          <w:szCs w:val="20"/>
          <w:lang w:val="en-US"/>
        </w:rPr>
        <w:t xml:space="preserve">. </w:t>
      </w:r>
      <w:r>
        <w:rPr>
          <w:rFonts w:ascii="TKTypeRegular" w:hAnsi="TKTypeRegular" w:cs="Arial"/>
          <w:sz w:val="20"/>
          <w:szCs w:val="20"/>
          <w:lang w:val="en-US"/>
        </w:rPr>
        <w:t xml:space="preserve">Currently around 1,700 disabled people work for </w:t>
      </w:r>
      <w:r w:rsidR="00683C43" w:rsidRPr="00E71B23">
        <w:rPr>
          <w:rFonts w:ascii="TKTypeRegular" w:hAnsi="TKTypeRegular" w:cs="Arial"/>
          <w:sz w:val="20"/>
          <w:szCs w:val="20"/>
          <w:lang w:val="en-US"/>
        </w:rPr>
        <w:t>thyssen</w:t>
      </w:r>
      <w:r w:rsidR="00B252D0" w:rsidRPr="00E71B23">
        <w:rPr>
          <w:rFonts w:ascii="TKTypeRegular" w:hAnsi="TKTypeRegular" w:cs="Arial"/>
          <w:sz w:val="20"/>
          <w:szCs w:val="20"/>
          <w:lang w:val="en-US"/>
        </w:rPr>
        <w:t>krupp Steel</w:t>
      </w:r>
      <w:r>
        <w:rPr>
          <w:rFonts w:ascii="TKTypeRegular" w:hAnsi="TKTypeRegular" w:cs="Arial"/>
          <w:sz w:val="20"/>
          <w:szCs w:val="20"/>
          <w:lang w:val="en-US"/>
        </w:rPr>
        <w:t>, that’s 9.2 percent of the total workforce</w:t>
      </w:r>
      <w:r w:rsidR="003C34E3" w:rsidRPr="00E71B23">
        <w:rPr>
          <w:rFonts w:ascii="TKTypeRegular" w:hAnsi="TKTypeRegular" w:cs="Arial"/>
          <w:sz w:val="20"/>
          <w:szCs w:val="20"/>
          <w:lang w:val="en-US"/>
        </w:rPr>
        <w:t>.</w:t>
      </w:r>
    </w:p>
    <w:p w:rsidR="00D50EA0" w:rsidRPr="00E71B23" w:rsidRDefault="00D50EA0" w:rsidP="00B9059C">
      <w:pPr>
        <w:pStyle w:val="StandardWeb1"/>
        <w:spacing w:after="12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6A2F38" w:rsidRPr="00E71B23" w:rsidRDefault="00327CBE" w:rsidP="004D24DC">
      <w:pPr>
        <w:pStyle w:val="StandardWeb1"/>
        <w:spacing w:after="12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Contact</w:t>
      </w:r>
      <w:r w:rsidR="00EE4A53" w:rsidRPr="00E71B23">
        <w:rPr>
          <w:rFonts w:asciiTheme="minorHAnsi" w:hAnsiTheme="minorHAnsi"/>
          <w:sz w:val="20"/>
          <w:szCs w:val="20"/>
          <w:lang w:val="en-US"/>
        </w:rPr>
        <w:t>:</w:t>
      </w:r>
      <w:r w:rsidR="000261E6" w:rsidRPr="00E71B23">
        <w:rPr>
          <w:rFonts w:asciiTheme="minorHAnsi" w:hAnsiTheme="minorHAnsi"/>
          <w:sz w:val="20"/>
          <w:szCs w:val="20"/>
          <w:lang w:val="en-US"/>
        </w:rPr>
        <w:tab/>
      </w:r>
    </w:p>
    <w:p w:rsidR="00EE4A53" w:rsidRPr="00E71B23" w:rsidRDefault="00EE4A53" w:rsidP="004D24DC">
      <w:pPr>
        <w:pStyle w:val="StandardWeb1"/>
        <w:spacing w:after="12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E71B23">
        <w:rPr>
          <w:rFonts w:asciiTheme="minorHAnsi" w:hAnsiTheme="minorHAnsi"/>
          <w:sz w:val="20"/>
          <w:szCs w:val="20"/>
          <w:lang w:val="en-US"/>
        </w:rPr>
        <w:t>thyssenkrupp</w:t>
      </w:r>
      <w:proofErr w:type="gramEnd"/>
      <w:r w:rsidRPr="00E71B23">
        <w:rPr>
          <w:rFonts w:asciiTheme="minorHAnsi" w:hAnsiTheme="minorHAnsi"/>
          <w:sz w:val="20"/>
          <w:szCs w:val="20"/>
          <w:lang w:val="en-US"/>
        </w:rPr>
        <w:t xml:space="preserve"> Steel Europe AG</w:t>
      </w:r>
    </w:p>
    <w:p w:rsidR="00EE4A53" w:rsidRPr="00E71B23" w:rsidRDefault="001941B4" w:rsidP="004D24DC">
      <w:pPr>
        <w:spacing w:after="120" w:line="288" w:lineRule="auto"/>
        <w:rPr>
          <w:szCs w:val="20"/>
          <w:lang w:val="en-US"/>
        </w:rPr>
      </w:pPr>
      <w:r w:rsidRPr="00E71B23">
        <w:rPr>
          <w:szCs w:val="20"/>
          <w:lang w:val="en-US"/>
        </w:rPr>
        <w:t xml:space="preserve">Theresa Junk, External Communication </w:t>
      </w:r>
    </w:p>
    <w:p w:rsidR="00EE4A53" w:rsidRPr="00E71B23" w:rsidRDefault="00EE4A53" w:rsidP="004D24DC">
      <w:pPr>
        <w:spacing w:after="120" w:line="288" w:lineRule="auto"/>
        <w:rPr>
          <w:szCs w:val="20"/>
        </w:rPr>
      </w:pPr>
      <w:r w:rsidRPr="00E71B23">
        <w:rPr>
          <w:szCs w:val="20"/>
        </w:rPr>
        <w:t>T: +49 203 52</w:t>
      </w:r>
      <w:r w:rsidRPr="00E71B23">
        <w:rPr>
          <w:rFonts w:ascii="Arial" w:hAnsi="Arial" w:cs="Arial"/>
          <w:szCs w:val="20"/>
        </w:rPr>
        <w:t> </w:t>
      </w:r>
      <w:r w:rsidRPr="00E71B23">
        <w:rPr>
          <w:szCs w:val="20"/>
        </w:rPr>
        <w:t>-</w:t>
      </w:r>
      <w:r w:rsidRPr="00E71B23">
        <w:rPr>
          <w:rFonts w:ascii="Arial" w:hAnsi="Arial" w:cs="Arial"/>
          <w:szCs w:val="20"/>
        </w:rPr>
        <w:t> </w:t>
      </w:r>
      <w:r w:rsidR="001941B4" w:rsidRPr="00E71B23">
        <w:rPr>
          <w:szCs w:val="20"/>
        </w:rPr>
        <w:t>23945</w:t>
      </w:r>
    </w:p>
    <w:p w:rsidR="00EE4A53" w:rsidRPr="00E71B23" w:rsidRDefault="000D4E9A" w:rsidP="004D24DC">
      <w:pPr>
        <w:spacing w:after="120" w:line="288" w:lineRule="auto"/>
        <w:rPr>
          <w:szCs w:val="20"/>
        </w:rPr>
      </w:pPr>
      <w:hyperlink r:id="rId9" w:history="1">
        <w:r w:rsidR="001941B4" w:rsidRPr="00E71B23">
          <w:rPr>
            <w:rStyle w:val="Hyperlink"/>
            <w:szCs w:val="20"/>
          </w:rPr>
          <w:t>theresa.junk@thyssenkrupp.com</w:t>
        </w:r>
      </w:hyperlink>
      <w:r w:rsidR="001941B4" w:rsidRPr="00E71B23">
        <w:rPr>
          <w:szCs w:val="20"/>
        </w:rPr>
        <w:t xml:space="preserve"> </w:t>
      </w:r>
    </w:p>
    <w:p w:rsidR="001A69BC" w:rsidRPr="00E71B23" w:rsidRDefault="000D4E9A" w:rsidP="004D24DC">
      <w:pPr>
        <w:spacing w:after="120" w:line="288" w:lineRule="auto"/>
        <w:rPr>
          <w:szCs w:val="20"/>
        </w:rPr>
      </w:pPr>
      <w:hyperlink r:id="rId10" w:history="1">
        <w:r w:rsidR="00EE4A53" w:rsidRPr="00E71B23">
          <w:rPr>
            <w:rStyle w:val="Hyperlink"/>
            <w:szCs w:val="20"/>
          </w:rPr>
          <w:t>www.thyssenkrupp-steel.com</w:t>
        </w:r>
      </w:hyperlink>
      <w:r w:rsidR="001941B4" w:rsidRPr="00E71B23">
        <w:rPr>
          <w:rStyle w:val="Hyperlink"/>
          <w:szCs w:val="20"/>
        </w:rPr>
        <w:br/>
      </w:r>
      <w:hyperlink r:id="rId11" w:history="1">
        <w:r w:rsidR="001941B4" w:rsidRPr="00E71B23">
          <w:rPr>
            <w:rStyle w:val="Hyperlink"/>
            <w:szCs w:val="20"/>
          </w:rPr>
          <w:t>https://www.facebook.com/thyssenkruppSteelDACH</w:t>
        </w:r>
      </w:hyperlink>
    </w:p>
    <w:sectPr w:rsidR="001A69BC" w:rsidRPr="00E71B23" w:rsidSect="003B51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9A" w:rsidRDefault="000D4E9A" w:rsidP="005B5ABA">
      <w:pPr>
        <w:spacing w:line="240" w:lineRule="auto"/>
      </w:pPr>
      <w:r>
        <w:separator/>
      </w:r>
    </w:p>
  </w:endnote>
  <w:endnote w:type="continuationSeparator" w:id="0">
    <w:p w:rsidR="000D4E9A" w:rsidRDefault="000D4E9A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5F" w:rsidRDefault="004627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 w:rsidP="00CE0606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2D3C6329" wp14:editId="00B4DD16">
              <wp:simplePos x="0" y="0"/>
              <wp:positionH relativeFrom="page">
                <wp:posOffset>575945</wp:posOffset>
              </wp:positionH>
              <wp:positionV relativeFrom="page">
                <wp:posOffset>9602470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059C" w:rsidRPr="00017C1F" w:rsidRDefault="00B9059C" w:rsidP="00B9059C">
                          <w:pPr>
                            <w:pStyle w:val="Fuzeile"/>
                          </w:pPr>
                          <w:r w:rsidRPr="00017C1F">
                            <w:t xml:space="preserve">thyssenkrupp Steel </w:t>
                          </w:r>
                          <w:r>
                            <w:t xml:space="preserve">Europe </w:t>
                          </w:r>
                          <w:r w:rsidRPr="00017C1F">
                            <w:t xml:space="preserve">AG, Kaiser-Wilhelm-Straße 100, 47166 Duisburg, Deutschland, T: +49 203 52 -25168, </w:t>
                          </w:r>
                          <w:r>
                            <w:t>press@thyssenkrupp.com</w:t>
                          </w:r>
                          <w:r w:rsidRPr="00017C1F">
                            <w:t>, www.thyssenkrupp-steel.com</w:t>
                          </w:r>
                        </w:p>
                        <w:p w:rsidR="00B9059C" w:rsidRPr="00463D5C" w:rsidRDefault="00B9059C" w:rsidP="00B9059C">
                          <w:pPr>
                            <w:pStyle w:val="Fuzeile"/>
                            <w:rPr>
                              <w:lang w:val="en-GB"/>
                            </w:rPr>
                          </w:pPr>
                          <w:bookmarkStart w:id="0" w:name="_GoBack"/>
                          <w:bookmarkEnd w:id="0"/>
                          <w:r w:rsidRPr="00463D5C">
                            <w:rPr>
                              <w:lang w:val="en-GB"/>
                            </w:rPr>
                            <w:t xml:space="preserve">Chairman of the Supervisory Board: </w:t>
                          </w:r>
                          <w:proofErr w:type="spellStart"/>
                          <w:r w:rsidRPr="00463D5C">
                            <w:rPr>
                              <w:lang w:val="en-GB"/>
                            </w:rPr>
                            <w:t>Dr.</w:t>
                          </w:r>
                          <w:proofErr w:type="spellEnd"/>
                          <w:r w:rsidRPr="00463D5C">
                            <w:rPr>
                              <w:lang w:val="en-GB"/>
                            </w:rPr>
                            <w:t xml:space="preserve"> Heinrich </w:t>
                          </w:r>
                          <w:proofErr w:type="spellStart"/>
                          <w:r w:rsidRPr="00463D5C">
                            <w:rPr>
                              <w:lang w:val="en-GB"/>
                            </w:rPr>
                            <w:t>Hiesinger</w:t>
                          </w:r>
                          <w:proofErr w:type="spellEnd"/>
                        </w:p>
                        <w:p w:rsidR="00B9059C" w:rsidRPr="001735BF" w:rsidRDefault="00B9059C" w:rsidP="00B9059C">
                          <w:pPr>
                            <w:pStyle w:val="Fuzeile"/>
                            <w:rPr>
                              <w:lang w:val="en-GB"/>
                            </w:rPr>
                          </w:pPr>
                          <w:r w:rsidRPr="001735BF">
                            <w:rPr>
                              <w:lang w:val="en-GB"/>
                            </w:rPr>
                            <w:t>Executive Board:</w:t>
                          </w:r>
                          <w:r w:rsidRPr="001735BF">
                            <w:rPr>
                              <w:b/>
                              <w:lang w:val="en-GB"/>
                            </w:rPr>
                            <w:t xml:space="preserve"> </w:t>
                          </w:r>
                          <w:r w:rsidRPr="001735BF">
                            <w:rPr>
                              <w:lang w:val="en-GB"/>
                            </w:rPr>
                            <w:t xml:space="preserve">Andreas J. Goss, </w:t>
                          </w:r>
                          <w:proofErr w:type="spellStart"/>
                          <w:r w:rsidRPr="001735BF">
                            <w:rPr>
                              <w:lang w:val="en-GB"/>
                            </w:rPr>
                            <w:t>Vorsitzender</w:t>
                          </w:r>
                          <w:proofErr w:type="spellEnd"/>
                          <w:r w:rsidRPr="001735BF">
                            <w:rPr>
                              <w:lang w:val="en-GB"/>
                            </w:rPr>
                            <w:t xml:space="preserve">, Premal A. Desai, Dr.-Ing. </w:t>
                          </w:r>
                          <w:proofErr w:type="gramStart"/>
                          <w:r w:rsidRPr="001735BF">
                            <w:rPr>
                              <w:lang w:val="en-GB"/>
                            </w:rPr>
                            <w:t>Heribert R. Fischer, Dr.-Ing.</w:t>
                          </w:r>
                          <w:proofErr w:type="gramEnd"/>
                          <w:r w:rsidRPr="001735BF">
                            <w:rPr>
                              <w:lang w:val="en-GB"/>
                            </w:rPr>
                            <w:t xml:space="preserve"> Arnd Köfler, </w:t>
                          </w:r>
                          <w:proofErr w:type="spellStart"/>
                          <w:r w:rsidRPr="001735BF">
                            <w:rPr>
                              <w:lang w:val="en-GB"/>
                            </w:rPr>
                            <w:t>Dr.</w:t>
                          </w:r>
                          <w:proofErr w:type="spellEnd"/>
                          <w:r w:rsidRPr="001735BF">
                            <w:rPr>
                              <w:lang w:val="en-GB"/>
                            </w:rPr>
                            <w:t xml:space="preserve"> Sabine </w:t>
                          </w:r>
                          <w:proofErr w:type="spellStart"/>
                          <w:r w:rsidRPr="001735BF">
                            <w:rPr>
                              <w:lang w:val="en-GB"/>
                            </w:rPr>
                            <w:t>Maaßen</w:t>
                          </w:r>
                          <w:proofErr w:type="spellEnd"/>
                        </w:p>
                        <w:p w:rsidR="00B9059C" w:rsidRPr="00017C1F" w:rsidRDefault="00B9059C" w:rsidP="00B9059C">
                          <w:pPr>
                            <w:pStyle w:val="Fuzeile"/>
                          </w:pPr>
                          <w:r>
                            <w:t>Registered</w:t>
                          </w:r>
                          <w:r w:rsidRPr="00017C1F">
                            <w:t>: Duisburg</w:t>
                          </w:r>
                          <w:r>
                            <w:t>, Court of Register: Duisb</w:t>
                          </w:r>
                          <w:r w:rsidRPr="00017C1F">
                            <w:t>urg HR B 9326</w:t>
                          </w:r>
                        </w:p>
                        <w:p w:rsidR="00B9059C" w:rsidRPr="00AF75F1" w:rsidRDefault="00B9059C" w:rsidP="00B9059C">
                          <w:pPr>
                            <w:pStyle w:val="Fuzeile"/>
                          </w:pPr>
                        </w:p>
                        <w:p w:rsidR="005A1A95" w:rsidRPr="00AF75F1" w:rsidRDefault="005A1A95" w:rsidP="00CE0606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6.1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MxAj83hAAAADQEAAA8AAAAAAAAAAAAAAAAA2wQAAGRycy9kb3ducmV2LnhtbFBLBQYAAAAABAAE&#10;APMAAADpBQAAAAA=&#10;" filled="f" stroked="f" strokeweight="1pt">
              <v:textbox inset="0,0,0,0">
                <w:txbxContent>
                  <w:p w:rsidR="00B9059C" w:rsidRPr="00017C1F" w:rsidRDefault="00B9059C" w:rsidP="00B9059C">
                    <w:pPr>
                      <w:pStyle w:val="Fuzeile"/>
                    </w:pPr>
                    <w:r w:rsidRPr="00017C1F">
                      <w:t xml:space="preserve">thyssenkrupp Steel </w:t>
                    </w:r>
                    <w:r>
                      <w:t xml:space="preserve">Europe </w:t>
                    </w:r>
                    <w:r w:rsidRPr="00017C1F">
                      <w:t xml:space="preserve">AG, Kaiser-Wilhelm-Straße 100, 47166 Duisburg, Deutschland, T: +49 203 52 -25168, </w:t>
                    </w:r>
                    <w:r>
                      <w:t>press@thyssenkrupp.com</w:t>
                    </w:r>
                    <w:r w:rsidRPr="00017C1F">
                      <w:t>, www.thyssenkrupp-steel.com</w:t>
                    </w:r>
                  </w:p>
                  <w:p w:rsidR="00B9059C" w:rsidRPr="00463D5C" w:rsidRDefault="00B9059C" w:rsidP="00B9059C">
                    <w:pPr>
                      <w:pStyle w:val="Fuzeile"/>
                      <w:rPr>
                        <w:lang w:val="en-GB"/>
                      </w:rPr>
                    </w:pPr>
                    <w:bookmarkStart w:id="1" w:name="_GoBack"/>
                    <w:bookmarkEnd w:id="1"/>
                    <w:r w:rsidRPr="00463D5C">
                      <w:rPr>
                        <w:lang w:val="en-GB"/>
                      </w:rPr>
                      <w:t xml:space="preserve">Chairman of the Supervisory Board: </w:t>
                    </w:r>
                    <w:proofErr w:type="spellStart"/>
                    <w:r w:rsidRPr="00463D5C">
                      <w:rPr>
                        <w:lang w:val="en-GB"/>
                      </w:rPr>
                      <w:t>Dr.</w:t>
                    </w:r>
                    <w:proofErr w:type="spellEnd"/>
                    <w:r w:rsidRPr="00463D5C">
                      <w:rPr>
                        <w:lang w:val="en-GB"/>
                      </w:rPr>
                      <w:t xml:space="preserve"> Heinrich </w:t>
                    </w:r>
                    <w:proofErr w:type="spellStart"/>
                    <w:r w:rsidRPr="00463D5C">
                      <w:rPr>
                        <w:lang w:val="en-GB"/>
                      </w:rPr>
                      <w:t>Hiesinger</w:t>
                    </w:r>
                    <w:proofErr w:type="spellEnd"/>
                  </w:p>
                  <w:p w:rsidR="00B9059C" w:rsidRPr="001735BF" w:rsidRDefault="00B9059C" w:rsidP="00B9059C">
                    <w:pPr>
                      <w:pStyle w:val="Fuzeile"/>
                      <w:rPr>
                        <w:lang w:val="en-GB"/>
                      </w:rPr>
                    </w:pPr>
                    <w:r w:rsidRPr="001735BF">
                      <w:rPr>
                        <w:lang w:val="en-GB"/>
                      </w:rPr>
                      <w:t>Executive Board:</w:t>
                    </w:r>
                    <w:r w:rsidRPr="001735BF">
                      <w:rPr>
                        <w:b/>
                        <w:lang w:val="en-GB"/>
                      </w:rPr>
                      <w:t xml:space="preserve"> </w:t>
                    </w:r>
                    <w:r w:rsidRPr="001735BF">
                      <w:rPr>
                        <w:lang w:val="en-GB"/>
                      </w:rPr>
                      <w:t xml:space="preserve">Andreas J. Goss, </w:t>
                    </w:r>
                    <w:proofErr w:type="spellStart"/>
                    <w:r w:rsidRPr="001735BF">
                      <w:rPr>
                        <w:lang w:val="en-GB"/>
                      </w:rPr>
                      <w:t>Vorsitzender</w:t>
                    </w:r>
                    <w:proofErr w:type="spellEnd"/>
                    <w:r w:rsidRPr="001735BF">
                      <w:rPr>
                        <w:lang w:val="en-GB"/>
                      </w:rPr>
                      <w:t xml:space="preserve">, Premal A. Desai, Dr.-Ing. </w:t>
                    </w:r>
                    <w:proofErr w:type="gramStart"/>
                    <w:r w:rsidRPr="001735BF">
                      <w:rPr>
                        <w:lang w:val="en-GB"/>
                      </w:rPr>
                      <w:t>Heribert R. Fischer, Dr.-Ing.</w:t>
                    </w:r>
                    <w:proofErr w:type="gramEnd"/>
                    <w:r w:rsidRPr="001735BF">
                      <w:rPr>
                        <w:lang w:val="en-GB"/>
                      </w:rPr>
                      <w:t xml:space="preserve"> Arnd Köfler, </w:t>
                    </w:r>
                    <w:proofErr w:type="spellStart"/>
                    <w:r w:rsidRPr="001735BF">
                      <w:rPr>
                        <w:lang w:val="en-GB"/>
                      </w:rPr>
                      <w:t>Dr.</w:t>
                    </w:r>
                    <w:proofErr w:type="spellEnd"/>
                    <w:r w:rsidRPr="001735BF">
                      <w:rPr>
                        <w:lang w:val="en-GB"/>
                      </w:rPr>
                      <w:t xml:space="preserve"> Sabine </w:t>
                    </w:r>
                    <w:proofErr w:type="spellStart"/>
                    <w:r w:rsidRPr="001735BF">
                      <w:rPr>
                        <w:lang w:val="en-GB"/>
                      </w:rPr>
                      <w:t>Maaßen</w:t>
                    </w:r>
                    <w:proofErr w:type="spellEnd"/>
                  </w:p>
                  <w:p w:rsidR="00B9059C" w:rsidRPr="00017C1F" w:rsidRDefault="00B9059C" w:rsidP="00B9059C">
                    <w:pPr>
                      <w:pStyle w:val="Fuzeile"/>
                    </w:pPr>
                    <w:r>
                      <w:t>Registered</w:t>
                    </w:r>
                    <w:r w:rsidRPr="00017C1F">
                      <w:t>: Duisburg</w:t>
                    </w:r>
                    <w:r>
                      <w:t>, Court of Register: Duisb</w:t>
                    </w:r>
                    <w:r w:rsidRPr="00017C1F">
                      <w:t>urg HR B 9326</w:t>
                    </w:r>
                  </w:p>
                  <w:p w:rsidR="00B9059C" w:rsidRPr="00AF75F1" w:rsidRDefault="00B9059C" w:rsidP="00B9059C">
                    <w:pPr>
                      <w:pStyle w:val="Fuzeile"/>
                    </w:pPr>
                  </w:p>
                  <w:p w:rsidR="005A1A95" w:rsidRPr="00AF75F1" w:rsidRDefault="005A1A95" w:rsidP="00CE0606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 w:rsidP="00CE0606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3DFBFA1D" wp14:editId="06B70248">
              <wp:simplePos x="0" y="0"/>
              <wp:positionH relativeFrom="page">
                <wp:posOffset>615950</wp:posOffset>
              </wp:positionH>
              <wp:positionV relativeFrom="page">
                <wp:posOffset>9595485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059C" w:rsidRPr="00017C1F" w:rsidRDefault="00B9059C" w:rsidP="00B9059C">
                          <w:pPr>
                            <w:pStyle w:val="Fuzeile"/>
                          </w:pPr>
                          <w:r w:rsidRPr="00017C1F">
                            <w:t xml:space="preserve">thyssenkrupp Steel </w:t>
                          </w:r>
                          <w:r>
                            <w:t xml:space="preserve">Europe </w:t>
                          </w:r>
                          <w:r w:rsidRPr="00017C1F">
                            <w:t xml:space="preserve">AG, Kaiser-Wilhelm-Straße 100, 47166 Duisburg, Deutschland, T: +49 203 52 -25168, </w:t>
                          </w:r>
                          <w:r>
                            <w:t>press@thyssenkrupp.com</w:t>
                          </w:r>
                          <w:r w:rsidRPr="00017C1F">
                            <w:t>, www.thyssenkrupp-steel.com</w:t>
                          </w:r>
                        </w:p>
                        <w:p w:rsidR="00B9059C" w:rsidRPr="00463D5C" w:rsidRDefault="00B9059C" w:rsidP="00B9059C">
                          <w:pPr>
                            <w:pStyle w:val="Fuzeile"/>
                            <w:rPr>
                              <w:lang w:val="en-GB"/>
                            </w:rPr>
                          </w:pPr>
                          <w:r w:rsidRPr="00463D5C">
                            <w:rPr>
                              <w:lang w:val="en-GB"/>
                            </w:rPr>
                            <w:t xml:space="preserve">Chairman of the Supervisory Board: </w:t>
                          </w:r>
                          <w:proofErr w:type="spellStart"/>
                          <w:r w:rsidRPr="00463D5C">
                            <w:rPr>
                              <w:lang w:val="en-GB"/>
                            </w:rPr>
                            <w:t>Dr.</w:t>
                          </w:r>
                          <w:proofErr w:type="spellEnd"/>
                          <w:r w:rsidRPr="00463D5C">
                            <w:rPr>
                              <w:lang w:val="en-GB"/>
                            </w:rPr>
                            <w:t xml:space="preserve"> Heinrich </w:t>
                          </w:r>
                          <w:proofErr w:type="spellStart"/>
                          <w:r w:rsidRPr="00463D5C">
                            <w:rPr>
                              <w:lang w:val="en-GB"/>
                            </w:rPr>
                            <w:t>Hiesinger</w:t>
                          </w:r>
                          <w:proofErr w:type="spellEnd"/>
                        </w:p>
                        <w:p w:rsidR="00B9059C" w:rsidRPr="001735BF" w:rsidRDefault="00B9059C" w:rsidP="00B9059C">
                          <w:pPr>
                            <w:pStyle w:val="Fuzeile"/>
                            <w:rPr>
                              <w:lang w:val="en-GB"/>
                            </w:rPr>
                          </w:pPr>
                          <w:r w:rsidRPr="001735BF">
                            <w:rPr>
                              <w:lang w:val="en-GB"/>
                            </w:rPr>
                            <w:t>Executive Board:</w:t>
                          </w:r>
                          <w:r w:rsidRPr="001735BF">
                            <w:rPr>
                              <w:b/>
                              <w:lang w:val="en-GB"/>
                            </w:rPr>
                            <w:t xml:space="preserve"> </w:t>
                          </w:r>
                          <w:r w:rsidRPr="001735BF">
                            <w:rPr>
                              <w:lang w:val="en-GB"/>
                            </w:rPr>
                            <w:t xml:space="preserve">Andreas J. Goss, </w:t>
                          </w:r>
                          <w:proofErr w:type="spellStart"/>
                          <w:r w:rsidRPr="001735BF">
                            <w:rPr>
                              <w:lang w:val="en-GB"/>
                            </w:rPr>
                            <w:t>Vorsitzender</w:t>
                          </w:r>
                          <w:proofErr w:type="spellEnd"/>
                          <w:r w:rsidRPr="001735BF">
                            <w:rPr>
                              <w:lang w:val="en-GB"/>
                            </w:rPr>
                            <w:t xml:space="preserve">, Premal A. Desai, Dr.-Ing. </w:t>
                          </w:r>
                          <w:proofErr w:type="gramStart"/>
                          <w:r w:rsidRPr="001735BF">
                            <w:rPr>
                              <w:lang w:val="en-GB"/>
                            </w:rPr>
                            <w:t>Heribert R. Fischer, Dr.-Ing.</w:t>
                          </w:r>
                          <w:proofErr w:type="gramEnd"/>
                          <w:r w:rsidRPr="001735BF">
                            <w:rPr>
                              <w:lang w:val="en-GB"/>
                            </w:rPr>
                            <w:t xml:space="preserve"> Arnd Köfler, </w:t>
                          </w:r>
                          <w:proofErr w:type="spellStart"/>
                          <w:r w:rsidRPr="001735BF">
                            <w:rPr>
                              <w:lang w:val="en-GB"/>
                            </w:rPr>
                            <w:t>Dr.</w:t>
                          </w:r>
                          <w:proofErr w:type="spellEnd"/>
                          <w:r w:rsidRPr="001735BF">
                            <w:rPr>
                              <w:lang w:val="en-GB"/>
                            </w:rPr>
                            <w:t xml:space="preserve"> Sabine </w:t>
                          </w:r>
                          <w:proofErr w:type="spellStart"/>
                          <w:r w:rsidRPr="001735BF">
                            <w:rPr>
                              <w:lang w:val="en-GB"/>
                            </w:rPr>
                            <w:t>Maaßen</w:t>
                          </w:r>
                          <w:proofErr w:type="spellEnd"/>
                        </w:p>
                        <w:p w:rsidR="00B9059C" w:rsidRPr="00017C1F" w:rsidRDefault="00B9059C" w:rsidP="00B9059C">
                          <w:pPr>
                            <w:pStyle w:val="Fuzeile"/>
                          </w:pPr>
                          <w:r>
                            <w:t>Registered</w:t>
                          </w:r>
                          <w:r w:rsidRPr="00017C1F">
                            <w:t>: Duisburg</w:t>
                          </w:r>
                          <w:r>
                            <w:t>, Court of Register: Duisb</w:t>
                          </w:r>
                          <w:r w:rsidRPr="00017C1F">
                            <w:t>urg HR B 9326</w:t>
                          </w:r>
                        </w:p>
                        <w:p w:rsidR="00B9059C" w:rsidRPr="00AF75F1" w:rsidRDefault="00B9059C" w:rsidP="00B9059C">
                          <w:pPr>
                            <w:pStyle w:val="Fuzeile"/>
                          </w:pPr>
                        </w:p>
                        <w:p w:rsidR="007D3550" w:rsidRPr="00AF75F1" w:rsidRDefault="007D3550" w:rsidP="00CE0606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8.5pt;margin-top:755.5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" filled="f" stroked="f" strokeweight="1pt">
              <v:textbox inset="0,0,0,0">
                <w:txbxContent>
                  <w:p w:rsidR="00B9059C" w:rsidRPr="00017C1F" w:rsidRDefault="00B9059C" w:rsidP="00B9059C">
                    <w:pPr>
                      <w:pStyle w:val="Fuzeile"/>
                    </w:pPr>
                    <w:r w:rsidRPr="00017C1F">
                      <w:t xml:space="preserve">thyssenkrupp Steel </w:t>
                    </w:r>
                    <w:r>
                      <w:t xml:space="preserve">Europe </w:t>
                    </w:r>
                    <w:r w:rsidRPr="00017C1F">
                      <w:t xml:space="preserve">AG, Kaiser-Wilhelm-Straße 100, 47166 Duisburg, Deutschland, T: +49 203 52 -25168, </w:t>
                    </w:r>
                    <w:r>
                      <w:t>press@thyssenkrupp.com</w:t>
                    </w:r>
                    <w:r w:rsidRPr="00017C1F">
                      <w:t>, www.thyssenkrupp-steel.com</w:t>
                    </w:r>
                  </w:p>
                  <w:p w:rsidR="00B9059C" w:rsidRPr="00463D5C" w:rsidRDefault="00B9059C" w:rsidP="00B9059C">
                    <w:pPr>
                      <w:pStyle w:val="Fuzeile"/>
                      <w:rPr>
                        <w:lang w:val="en-GB"/>
                      </w:rPr>
                    </w:pPr>
                    <w:r w:rsidRPr="00463D5C">
                      <w:rPr>
                        <w:lang w:val="en-GB"/>
                      </w:rPr>
                      <w:t xml:space="preserve">Chairman of the Supervisory Board: </w:t>
                    </w:r>
                    <w:proofErr w:type="spellStart"/>
                    <w:r w:rsidRPr="00463D5C">
                      <w:rPr>
                        <w:lang w:val="en-GB"/>
                      </w:rPr>
                      <w:t>Dr.</w:t>
                    </w:r>
                    <w:proofErr w:type="spellEnd"/>
                    <w:r w:rsidRPr="00463D5C">
                      <w:rPr>
                        <w:lang w:val="en-GB"/>
                      </w:rPr>
                      <w:t xml:space="preserve"> Heinrich </w:t>
                    </w:r>
                    <w:proofErr w:type="spellStart"/>
                    <w:r w:rsidRPr="00463D5C">
                      <w:rPr>
                        <w:lang w:val="en-GB"/>
                      </w:rPr>
                      <w:t>Hiesinger</w:t>
                    </w:r>
                    <w:proofErr w:type="spellEnd"/>
                  </w:p>
                  <w:p w:rsidR="00B9059C" w:rsidRPr="001735BF" w:rsidRDefault="00B9059C" w:rsidP="00B9059C">
                    <w:pPr>
                      <w:pStyle w:val="Fuzeile"/>
                      <w:rPr>
                        <w:lang w:val="en-GB"/>
                      </w:rPr>
                    </w:pPr>
                    <w:r w:rsidRPr="001735BF">
                      <w:rPr>
                        <w:lang w:val="en-GB"/>
                      </w:rPr>
                      <w:t>Executive Board:</w:t>
                    </w:r>
                    <w:r w:rsidRPr="001735BF">
                      <w:rPr>
                        <w:b/>
                        <w:lang w:val="en-GB"/>
                      </w:rPr>
                      <w:t xml:space="preserve"> </w:t>
                    </w:r>
                    <w:r w:rsidRPr="001735BF">
                      <w:rPr>
                        <w:lang w:val="en-GB"/>
                      </w:rPr>
                      <w:t xml:space="preserve">Andreas J. Goss, </w:t>
                    </w:r>
                    <w:proofErr w:type="spellStart"/>
                    <w:r w:rsidRPr="001735BF">
                      <w:rPr>
                        <w:lang w:val="en-GB"/>
                      </w:rPr>
                      <w:t>Vorsitzender</w:t>
                    </w:r>
                    <w:proofErr w:type="spellEnd"/>
                    <w:r w:rsidRPr="001735BF">
                      <w:rPr>
                        <w:lang w:val="en-GB"/>
                      </w:rPr>
                      <w:t xml:space="preserve">, Premal A. Desai, Dr.-Ing. </w:t>
                    </w:r>
                    <w:proofErr w:type="gramStart"/>
                    <w:r w:rsidRPr="001735BF">
                      <w:rPr>
                        <w:lang w:val="en-GB"/>
                      </w:rPr>
                      <w:t>Heribert R. Fischer, Dr.-Ing.</w:t>
                    </w:r>
                    <w:proofErr w:type="gramEnd"/>
                    <w:r w:rsidRPr="001735BF">
                      <w:rPr>
                        <w:lang w:val="en-GB"/>
                      </w:rPr>
                      <w:t xml:space="preserve"> Arnd Köfler, </w:t>
                    </w:r>
                    <w:proofErr w:type="spellStart"/>
                    <w:r w:rsidRPr="001735BF">
                      <w:rPr>
                        <w:lang w:val="en-GB"/>
                      </w:rPr>
                      <w:t>Dr.</w:t>
                    </w:r>
                    <w:proofErr w:type="spellEnd"/>
                    <w:r w:rsidRPr="001735BF">
                      <w:rPr>
                        <w:lang w:val="en-GB"/>
                      </w:rPr>
                      <w:t xml:space="preserve"> Sabine </w:t>
                    </w:r>
                    <w:proofErr w:type="spellStart"/>
                    <w:r w:rsidRPr="001735BF">
                      <w:rPr>
                        <w:lang w:val="en-GB"/>
                      </w:rPr>
                      <w:t>Maaßen</w:t>
                    </w:r>
                    <w:proofErr w:type="spellEnd"/>
                  </w:p>
                  <w:p w:rsidR="00B9059C" w:rsidRPr="00017C1F" w:rsidRDefault="00B9059C" w:rsidP="00B9059C">
                    <w:pPr>
                      <w:pStyle w:val="Fuzeile"/>
                    </w:pPr>
                    <w:r>
                      <w:t>Registered</w:t>
                    </w:r>
                    <w:r w:rsidRPr="00017C1F">
                      <w:t>: Duisburg</w:t>
                    </w:r>
                    <w:r>
                      <w:t>, Court of Register: Duisb</w:t>
                    </w:r>
                    <w:r w:rsidRPr="00017C1F">
                      <w:t>urg HR B 9326</w:t>
                    </w:r>
                  </w:p>
                  <w:p w:rsidR="00B9059C" w:rsidRPr="00AF75F1" w:rsidRDefault="00B9059C" w:rsidP="00B9059C">
                    <w:pPr>
                      <w:pStyle w:val="Fuzeile"/>
                    </w:pPr>
                  </w:p>
                  <w:p w:rsidR="007D3550" w:rsidRPr="00AF75F1" w:rsidRDefault="007D3550" w:rsidP="00CE0606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9A" w:rsidRDefault="000D4E9A" w:rsidP="005B5ABA">
      <w:pPr>
        <w:spacing w:line="240" w:lineRule="auto"/>
      </w:pPr>
      <w:r>
        <w:separator/>
      </w:r>
    </w:p>
  </w:footnote>
  <w:footnote w:type="continuationSeparator" w:id="0">
    <w:p w:rsidR="000D4E9A" w:rsidRDefault="000D4E9A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5F" w:rsidRDefault="004627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1A494CB" wp14:editId="21ECD00B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F5F47E" wp14:editId="3AB1311F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46275F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May 3, 2018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327CBE" w:rsidP="00A70ED2">
                          <w:pPr>
                            <w:pStyle w:val="Seitenzahlangabe"/>
                          </w:pPr>
                          <w:r>
                            <w:t>Pag</w:t>
                          </w:r>
                          <w:r w:rsidR="00490007">
                            <w:t xml:space="preserve">e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 w:rsidR="0046275F">
                            <w:rPr>
                              <w:noProof/>
                            </w:rPr>
                            <w:t>2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r w:rsidR="0046275F">
                            <w:fldChar w:fldCharType="begin"/>
                          </w:r>
                          <w:r w:rsidR="0046275F">
                            <w:instrText xml:space="preserve"> NUMPAGES   \* MERGEFORMAT </w:instrText>
                          </w:r>
                          <w:r w:rsidR="0046275F">
                            <w:fldChar w:fldCharType="separate"/>
                          </w:r>
                          <w:r w:rsidR="0046275F">
                            <w:rPr>
                              <w:noProof/>
                            </w:rPr>
                            <w:t>2</w:t>
                          </w:r>
                          <w:r w:rsidR="0046275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46275F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May 3, 2018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327CBE" w:rsidP="00A70ED2">
                    <w:pPr>
                      <w:pStyle w:val="Seitenzahlangabe"/>
                    </w:pPr>
                    <w:r>
                      <w:t>Pag</w:t>
                    </w:r>
                    <w:r w:rsidR="00490007">
                      <w:t xml:space="preserve">e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 w:rsidR="0046275F">
                      <w:rPr>
                        <w:noProof/>
                      </w:rPr>
                      <w:t>2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r w:rsidR="0046275F">
                      <w:fldChar w:fldCharType="begin"/>
                    </w:r>
                    <w:r w:rsidR="0046275F">
                      <w:instrText xml:space="preserve"> NUMPAGES   \* MERGEFORMAT </w:instrText>
                    </w:r>
                    <w:r w:rsidR="0046275F">
                      <w:fldChar w:fldCharType="separate"/>
                    </w:r>
                    <w:r w:rsidR="0046275F">
                      <w:rPr>
                        <w:noProof/>
                      </w:rPr>
                      <w:t>2</w:t>
                    </w:r>
                    <w:r w:rsidR="0046275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4A265BEB" wp14:editId="3CA1292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D171B4">
      <w:t xml:space="preserve"> </w:t>
    </w:r>
    <w:proofErr w:type="spellStart"/>
    <w:r w:rsidR="00D171B4">
      <w:t>release</w:t>
    </w:r>
    <w:proofErr w:type="spellEnd"/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45pt;height:3.45pt" o:bullet="t">
        <v:imagedata r:id="rId1" o:title="Bullet_blau_RGB_klein"/>
      </v:shape>
    </w:pict>
  </w:numPicBullet>
  <w:numPicBullet w:numPicBulletId="1">
    <w:pict>
      <v:shape id="_x0000_i1033" type="#_x0000_t75" style="width:3.45pt;height:3.45pt" o:bullet="t">
        <v:imagedata r:id="rId2" o:title="Bullet_blau_RGB_mittelklein_02"/>
      </v:shape>
    </w:pict>
  </w:numPicBullet>
  <w:abstractNum w:abstractNumId="0">
    <w:nsid w:val="07271292"/>
    <w:multiLevelType w:val="hybridMultilevel"/>
    <w:tmpl w:val="9516E754"/>
    <w:lvl w:ilvl="0" w:tplc="C6FA0956">
      <w:start w:val="19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504D1"/>
    <w:multiLevelType w:val="hybridMultilevel"/>
    <w:tmpl w:val="010A227E"/>
    <w:lvl w:ilvl="0" w:tplc="C6FA0956">
      <w:start w:val="19"/>
      <w:numFmt w:val="bullet"/>
      <w:lvlText w:val="-"/>
      <w:lvlJc w:val="left"/>
      <w:pPr>
        <w:ind w:left="36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4">
    <w:nsid w:val="18496698"/>
    <w:multiLevelType w:val="hybridMultilevel"/>
    <w:tmpl w:val="C63EDC28"/>
    <w:lvl w:ilvl="0" w:tplc="884EB344">
      <w:start w:val="19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6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7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364D5BEC"/>
    <w:multiLevelType w:val="hybridMultilevel"/>
    <w:tmpl w:val="EE0CEE8C"/>
    <w:lvl w:ilvl="0" w:tplc="5964A2AA">
      <w:numFmt w:val="bullet"/>
      <w:lvlText w:val="-"/>
      <w:lvlJc w:val="left"/>
      <w:pPr>
        <w:ind w:left="1065" w:hanging="705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12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52898"/>
    <w:multiLevelType w:val="hybridMultilevel"/>
    <w:tmpl w:val="061A7D4E"/>
    <w:lvl w:ilvl="0" w:tplc="C6FA0956">
      <w:start w:val="19"/>
      <w:numFmt w:val="bullet"/>
      <w:lvlText w:val="-"/>
      <w:lvlJc w:val="left"/>
      <w:pPr>
        <w:ind w:left="36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7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E32C6"/>
    <w:multiLevelType w:val="hybridMultilevel"/>
    <w:tmpl w:val="FBF0B384"/>
    <w:lvl w:ilvl="0" w:tplc="431ACC08">
      <w:start w:val="19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22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16463"/>
    <w:multiLevelType w:val="hybridMultilevel"/>
    <w:tmpl w:val="D9482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9"/>
  </w:num>
  <w:num w:numId="5">
    <w:abstractNumId w:val="16"/>
  </w:num>
  <w:num w:numId="6">
    <w:abstractNumId w:val="9"/>
  </w:num>
  <w:num w:numId="7">
    <w:abstractNumId w:val="16"/>
  </w:num>
  <w:num w:numId="8">
    <w:abstractNumId w:val="17"/>
  </w:num>
  <w:num w:numId="9">
    <w:abstractNumId w:val="16"/>
  </w:num>
  <w:num w:numId="10">
    <w:abstractNumId w:val="16"/>
  </w:num>
  <w:num w:numId="11">
    <w:abstractNumId w:val="24"/>
  </w:num>
  <w:num w:numId="12">
    <w:abstractNumId w:val="24"/>
  </w:num>
  <w:num w:numId="13">
    <w:abstractNumId w:val="24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  <w:num w:numId="18">
    <w:abstractNumId w:val="21"/>
  </w:num>
  <w:num w:numId="19">
    <w:abstractNumId w:val="19"/>
  </w:num>
  <w:num w:numId="20">
    <w:abstractNumId w:val="14"/>
  </w:num>
  <w:num w:numId="21">
    <w:abstractNumId w:val="8"/>
  </w:num>
  <w:num w:numId="22">
    <w:abstractNumId w:val="2"/>
  </w:num>
  <w:num w:numId="23">
    <w:abstractNumId w:val="12"/>
  </w:num>
  <w:num w:numId="24">
    <w:abstractNumId w:val="7"/>
  </w:num>
  <w:num w:numId="25">
    <w:abstractNumId w:val="15"/>
  </w:num>
  <w:num w:numId="26">
    <w:abstractNumId w:val="18"/>
  </w:num>
  <w:num w:numId="27">
    <w:abstractNumId w:val="25"/>
  </w:num>
  <w:num w:numId="28">
    <w:abstractNumId w:val="20"/>
  </w:num>
  <w:num w:numId="29">
    <w:abstractNumId w:val="4"/>
  </w:num>
  <w:num w:numId="30">
    <w:abstractNumId w:val="0"/>
  </w:num>
  <w:num w:numId="31">
    <w:abstractNumId w:val="13"/>
  </w:num>
  <w:num w:numId="32">
    <w:abstractNumId w:val="23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97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27EEC"/>
    <w:rsid w:val="00040FF0"/>
    <w:rsid w:val="000416B2"/>
    <w:rsid w:val="00041D56"/>
    <w:rsid w:val="00047BF9"/>
    <w:rsid w:val="00052417"/>
    <w:rsid w:val="00056719"/>
    <w:rsid w:val="00056B18"/>
    <w:rsid w:val="0006281E"/>
    <w:rsid w:val="00065D3B"/>
    <w:rsid w:val="000677D4"/>
    <w:rsid w:val="00067B08"/>
    <w:rsid w:val="000743AA"/>
    <w:rsid w:val="00077E4B"/>
    <w:rsid w:val="00085CC6"/>
    <w:rsid w:val="00097807"/>
    <w:rsid w:val="000A3C08"/>
    <w:rsid w:val="000A40CF"/>
    <w:rsid w:val="000B05B6"/>
    <w:rsid w:val="000B07A1"/>
    <w:rsid w:val="000B6A80"/>
    <w:rsid w:val="000D312E"/>
    <w:rsid w:val="000D4D6C"/>
    <w:rsid w:val="000D4E9A"/>
    <w:rsid w:val="000E3EE2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0660"/>
    <w:rsid w:val="001553C0"/>
    <w:rsid w:val="00156F18"/>
    <w:rsid w:val="00162A87"/>
    <w:rsid w:val="00166977"/>
    <w:rsid w:val="00174160"/>
    <w:rsid w:val="0017592A"/>
    <w:rsid w:val="001767CF"/>
    <w:rsid w:val="001769C1"/>
    <w:rsid w:val="00185574"/>
    <w:rsid w:val="001861FA"/>
    <w:rsid w:val="001918E3"/>
    <w:rsid w:val="001941B4"/>
    <w:rsid w:val="001958FF"/>
    <w:rsid w:val="001969D4"/>
    <w:rsid w:val="001A259A"/>
    <w:rsid w:val="001A29C1"/>
    <w:rsid w:val="001A65FD"/>
    <w:rsid w:val="001A69BC"/>
    <w:rsid w:val="001A6CD7"/>
    <w:rsid w:val="001B118B"/>
    <w:rsid w:val="001B1643"/>
    <w:rsid w:val="001B1FC7"/>
    <w:rsid w:val="001B235F"/>
    <w:rsid w:val="001B5D61"/>
    <w:rsid w:val="001C001F"/>
    <w:rsid w:val="001C031C"/>
    <w:rsid w:val="001C5486"/>
    <w:rsid w:val="001D645A"/>
    <w:rsid w:val="001E125C"/>
    <w:rsid w:val="001E36C6"/>
    <w:rsid w:val="001E7E0A"/>
    <w:rsid w:val="001F2570"/>
    <w:rsid w:val="001F4908"/>
    <w:rsid w:val="002030D0"/>
    <w:rsid w:val="002054F6"/>
    <w:rsid w:val="0020624E"/>
    <w:rsid w:val="00213738"/>
    <w:rsid w:val="00215965"/>
    <w:rsid w:val="002164F8"/>
    <w:rsid w:val="0022554F"/>
    <w:rsid w:val="00243C72"/>
    <w:rsid w:val="0024653B"/>
    <w:rsid w:val="00252404"/>
    <w:rsid w:val="0025786F"/>
    <w:rsid w:val="00265BD0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C0A5C"/>
    <w:rsid w:val="002C62A1"/>
    <w:rsid w:val="002D1B27"/>
    <w:rsid w:val="002E2CC9"/>
    <w:rsid w:val="002E36DA"/>
    <w:rsid w:val="002E3C86"/>
    <w:rsid w:val="002E65A7"/>
    <w:rsid w:val="002F52AB"/>
    <w:rsid w:val="002F6989"/>
    <w:rsid w:val="00304A38"/>
    <w:rsid w:val="00311793"/>
    <w:rsid w:val="00314998"/>
    <w:rsid w:val="00315E81"/>
    <w:rsid w:val="003176DB"/>
    <w:rsid w:val="00323E6F"/>
    <w:rsid w:val="00327CA2"/>
    <w:rsid w:val="00327CBE"/>
    <w:rsid w:val="00330565"/>
    <w:rsid w:val="003312D4"/>
    <w:rsid w:val="00334035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4E3"/>
    <w:rsid w:val="003C3F58"/>
    <w:rsid w:val="003F068A"/>
    <w:rsid w:val="003F0B15"/>
    <w:rsid w:val="00402E5D"/>
    <w:rsid w:val="0041174E"/>
    <w:rsid w:val="004123F5"/>
    <w:rsid w:val="004161F1"/>
    <w:rsid w:val="00420E4F"/>
    <w:rsid w:val="004219DF"/>
    <w:rsid w:val="00424DC1"/>
    <w:rsid w:val="00425DDA"/>
    <w:rsid w:val="00427062"/>
    <w:rsid w:val="00437587"/>
    <w:rsid w:val="00440D53"/>
    <w:rsid w:val="0044350C"/>
    <w:rsid w:val="004454A2"/>
    <w:rsid w:val="00446EFC"/>
    <w:rsid w:val="00451D5D"/>
    <w:rsid w:val="0045721A"/>
    <w:rsid w:val="00457F9F"/>
    <w:rsid w:val="0046275F"/>
    <w:rsid w:val="004630BC"/>
    <w:rsid w:val="00466E32"/>
    <w:rsid w:val="00467F61"/>
    <w:rsid w:val="00470141"/>
    <w:rsid w:val="00474019"/>
    <w:rsid w:val="0047485C"/>
    <w:rsid w:val="00475BFC"/>
    <w:rsid w:val="00477103"/>
    <w:rsid w:val="00477A92"/>
    <w:rsid w:val="004814E7"/>
    <w:rsid w:val="00485FCD"/>
    <w:rsid w:val="00490007"/>
    <w:rsid w:val="00493D7D"/>
    <w:rsid w:val="0049723B"/>
    <w:rsid w:val="004A7237"/>
    <w:rsid w:val="004B4F01"/>
    <w:rsid w:val="004C1133"/>
    <w:rsid w:val="004C1E18"/>
    <w:rsid w:val="004C43B9"/>
    <w:rsid w:val="004D1918"/>
    <w:rsid w:val="004D24DC"/>
    <w:rsid w:val="004D4520"/>
    <w:rsid w:val="004D47DE"/>
    <w:rsid w:val="004E1549"/>
    <w:rsid w:val="004F0FF4"/>
    <w:rsid w:val="004F3F4D"/>
    <w:rsid w:val="004F43A0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3D8E"/>
    <w:rsid w:val="00606241"/>
    <w:rsid w:val="00606EE4"/>
    <w:rsid w:val="0061054E"/>
    <w:rsid w:val="00614B87"/>
    <w:rsid w:val="00615898"/>
    <w:rsid w:val="00626461"/>
    <w:rsid w:val="0063584E"/>
    <w:rsid w:val="006366E0"/>
    <w:rsid w:val="00651882"/>
    <w:rsid w:val="006550EA"/>
    <w:rsid w:val="00657DFA"/>
    <w:rsid w:val="00660C5E"/>
    <w:rsid w:val="00666E14"/>
    <w:rsid w:val="00667C3D"/>
    <w:rsid w:val="00677276"/>
    <w:rsid w:val="00681BAF"/>
    <w:rsid w:val="00683C43"/>
    <w:rsid w:val="006870AC"/>
    <w:rsid w:val="00687683"/>
    <w:rsid w:val="00690122"/>
    <w:rsid w:val="0069533D"/>
    <w:rsid w:val="006975C5"/>
    <w:rsid w:val="006977CF"/>
    <w:rsid w:val="006A0A89"/>
    <w:rsid w:val="006A2F38"/>
    <w:rsid w:val="006C070F"/>
    <w:rsid w:val="006C1FC9"/>
    <w:rsid w:val="006C2676"/>
    <w:rsid w:val="006C4DE2"/>
    <w:rsid w:val="006C6040"/>
    <w:rsid w:val="006C7450"/>
    <w:rsid w:val="006D2BC1"/>
    <w:rsid w:val="006D76F9"/>
    <w:rsid w:val="006E1BAA"/>
    <w:rsid w:val="006E5B34"/>
    <w:rsid w:val="006F5AA5"/>
    <w:rsid w:val="006F5FFF"/>
    <w:rsid w:val="007065C5"/>
    <w:rsid w:val="00710D9D"/>
    <w:rsid w:val="00717A65"/>
    <w:rsid w:val="007226A9"/>
    <w:rsid w:val="00724EF3"/>
    <w:rsid w:val="00732674"/>
    <w:rsid w:val="00741236"/>
    <w:rsid w:val="00741356"/>
    <w:rsid w:val="00743CA5"/>
    <w:rsid w:val="00746FED"/>
    <w:rsid w:val="0075388A"/>
    <w:rsid w:val="00755DC2"/>
    <w:rsid w:val="00756C9A"/>
    <w:rsid w:val="00776DC9"/>
    <w:rsid w:val="00777040"/>
    <w:rsid w:val="00781610"/>
    <w:rsid w:val="00782FD3"/>
    <w:rsid w:val="00783965"/>
    <w:rsid w:val="00785030"/>
    <w:rsid w:val="007868F2"/>
    <w:rsid w:val="00787F97"/>
    <w:rsid w:val="007B21C7"/>
    <w:rsid w:val="007B4B3B"/>
    <w:rsid w:val="007B7169"/>
    <w:rsid w:val="007C10D4"/>
    <w:rsid w:val="007C2073"/>
    <w:rsid w:val="007C45CE"/>
    <w:rsid w:val="007C6F64"/>
    <w:rsid w:val="007D2DC3"/>
    <w:rsid w:val="007D3550"/>
    <w:rsid w:val="007E52ED"/>
    <w:rsid w:val="007F23AC"/>
    <w:rsid w:val="00800C41"/>
    <w:rsid w:val="00804B5A"/>
    <w:rsid w:val="00806FFB"/>
    <w:rsid w:val="00810089"/>
    <w:rsid w:val="00817BA6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4331"/>
    <w:rsid w:val="008C64FF"/>
    <w:rsid w:val="008D1C62"/>
    <w:rsid w:val="008D3DFA"/>
    <w:rsid w:val="008E59FB"/>
    <w:rsid w:val="008E6AF9"/>
    <w:rsid w:val="008E7176"/>
    <w:rsid w:val="008F1C7C"/>
    <w:rsid w:val="008F2FF4"/>
    <w:rsid w:val="00905E94"/>
    <w:rsid w:val="00910125"/>
    <w:rsid w:val="009110E9"/>
    <w:rsid w:val="0091239E"/>
    <w:rsid w:val="0091797B"/>
    <w:rsid w:val="00920002"/>
    <w:rsid w:val="00922375"/>
    <w:rsid w:val="0092247E"/>
    <w:rsid w:val="00926521"/>
    <w:rsid w:val="009406AB"/>
    <w:rsid w:val="00945837"/>
    <w:rsid w:val="00953B45"/>
    <w:rsid w:val="00953DA0"/>
    <w:rsid w:val="00957075"/>
    <w:rsid w:val="0096423A"/>
    <w:rsid w:val="00974815"/>
    <w:rsid w:val="009772C9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02AFD"/>
    <w:rsid w:val="00A14FF4"/>
    <w:rsid w:val="00A16F76"/>
    <w:rsid w:val="00A220D6"/>
    <w:rsid w:val="00A35137"/>
    <w:rsid w:val="00A429FE"/>
    <w:rsid w:val="00A51FAE"/>
    <w:rsid w:val="00A54FA1"/>
    <w:rsid w:val="00A56A1B"/>
    <w:rsid w:val="00A57961"/>
    <w:rsid w:val="00A60929"/>
    <w:rsid w:val="00A64592"/>
    <w:rsid w:val="00A658EA"/>
    <w:rsid w:val="00A67B90"/>
    <w:rsid w:val="00A70C82"/>
    <w:rsid w:val="00A70ED2"/>
    <w:rsid w:val="00A86574"/>
    <w:rsid w:val="00AB5E1A"/>
    <w:rsid w:val="00AB5E22"/>
    <w:rsid w:val="00AB71C0"/>
    <w:rsid w:val="00AC17E5"/>
    <w:rsid w:val="00AC49B6"/>
    <w:rsid w:val="00AD1CF1"/>
    <w:rsid w:val="00AD28B9"/>
    <w:rsid w:val="00AD41D2"/>
    <w:rsid w:val="00AE0DFC"/>
    <w:rsid w:val="00AE52F0"/>
    <w:rsid w:val="00AE59AA"/>
    <w:rsid w:val="00AF2F82"/>
    <w:rsid w:val="00AF4318"/>
    <w:rsid w:val="00AF45F4"/>
    <w:rsid w:val="00AF75F1"/>
    <w:rsid w:val="00B01223"/>
    <w:rsid w:val="00B063CA"/>
    <w:rsid w:val="00B1354F"/>
    <w:rsid w:val="00B147E8"/>
    <w:rsid w:val="00B20F38"/>
    <w:rsid w:val="00B24CD4"/>
    <w:rsid w:val="00B252D0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4DEF"/>
    <w:rsid w:val="00B85819"/>
    <w:rsid w:val="00B87D83"/>
    <w:rsid w:val="00B9059C"/>
    <w:rsid w:val="00B9508B"/>
    <w:rsid w:val="00B97794"/>
    <w:rsid w:val="00BC231C"/>
    <w:rsid w:val="00BC760A"/>
    <w:rsid w:val="00BD0883"/>
    <w:rsid w:val="00BD1755"/>
    <w:rsid w:val="00BD3EE5"/>
    <w:rsid w:val="00BD4078"/>
    <w:rsid w:val="00BD505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180D"/>
    <w:rsid w:val="00CA344E"/>
    <w:rsid w:val="00CA4CEB"/>
    <w:rsid w:val="00CB1C0C"/>
    <w:rsid w:val="00CB1E5F"/>
    <w:rsid w:val="00CB4F7F"/>
    <w:rsid w:val="00CC0F49"/>
    <w:rsid w:val="00CC6364"/>
    <w:rsid w:val="00CC7769"/>
    <w:rsid w:val="00CD1BA1"/>
    <w:rsid w:val="00CD4852"/>
    <w:rsid w:val="00CE0606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1B4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0EA0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60DB"/>
    <w:rsid w:val="00D9726C"/>
    <w:rsid w:val="00DA45B7"/>
    <w:rsid w:val="00DA4E7D"/>
    <w:rsid w:val="00DA5A54"/>
    <w:rsid w:val="00DC4452"/>
    <w:rsid w:val="00DC62C6"/>
    <w:rsid w:val="00DC73E8"/>
    <w:rsid w:val="00DD114E"/>
    <w:rsid w:val="00DD3094"/>
    <w:rsid w:val="00DD5F4F"/>
    <w:rsid w:val="00DE50C7"/>
    <w:rsid w:val="00DF05B3"/>
    <w:rsid w:val="00E00269"/>
    <w:rsid w:val="00E051BE"/>
    <w:rsid w:val="00E1377C"/>
    <w:rsid w:val="00E20C1F"/>
    <w:rsid w:val="00E25A1D"/>
    <w:rsid w:val="00E27D5E"/>
    <w:rsid w:val="00E3039A"/>
    <w:rsid w:val="00E33539"/>
    <w:rsid w:val="00E35499"/>
    <w:rsid w:val="00E46B80"/>
    <w:rsid w:val="00E46E37"/>
    <w:rsid w:val="00E46E95"/>
    <w:rsid w:val="00E504B2"/>
    <w:rsid w:val="00E57B22"/>
    <w:rsid w:val="00E6687B"/>
    <w:rsid w:val="00E67FF9"/>
    <w:rsid w:val="00E7063E"/>
    <w:rsid w:val="00E71B23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C40B7"/>
    <w:rsid w:val="00ED22CB"/>
    <w:rsid w:val="00ED4EEF"/>
    <w:rsid w:val="00EE05F3"/>
    <w:rsid w:val="00EE4A53"/>
    <w:rsid w:val="00F020CA"/>
    <w:rsid w:val="00F023D0"/>
    <w:rsid w:val="00F033ED"/>
    <w:rsid w:val="00F03965"/>
    <w:rsid w:val="00F039DE"/>
    <w:rsid w:val="00F03E65"/>
    <w:rsid w:val="00F115B2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CE0606"/>
    <w:pPr>
      <w:tabs>
        <w:tab w:val="left" w:pos="4082"/>
      </w:tabs>
      <w:spacing w:line="200" w:lineRule="exact"/>
      <w:ind w:left="6"/>
    </w:pPr>
    <w:rPr>
      <w:rFonts w:asciiTheme="majorHAnsi" w:hAnsiTheme="majorHAnsi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E0606"/>
    <w:rPr>
      <w:rFonts w:asciiTheme="majorHAnsi" w:hAnsiTheme="majorHAnsi"/>
      <w:color w:val="000000" w:themeColor="text1"/>
      <w:sz w:val="14"/>
      <w:szCs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Hervorhebung">
    <w:name w:val="Emphasis"/>
    <w:basedOn w:val="Absatz-Standardschriftart"/>
    <w:uiPriority w:val="20"/>
    <w:qFormat/>
    <w:rsid w:val="002E65A7"/>
    <w:rPr>
      <w:i/>
      <w:iCs/>
    </w:rPr>
  </w:style>
  <w:style w:type="character" w:customStyle="1" w:styleId="st">
    <w:name w:val="st"/>
    <w:basedOn w:val="Absatz-Standardschriftart"/>
    <w:rsid w:val="00926521"/>
  </w:style>
  <w:style w:type="character" w:styleId="Kommentarzeichen">
    <w:name w:val="annotation reference"/>
    <w:basedOn w:val="Absatz-Standardschriftart"/>
    <w:uiPriority w:val="99"/>
    <w:semiHidden/>
    <w:unhideWhenUsed/>
    <w:rsid w:val="00B84D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DE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4DEF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D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4DEF"/>
    <w:rPr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CE0606"/>
    <w:pPr>
      <w:tabs>
        <w:tab w:val="left" w:pos="4082"/>
      </w:tabs>
      <w:spacing w:line="200" w:lineRule="exact"/>
      <w:ind w:left="6"/>
    </w:pPr>
    <w:rPr>
      <w:rFonts w:asciiTheme="majorHAnsi" w:hAnsiTheme="majorHAnsi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E0606"/>
    <w:rPr>
      <w:rFonts w:asciiTheme="majorHAnsi" w:hAnsiTheme="majorHAnsi"/>
      <w:color w:val="000000" w:themeColor="text1"/>
      <w:sz w:val="14"/>
      <w:szCs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Hervorhebung">
    <w:name w:val="Emphasis"/>
    <w:basedOn w:val="Absatz-Standardschriftart"/>
    <w:uiPriority w:val="20"/>
    <w:qFormat/>
    <w:rsid w:val="002E65A7"/>
    <w:rPr>
      <w:i/>
      <w:iCs/>
    </w:rPr>
  </w:style>
  <w:style w:type="character" w:customStyle="1" w:styleId="st">
    <w:name w:val="st"/>
    <w:basedOn w:val="Absatz-Standardschriftart"/>
    <w:rsid w:val="00926521"/>
  </w:style>
  <w:style w:type="character" w:styleId="Kommentarzeichen">
    <w:name w:val="annotation reference"/>
    <w:basedOn w:val="Absatz-Standardschriftart"/>
    <w:uiPriority w:val="99"/>
    <w:semiHidden/>
    <w:unhideWhenUsed/>
    <w:rsid w:val="00B84D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DE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4DEF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D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4DEF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thyssenkruppSteelDAC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hyssenkrupp-stee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heresa.junk@thyssenkrupp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8132-1A36-4598-8969-8F7E8A4C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XWBMTJ</cp:lastModifiedBy>
  <cp:revision>4</cp:revision>
  <cp:lastPrinted>2018-05-03T10:41:00Z</cp:lastPrinted>
  <dcterms:created xsi:type="dcterms:W3CDTF">2018-05-03T11:42:00Z</dcterms:created>
  <dcterms:modified xsi:type="dcterms:W3CDTF">2018-05-03T11:44:00Z</dcterms:modified>
</cp:coreProperties>
</file>