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4A5F90">
            <w:pPr>
              <w:pStyle w:val="Datumsangabe"/>
            </w:pPr>
          </w:p>
        </w:tc>
        <w:tc>
          <w:tcPr>
            <w:tcW w:w="1724" w:type="dxa"/>
          </w:tcPr>
          <w:p w:rsidR="001E7E0A" w:rsidRDefault="00C815D6" w:rsidP="004A5F90">
            <w:pPr>
              <w:pStyle w:val="Datumsangabe"/>
            </w:pPr>
            <w:r>
              <w:t>29</w:t>
            </w:r>
            <w:r w:rsidR="00172BF4">
              <w:t>.06</w:t>
            </w:r>
            <w:r w:rsidR="00297DC4">
              <w:t>.</w:t>
            </w:r>
            <w:r w:rsidR="002054F6">
              <w:t>2018</w:t>
            </w:r>
          </w:p>
          <w:p w:rsidR="001E7E0A" w:rsidRPr="0087668E" w:rsidRDefault="001E7E0A" w:rsidP="004A5F90">
            <w:pPr>
              <w:pStyle w:val="Datumsangabe"/>
            </w:pPr>
            <w:r w:rsidRPr="0087668E">
              <w:t xml:space="preserve">Seite </w:t>
            </w:r>
            <w:r w:rsidRPr="0087668E">
              <w:fldChar w:fldCharType="begin"/>
            </w:r>
            <w:r w:rsidRPr="0087668E">
              <w:instrText xml:space="preserve"> PAGE   \* MERGEFORMAT </w:instrText>
            </w:r>
            <w:r w:rsidRPr="0087668E">
              <w:fldChar w:fldCharType="separate"/>
            </w:r>
            <w:r w:rsidR="001E12E0">
              <w:rPr>
                <w:noProof/>
              </w:rPr>
              <w:t>1</w:t>
            </w:r>
            <w:r w:rsidRPr="0087668E">
              <w:fldChar w:fldCharType="end"/>
            </w:r>
            <w:r w:rsidRPr="0087668E">
              <w:t>/</w:t>
            </w:r>
            <w:r w:rsidR="00C815D6">
              <w:t>2</w:t>
            </w:r>
          </w:p>
        </w:tc>
      </w:tr>
    </w:tbl>
    <w:p w:rsidR="00C815D6" w:rsidRDefault="00C815D6" w:rsidP="00C815D6">
      <w:pPr>
        <w:pStyle w:val="Datumsangabe"/>
        <w:spacing w:after="40" w:line="336" w:lineRule="auto"/>
        <w:ind w:left="0"/>
        <w:rPr>
          <w:rFonts w:asciiTheme="majorHAnsi" w:hAnsiTheme="majorHAnsi"/>
          <w:b/>
          <w:sz w:val="20"/>
          <w:szCs w:val="20"/>
        </w:rPr>
      </w:pPr>
      <w:r w:rsidRPr="00C815D6">
        <w:rPr>
          <w:rFonts w:asciiTheme="majorHAnsi" w:hAnsiTheme="majorHAnsi"/>
          <w:b/>
          <w:sz w:val="20"/>
          <w:szCs w:val="20"/>
        </w:rPr>
        <w:t xml:space="preserve">Von </w:t>
      </w:r>
      <w:r>
        <w:rPr>
          <w:rFonts w:asciiTheme="majorHAnsi" w:hAnsiTheme="majorHAnsi"/>
          <w:b/>
          <w:sz w:val="20"/>
          <w:szCs w:val="20"/>
        </w:rPr>
        <w:t xml:space="preserve">Virtual Reality bis zur Bustour </w:t>
      </w:r>
      <w:r w:rsidR="00617A9F">
        <w:rPr>
          <w:rFonts w:asciiTheme="majorHAnsi" w:hAnsiTheme="majorHAnsi"/>
          <w:b/>
          <w:sz w:val="20"/>
          <w:szCs w:val="20"/>
        </w:rPr>
        <w:t xml:space="preserve">über </w:t>
      </w:r>
      <w:r w:rsidRPr="00C815D6">
        <w:rPr>
          <w:rFonts w:asciiTheme="majorHAnsi" w:hAnsiTheme="majorHAnsi"/>
          <w:b/>
          <w:sz w:val="20"/>
          <w:szCs w:val="20"/>
        </w:rPr>
        <w:t>Europas größten Stahlstandort: thysse</w:t>
      </w:r>
      <w:r w:rsidRPr="00C815D6">
        <w:rPr>
          <w:rFonts w:asciiTheme="majorHAnsi" w:hAnsiTheme="majorHAnsi"/>
          <w:b/>
          <w:sz w:val="20"/>
          <w:szCs w:val="20"/>
        </w:rPr>
        <w:t>n</w:t>
      </w:r>
      <w:r w:rsidRPr="00C815D6">
        <w:rPr>
          <w:rFonts w:asciiTheme="majorHAnsi" w:hAnsiTheme="majorHAnsi"/>
          <w:b/>
          <w:sz w:val="20"/>
          <w:szCs w:val="20"/>
        </w:rPr>
        <w:t xml:space="preserve">krupp in Duisburg beteiligt sich mit neuem Programm an der „ExtraSchicht“ </w:t>
      </w:r>
    </w:p>
    <w:p w:rsidR="00C815D6" w:rsidRPr="00C815D6" w:rsidRDefault="00C815D6" w:rsidP="00C815D6">
      <w:pPr>
        <w:pStyle w:val="Datumsangabe"/>
        <w:spacing w:after="40" w:line="336" w:lineRule="auto"/>
        <w:ind w:left="0"/>
        <w:rPr>
          <w:rFonts w:asciiTheme="majorHAnsi" w:hAnsiTheme="majorHAnsi"/>
          <w:b/>
          <w:sz w:val="20"/>
          <w:szCs w:val="20"/>
        </w:rPr>
      </w:pPr>
    </w:p>
    <w:p w:rsidR="00C815D6" w:rsidRPr="00C815D6" w:rsidRDefault="00C815D6" w:rsidP="00C815D6">
      <w:pPr>
        <w:pStyle w:val="StandardWeb1"/>
        <w:spacing w:line="336" w:lineRule="auto"/>
        <w:jc w:val="both"/>
        <w:rPr>
          <w:rFonts w:asciiTheme="minorHAnsi" w:hAnsiTheme="minorHAnsi"/>
          <w:sz w:val="20"/>
          <w:szCs w:val="20"/>
        </w:rPr>
      </w:pPr>
      <w:r w:rsidRPr="00C815D6">
        <w:rPr>
          <w:rFonts w:asciiTheme="minorHAnsi" w:hAnsiTheme="minorHAnsi"/>
          <w:sz w:val="20"/>
          <w:szCs w:val="20"/>
        </w:rPr>
        <w:t xml:space="preserve">Glühend heiße Brammen, Virtual Reality und die Duisburger Philharmoniker: thyssenkrupp </w:t>
      </w:r>
      <w:r w:rsidR="00617A9F">
        <w:rPr>
          <w:rFonts w:asciiTheme="minorHAnsi" w:hAnsiTheme="minorHAnsi"/>
          <w:sz w:val="20"/>
          <w:szCs w:val="20"/>
        </w:rPr>
        <w:t xml:space="preserve">Steel </w:t>
      </w:r>
      <w:r w:rsidRPr="00C815D6">
        <w:rPr>
          <w:rFonts w:asciiTheme="minorHAnsi" w:hAnsiTheme="minorHAnsi"/>
          <w:sz w:val="20"/>
          <w:szCs w:val="20"/>
        </w:rPr>
        <w:t xml:space="preserve">beteiligt sich am 30. Juni 2018 mit einem neuen Programm an der „ExtraSchicht“, der Nacht der Industriekultur, die das bunte Kulturleben </w:t>
      </w:r>
      <w:r>
        <w:rPr>
          <w:rFonts w:asciiTheme="minorHAnsi" w:hAnsiTheme="minorHAnsi"/>
          <w:sz w:val="20"/>
          <w:szCs w:val="20"/>
        </w:rPr>
        <w:t xml:space="preserve">der Metropole Ruhr </w:t>
      </w:r>
      <w:r w:rsidRPr="00C815D6">
        <w:rPr>
          <w:rFonts w:asciiTheme="minorHAnsi" w:hAnsiTheme="minorHAnsi"/>
          <w:sz w:val="20"/>
          <w:szCs w:val="20"/>
        </w:rPr>
        <w:t xml:space="preserve">in einer einzigen Nacht in den Mittelpunkt rückt. </w:t>
      </w:r>
    </w:p>
    <w:p w:rsidR="00C815D6" w:rsidRDefault="00C815D6" w:rsidP="00C815D6">
      <w:pPr>
        <w:pStyle w:val="StandardWeb1"/>
        <w:spacing w:line="336" w:lineRule="auto"/>
        <w:jc w:val="both"/>
        <w:rPr>
          <w:rFonts w:asciiTheme="minorHAnsi" w:hAnsiTheme="minorHAnsi"/>
          <w:sz w:val="20"/>
          <w:szCs w:val="20"/>
        </w:rPr>
      </w:pPr>
      <w:r w:rsidRPr="00C815D6">
        <w:rPr>
          <w:rFonts w:asciiTheme="minorHAnsi" w:hAnsiTheme="minorHAnsi"/>
          <w:sz w:val="20"/>
          <w:szCs w:val="20"/>
        </w:rPr>
        <w:t xml:space="preserve">Das fast 10 Quadratkilometer große Werkgelände im Duisburger Norden ist dabei einer der wenigen Spielorte der „ExtraSchicht“, an denen industrielle Produktion live zu sehen ist. Die neu konzipierte Bustour des Stahlherstellers führt die Besucher entlang der Produktionsanlagen unter anderem an Hochöfen, Stahlwerken, Brammenlagern und Walzwerken vorbei. Aussteigen </w:t>
      </w:r>
      <w:r w:rsidR="00617A9F">
        <w:rPr>
          <w:rFonts w:asciiTheme="minorHAnsi" w:hAnsiTheme="minorHAnsi"/>
          <w:sz w:val="20"/>
          <w:szCs w:val="20"/>
        </w:rPr>
        <w:t>können</w:t>
      </w:r>
      <w:r w:rsidR="00617A9F" w:rsidRPr="00C815D6">
        <w:rPr>
          <w:rFonts w:asciiTheme="minorHAnsi" w:hAnsiTheme="minorHAnsi"/>
          <w:sz w:val="20"/>
          <w:szCs w:val="20"/>
        </w:rPr>
        <w:t xml:space="preserve"> </w:t>
      </w:r>
      <w:r w:rsidRPr="00C815D6">
        <w:rPr>
          <w:rFonts w:asciiTheme="minorHAnsi" w:hAnsiTheme="minorHAnsi"/>
          <w:sz w:val="20"/>
          <w:szCs w:val="20"/>
        </w:rPr>
        <w:t>Besucher aus Sicherheitsgründen nicht, dafür ist die Fahrt bereits für Kinder ab zwei Jahren geeignet.</w:t>
      </w:r>
    </w:p>
    <w:p w:rsidR="00C815D6" w:rsidRPr="00C815D6" w:rsidRDefault="00C815D6" w:rsidP="00C815D6">
      <w:pPr>
        <w:pStyle w:val="StandardWeb1"/>
        <w:spacing w:line="336" w:lineRule="auto"/>
        <w:jc w:val="both"/>
        <w:rPr>
          <w:rFonts w:asciiTheme="minorHAnsi" w:hAnsiTheme="minorHAnsi"/>
          <w:b/>
          <w:sz w:val="20"/>
          <w:szCs w:val="20"/>
        </w:rPr>
      </w:pPr>
      <w:r w:rsidRPr="00C815D6">
        <w:rPr>
          <w:rFonts w:asciiTheme="minorHAnsi" w:hAnsiTheme="minorHAnsi"/>
          <w:b/>
          <w:sz w:val="20"/>
          <w:szCs w:val="20"/>
        </w:rPr>
        <w:t xml:space="preserve">Vom Rohstoff bis zur virtuellen Welt </w:t>
      </w:r>
    </w:p>
    <w:p w:rsidR="00C815D6" w:rsidRPr="00C815D6" w:rsidRDefault="00C815D6" w:rsidP="00C815D6">
      <w:pPr>
        <w:pStyle w:val="StandardWeb1"/>
        <w:spacing w:line="336" w:lineRule="auto"/>
        <w:jc w:val="both"/>
        <w:rPr>
          <w:rFonts w:asciiTheme="minorHAnsi" w:hAnsiTheme="minorHAnsi"/>
          <w:sz w:val="20"/>
          <w:szCs w:val="20"/>
        </w:rPr>
      </w:pPr>
      <w:r w:rsidRPr="00C815D6">
        <w:rPr>
          <w:rFonts w:asciiTheme="minorHAnsi" w:hAnsiTheme="minorHAnsi"/>
          <w:sz w:val="20"/>
          <w:szCs w:val="20"/>
        </w:rPr>
        <w:t xml:space="preserve">Wer dem Stahl noch näher kommen möchte, </w:t>
      </w:r>
      <w:r w:rsidR="00617A9F">
        <w:rPr>
          <w:rFonts w:asciiTheme="minorHAnsi" w:hAnsiTheme="minorHAnsi"/>
          <w:sz w:val="20"/>
          <w:szCs w:val="20"/>
        </w:rPr>
        <w:t xml:space="preserve">kann </w:t>
      </w:r>
      <w:r w:rsidRPr="00C815D6">
        <w:rPr>
          <w:rFonts w:asciiTheme="minorHAnsi" w:hAnsiTheme="minorHAnsi"/>
          <w:sz w:val="20"/>
          <w:szCs w:val="20"/>
        </w:rPr>
        <w:t>in der Ausstellung „Sinnlichkeit Stahl“</w:t>
      </w:r>
      <w:r w:rsidR="00617A9F">
        <w:rPr>
          <w:rFonts w:asciiTheme="minorHAnsi" w:hAnsiTheme="minorHAnsi"/>
          <w:sz w:val="20"/>
          <w:szCs w:val="20"/>
        </w:rPr>
        <w:t xml:space="preserve">, am </w:t>
      </w:r>
      <w:r w:rsidRPr="00C815D6">
        <w:rPr>
          <w:rFonts w:asciiTheme="minorHAnsi" w:hAnsiTheme="minorHAnsi"/>
          <w:sz w:val="20"/>
          <w:szCs w:val="20"/>
        </w:rPr>
        <w:t>Startpunkt der Bustouren</w:t>
      </w:r>
      <w:r w:rsidR="00617A9F">
        <w:rPr>
          <w:rFonts w:asciiTheme="minorHAnsi" w:hAnsiTheme="minorHAnsi"/>
          <w:sz w:val="20"/>
          <w:szCs w:val="20"/>
        </w:rPr>
        <w:t>, besondere Eindrücke sammeln</w:t>
      </w:r>
      <w:r w:rsidRPr="00C815D6">
        <w:rPr>
          <w:rFonts w:asciiTheme="minorHAnsi" w:hAnsiTheme="minorHAnsi"/>
          <w:sz w:val="20"/>
          <w:szCs w:val="20"/>
        </w:rPr>
        <w:t xml:space="preserve">: Dort kann der vielfältige Hightech-Werkstoff ertastet, durch </w:t>
      </w:r>
      <w:r>
        <w:rPr>
          <w:rFonts w:asciiTheme="minorHAnsi" w:hAnsiTheme="minorHAnsi"/>
          <w:sz w:val="20"/>
          <w:szCs w:val="20"/>
        </w:rPr>
        <w:t>Klangerlebnisse</w:t>
      </w:r>
      <w:r w:rsidRPr="00C815D6">
        <w:rPr>
          <w:rFonts w:asciiTheme="minorHAnsi" w:hAnsiTheme="minorHAnsi"/>
          <w:sz w:val="20"/>
          <w:szCs w:val="20"/>
        </w:rPr>
        <w:t xml:space="preserve"> und besondere visuelle </w:t>
      </w:r>
      <w:r w:rsidR="00A17D72">
        <w:rPr>
          <w:rFonts w:asciiTheme="minorHAnsi" w:hAnsiTheme="minorHAnsi"/>
          <w:sz w:val="20"/>
          <w:szCs w:val="20"/>
        </w:rPr>
        <w:t>Exponate</w:t>
      </w:r>
      <w:r w:rsidRPr="00C815D6">
        <w:rPr>
          <w:rFonts w:asciiTheme="minorHAnsi" w:hAnsiTheme="minorHAnsi"/>
          <w:sz w:val="20"/>
          <w:szCs w:val="20"/>
        </w:rPr>
        <w:t xml:space="preserve"> auf neue Weise erlebt werden</w:t>
      </w:r>
      <w:r w:rsidR="00617A9F">
        <w:rPr>
          <w:rFonts w:asciiTheme="minorHAnsi" w:hAnsiTheme="minorHAnsi"/>
          <w:sz w:val="20"/>
          <w:szCs w:val="20"/>
        </w:rPr>
        <w:t xml:space="preserve">. Ein weiteres Highlight sind </w:t>
      </w:r>
      <w:r w:rsidRPr="00C815D6">
        <w:rPr>
          <w:rFonts w:asciiTheme="minorHAnsi" w:hAnsiTheme="minorHAnsi"/>
          <w:sz w:val="20"/>
          <w:szCs w:val="20"/>
        </w:rPr>
        <w:t>Virtual-Reality-Brille</w:t>
      </w:r>
      <w:r w:rsidR="00617A9F">
        <w:rPr>
          <w:rFonts w:asciiTheme="minorHAnsi" w:hAnsiTheme="minorHAnsi"/>
          <w:sz w:val="20"/>
          <w:szCs w:val="20"/>
        </w:rPr>
        <w:t>n, mit denen</w:t>
      </w:r>
      <w:r>
        <w:rPr>
          <w:rFonts w:asciiTheme="minorHAnsi" w:hAnsiTheme="minorHAnsi"/>
          <w:sz w:val="20"/>
          <w:szCs w:val="20"/>
        </w:rPr>
        <w:t xml:space="preserve"> </w:t>
      </w:r>
      <w:r w:rsidRPr="00C815D6">
        <w:rPr>
          <w:rFonts w:asciiTheme="minorHAnsi" w:hAnsiTheme="minorHAnsi"/>
          <w:sz w:val="20"/>
          <w:szCs w:val="20"/>
        </w:rPr>
        <w:t>die Besucher</w:t>
      </w:r>
      <w:r>
        <w:rPr>
          <w:rFonts w:asciiTheme="minorHAnsi" w:hAnsiTheme="minorHAnsi"/>
          <w:sz w:val="20"/>
          <w:szCs w:val="20"/>
        </w:rPr>
        <w:t xml:space="preserve"> </w:t>
      </w:r>
      <w:r w:rsidRPr="00C815D6">
        <w:rPr>
          <w:rFonts w:asciiTheme="minorHAnsi" w:hAnsiTheme="minorHAnsi"/>
          <w:sz w:val="20"/>
          <w:szCs w:val="20"/>
        </w:rPr>
        <w:t xml:space="preserve">in </w:t>
      </w:r>
      <w:r w:rsidR="00617A9F">
        <w:rPr>
          <w:rFonts w:asciiTheme="minorHAnsi" w:hAnsiTheme="minorHAnsi"/>
          <w:sz w:val="20"/>
          <w:szCs w:val="20"/>
        </w:rPr>
        <w:t xml:space="preserve">eine </w:t>
      </w:r>
      <w:r w:rsidRPr="00C815D6">
        <w:rPr>
          <w:rFonts w:asciiTheme="minorHAnsi" w:hAnsiTheme="minorHAnsi"/>
          <w:sz w:val="20"/>
          <w:szCs w:val="20"/>
        </w:rPr>
        <w:t xml:space="preserve">digital generierte </w:t>
      </w:r>
      <w:r>
        <w:rPr>
          <w:rFonts w:asciiTheme="minorHAnsi" w:hAnsiTheme="minorHAnsi"/>
          <w:sz w:val="20"/>
          <w:szCs w:val="20"/>
        </w:rPr>
        <w:t>Welt eintauchen</w:t>
      </w:r>
      <w:r w:rsidR="00617A9F">
        <w:rPr>
          <w:rFonts w:asciiTheme="minorHAnsi" w:hAnsiTheme="minorHAnsi"/>
          <w:sz w:val="20"/>
          <w:szCs w:val="20"/>
        </w:rPr>
        <w:t xml:space="preserve"> können</w:t>
      </w:r>
      <w:r>
        <w:rPr>
          <w:rFonts w:asciiTheme="minorHAnsi" w:hAnsiTheme="minorHAnsi"/>
          <w:sz w:val="20"/>
          <w:szCs w:val="20"/>
        </w:rPr>
        <w:t xml:space="preserve">. </w:t>
      </w:r>
      <w:r w:rsidRPr="00C815D6">
        <w:rPr>
          <w:rFonts w:asciiTheme="minorHAnsi" w:hAnsiTheme="minorHAnsi"/>
          <w:sz w:val="20"/>
          <w:szCs w:val="20"/>
        </w:rPr>
        <w:t xml:space="preserve">Dabei erleben </w:t>
      </w:r>
      <w:r>
        <w:rPr>
          <w:rFonts w:asciiTheme="minorHAnsi" w:hAnsiTheme="minorHAnsi"/>
          <w:sz w:val="20"/>
          <w:szCs w:val="20"/>
        </w:rPr>
        <w:t xml:space="preserve">sie </w:t>
      </w:r>
      <w:r w:rsidRPr="00C815D6">
        <w:rPr>
          <w:rFonts w:asciiTheme="minorHAnsi" w:hAnsiTheme="minorHAnsi"/>
          <w:sz w:val="20"/>
          <w:szCs w:val="20"/>
        </w:rPr>
        <w:t xml:space="preserve"> verschiedene Werkstofftechnologien und können sich durch Interaktion mit Objekten im 3D-Raum über d</w:t>
      </w:r>
      <w:r>
        <w:rPr>
          <w:rFonts w:asciiTheme="minorHAnsi" w:hAnsiTheme="minorHAnsi"/>
          <w:sz w:val="20"/>
          <w:szCs w:val="20"/>
        </w:rPr>
        <w:t>ie Produkte informieren.</w:t>
      </w:r>
    </w:p>
    <w:p w:rsidR="00C815D6" w:rsidRPr="00C815D6" w:rsidRDefault="00C815D6" w:rsidP="00C815D6">
      <w:pPr>
        <w:pStyle w:val="StandardWeb1"/>
        <w:spacing w:line="336" w:lineRule="auto"/>
        <w:jc w:val="both"/>
        <w:rPr>
          <w:rFonts w:asciiTheme="minorHAnsi" w:hAnsiTheme="minorHAnsi"/>
          <w:sz w:val="20"/>
          <w:szCs w:val="20"/>
        </w:rPr>
      </w:pPr>
      <w:r w:rsidRPr="00C815D6">
        <w:rPr>
          <w:rFonts w:asciiTheme="minorHAnsi" w:hAnsiTheme="minorHAnsi"/>
          <w:sz w:val="20"/>
          <w:szCs w:val="20"/>
        </w:rPr>
        <w:t xml:space="preserve">Für Abwechslung sorgt darüber hinaus das Bühnenprogramm, bei dem als Highlights die Duisburger Philharmoniker und die </w:t>
      </w:r>
      <w:proofErr w:type="spellStart"/>
      <w:r w:rsidRPr="00C815D6">
        <w:rPr>
          <w:rFonts w:asciiTheme="minorHAnsi" w:hAnsiTheme="minorHAnsi"/>
          <w:sz w:val="20"/>
          <w:szCs w:val="20"/>
        </w:rPr>
        <w:t>Marching</w:t>
      </w:r>
      <w:proofErr w:type="spellEnd"/>
      <w:r w:rsidRPr="00C815D6">
        <w:rPr>
          <w:rFonts w:asciiTheme="minorHAnsi" w:hAnsiTheme="minorHAnsi"/>
          <w:sz w:val="20"/>
          <w:szCs w:val="20"/>
        </w:rPr>
        <w:t xml:space="preserve"> Band „Combo </w:t>
      </w:r>
      <w:proofErr w:type="spellStart"/>
      <w:r w:rsidRPr="00C815D6">
        <w:rPr>
          <w:rFonts w:asciiTheme="minorHAnsi" w:hAnsiTheme="minorHAnsi"/>
          <w:sz w:val="20"/>
          <w:szCs w:val="20"/>
        </w:rPr>
        <w:t>Combo</w:t>
      </w:r>
      <w:proofErr w:type="spellEnd"/>
      <w:r w:rsidRPr="00C815D6">
        <w:rPr>
          <w:rFonts w:asciiTheme="minorHAnsi" w:hAnsiTheme="minorHAnsi"/>
          <w:sz w:val="20"/>
          <w:szCs w:val="20"/>
        </w:rPr>
        <w:t xml:space="preserve">“ spielen. Wer sich stärken will, hat zudem an einem Food Truck Essen zur Auswahl. </w:t>
      </w:r>
    </w:p>
    <w:p w:rsidR="00C815D6" w:rsidRPr="00A17D72" w:rsidRDefault="00F52685" w:rsidP="00C815D6">
      <w:pPr>
        <w:pStyle w:val="StandardWeb1"/>
        <w:spacing w:line="336" w:lineRule="auto"/>
        <w:jc w:val="both"/>
        <w:rPr>
          <w:rFonts w:asciiTheme="minorHAnsi" w:hAnsiTheme="minorHAnsi"/>
          <w:i/>
          <w:sz w:val="20"/>
          <w:szCs w:val="20"/>
        </w:rPr>
      </w:pPr>
      <w:r>
        <w:rPr>
          <w:rFonts w:asciiTheme="minorHAnsi" w:hAnsiTheme="minorHAnsi"/>
          <w:i/>
          <w:sz w:val="20"/>
          <w:szCs w:val="20"/>
        </w:rPr>
        <w:t xml:space="preserve">Die Buslinien </w:t>
      </w:r>
      <w:r w:rsidR="00C815D6" w:rsidRPr="00A17D72">
        <w:rPr>
          <w:rFonts w:asciiTheme="minorHAnsi" w:hAnsiTheme="minorHAnsi"/>
          <w:i/>
          <w:sz w:val="20"/>
          <w:szCs w:val="20"/>
        </w:rPr>
        <w:t>ES1 und ES9</w:t>
      </w:r>
      <w:r>
        <w:rPr>
          <w:rFonts w:asciiTheme="minorHAnsi" w:hAnsiTheme="minorHAnsi"/>
          <w:i/>
          <w:sz w:val="20"/>
          <w:szCs w:val="20"/>
        </w:rPr>
        <w:t xml:space="preserve"> bringen die Gäste zum Veranstaltungsort und Startpunkt der Bustouren</w:t>
      </w:r>
      <w:r w:rsidR="00E7335D">
        <w:rPr>
          <w:rFonts w:asciiTheme="minorHAnsi" w:hAnsiTheme="minorHAnsi"/>
          <w:i/>
          <w:sz w:val="20"/>
          <w:szCs w:val="20"/>
        </w:rPr>
        <w:t xml:space="preserve"> </w:t>
      </w:r>
      <w:r>
        <w:rPr>
          <w:rFonts w:asciiTheme="minorHAnsi" w:hAnsiTheme="minorHAnsi"/>
          <w:i/>
          <w:sz w:val="20"/>
          <w:szCs w:val="20"/>
        </w:rPr>
        <w:t>am thyssenkrupp-Bildungszentrum in Duisburg-Hamborn</w:t>
      </w:r>
      <w:r w:rsidR="00C815D6" w:rsidRPr="00A17D72">
        <w:rPr>
          <w:rFonts w:asciiTheme="minorHAnsi" w:hAnsiTheme="minorHAnsi"/>
          <w:i/>
          <w:sz w:val="20"/>
          <w:szCs w:val="20"/>
        </w:rPr>
        <w:t>.</w:t>
      </w:r>
      <w:r w:rsidR="00E7335D">
        <w:rPr>
          <w:rFonts w:asciiTheme="minorHAnsi" w:hAnsiTheme="minorHAnsi"/>
          <w:i/>
          <w:sz w:val="20"/>
          <w:szCs w:val="20"/>
        </w:rPr>
        <w:t xml:space="preserve"> </w:t>
      </w:r>
      <w:r>
        <w:rPr>
          <w:rFonts w:asciiTheme="minorHAnsi" w:hAnsiTheme="minorHAnsi"/>
          <w:i/>
          <w:sz w:val="20"/>
          <w:szCs w:val="20"/>
        </w:rPr>
        <w:t>Die vom Unternehmen organisierten Fahrten über das Werk werden von 18 Uhr bis 1 Uhr angeboten.</w:t>
      </w:r>
      <w:r w:rsidR="00C815D6" w:rsidRPr="00A17D72">
        <w:rPr>
          <w:rFonts w:asciiTheme="minorHAnsi" w:hAnsiTheme="minorHAnsi"/>
          <w:i/>
          <w:sz w:val="20"/>
          <w:szCs w:val="20"/>
        </w:rPr>
        <w:t xml:space="preserve"> Die Tour ist überwiegend </w:t>
      </w:r>
      <w:bookmarkStart w:id="0" w:name="_GoBack"/>
      <w:bookmarkEnd w:id="0"/>
      <w:r w:rsidR="00C815D6" w:rsidRPr="00A17D72">
        <w:rPr>
          <w:rFonts w:asciiTheme="minorHAnsi" w:hAnsiTheme="minorHAnsi"/>
          <w:i/>
          <w:sz w:val="20"/>
          <w:szCs w:val="20"/>
        </w:rPr>
        <w:t xml:space="preserve">barrierefrei. Die Ausstellung ist bis 2 Uhr geöffnet. </w:t>
      </w:r>
    </w:p>
    <w:p w:rsidR="00A17D72" w:rsidRDefault="00A17D72" w:rsidP="00C815D6">
      <w:pPr>
        <w:pStyle w:val="StandardWeb1"/>
        <w:spacing w:line="336" w:lineRule="auto"/>
        <w:jc w:val="both"/>
        <w:rPr>
          <w:rFonts w:asciiTheme="minorHAnsi" w:hAnsiTheme="minorHAnsi"/>
          <w:b/>
          <w:sz w:val="20"/>
          <w:szCs w:val="20"/>
        </w:rPr>
      </w:pPr>
    </w:p>
    <w:p w:rsidR="00C815D6" w:rsidRPr="00C815D6" w:rsidRDefault="00C815D6" w:rsidP="00C815D6">
      <w:pPr>
        <w:pStyle w:val="StandardWeb1"/>
        <w:pBdr>
          <w:top w:val="single" w:sz="4" w:space="1" w:color="auto"/>
          <w:left w:val="single" w:sz="4" w:space="4" w:color="auto"/>
          <w:bottom w:val="single" w:sz="4" w:space="1" w:color="auto"/>
          <w:right w:val="single" w:sz="4" w:space="4" w:color="auto"/>
        </w:pBdr>
        <w:spacing w:line="336" w:lineRule="auto"/>
        <w:jc w:val="both"/>
        <w:rPr>
          <w:rFonts w:asciiTheme="minorHAnsi" w:hAnsiTheme="minorHAnsi"/>
          <w:b/>
          <w:sz w:val="20"/>
          <w:szCs w:val="20"/>
        </w:rPr>
      </w:pPr>
      <w:r w:rsidRPr="00C815D6">
        <w:rPr>
          <w:rFonts w:asciiTheme="minorHAnsi" w:hAnsiTheme="minorHAnsi"/>
          <w:b/>
          <w:sz w:val="20"/>
          <w:szCs w:val="20"/>
        </w:rPr>
        <w:lastRenderedPageBreak/>
        <w:t xml:space="preserve">Industrielle Produktion von thyssenkrupp als Spielort der „ExtraSchicht“ </w:t>
      </w:r>
    </w:p>
    <w:p w:rsidR="00C815D6" w:rsidRPr="00C815D6" w:rsidRDefault="00C815D6" w:rsidP="00C815D6">
      <w:pPr>
        <w:pStyle w:val="StandardWeb1"/>
        <w:pBdr>
          <w:top w:val="single" w:sz="4" w:space="1" w:color="auto"/>
          <w:left w:val="single" w:sz="4" w:space="4" w:color="auto"/>
          <w:bottom w:val="single" w:sz="4" w:space="1" w:color="auto"/>
          <w:right w:val="single" w:sz="4" w:space="4" w:color="auto"/>
        </w:pBdr>
        <w:spacing w:line="336" w:lineRule="auto"/>
        <w:jc w:val="both"/>
        <w:rPr>
          <w:rFonts w:asciiTheme="minorHAnsi" w:hAnsiTheme="minorHAnsi"/>
          <w:sz w:val="20"/>
          <w:szCs w:val="20"/>
        </w:rPr>
      </w:pPr>
      <w:r w:rsidRPr="00C815D6">
        <w:rPr>
          <w:rFonts w:asciiTheme="minorHAnsi" w:hAnsiTheme="minorHAnsi"/>
          <w:sz w:val="20"/>
          <w:szCs w:val="20"/>
        </w:rPr>
        <w:t xml:space="preserve">thyssenkrupp beteiligt sich in diesem Jahr zum dritten Mal an der „ExtraSchicht“, bei der das gesamte Ruhrgebiet zu einem Schauplatz der Industriekultur wird. Zu entdecken gibt es ehemalige Industrieanlagen und Museen an mehr als 50 Spielorten. thyssenkrupp </w:t>
      </w:r>
      <w:r>
        <w:rPr>
          <w:rFonts w:asciiTheme="minorHAnsi" w:hAnsiTheme="minorHAnsi"/>
          <w:sz w:val="20"/>
          <w:szCs w:val="20"/>
        </w:rPr>
        <w:t>bietet einen der wenigen</w:t>
      </w:r>
      <w:r w:rsidRPr="00C815D6">
        <w:rPr>
          <w:rFonts w:asciiTheme="minorHAnsi" w:hAnsiTheme="minorHAnsi"/>
          <w:sz w:val="20"/>
          <w:szCs w:val="20"/>
        </w:rPr>
        <w:t xml:space="preserve"> Standorte, an denen industrielle Produktion</w:t>
      </w:r>
      <w:r>
        <w:rPr>
          <w:rFonts w:asciiTheme="minorHAnsi" w:hAnsiTheme="minorHAnsi"/>
          <w:sz w:val="20"/>
          <w:szCs w:val="20"/>
        </w:rPr>
        <w:t xml:space="preserve"> live</w:t>
      </w:r>
      <w:r w:rsidRPr="00C815D6">
        <w:rPr>
          <w:rFonts w:asciiTheme="minorHAnsi" w:hAnsiTheme="minorHAnsi"/>
          <w:sz w:val="20"/>
          <w:szCs w:val="20"/>
        </w:rPr>
        <w:t xml:space="preserve"> zu sehen ist. In Duisburg ist die Stahlsparte von thyssenkrupp mit circa 14.000 Mitarbeitern der größte Arbeitgeber der Region. Das Werkgelände im Duisburger Norden ist Europas größter Stahlstandort.  </w:t>
      </w:r>
    </w:p>
    <w:p w:rsidR="00C815D6" w:rsidRDefault="00C815D6" w:rsidP="00C815D6">
      <w:pPr>
        <w:pStyle w:val="StandardWeb1"/>
        <w:spacing w:line="336" w:lineRule="auto"/>
        <w:jc w:val="both"/>
        <w:rPr>
          <w:rFonts w:asciiTheme="minorHAnsi" w:hAnsiTheme="minorHAnsi"/>
          <w:sz w:val="20"/>
          <w:szCs w:val="20"/>
        </w:rPr>
      </w:pPr>
      <w:r w:rsidRPr="00C815D6">
        <w:rPr>
          <w:rFonts w:asciiTheme="minorHAnsi" w:hAnsiTheme="minorHAnsi"/>
          <w:sz w:val="20"/>
          <w:szCs w:val="20"/>
        </w:rPr>
        <w:t xml:space="preserve">Weitere Informationen: </w:t>
      </w:r>
      <w:hyperlink r:id="rId9" w:history="1">
        <w:r w:rsidRPr="00366E77">
          <w:rPr>
            <w:rStyle w:val="Hyperlink"/>
            <w:rFonts w:asciiTheme="minorHAnsi" w:hAnsiTheme="minorHAnsi"/>
            <w:sz w:val="20"/>
            <w:szCs w:val="20"/>
          </w:rPr>
          <w:t>www.extraschicht.de</w:t>
        </w:r>
      </w:hyperlink>
    </w:p>
    <w:p w:rsidR="00A17D72" w:rsidRDefault="00A17D72" w:rsidP="003703E5">
      <w:pPr>
        <w:pStyle w:val="StandardWeb1"/>
        <w:spacing w:after="0" w:line="336" w:lineRule="auto"/>
        <w:jc w:val="both"/>
        <w:rPr>
          <w:rFonts w:asciiTheme="minorHAnsi" w:hAnsiTheme="minorHAnsi"/>
          <w:sz w:val="20"/>
          <w:szCs w:val="20"/>
        </w:rPr>
      </w:pPr>
    </w:p>
    <w:p w:rsidR="006A2F38" w:rsidRDefault="00EE4A53" w:rsidP="003703E5">
      <w:pPr>
        <w:pStyle w:val="StandardWeb1"/>
        <w:spacing w:after="0" w:line="336" w:lineRule="auto"/>
        <w:jc w:val="both"/>
        <w:rPr>
          <w:rFonts w:ascii="TKTypeRegular" w:hAnsi="TKTypeRegular"/>
          <w:sz w:val="20"/>
          <w:szCs w:val="20"/>
        </w:rPr>
      </w:pPr>
      <w:r w:rsidRPr="00104B20">
        <w:rPr>
          <w:rFonts w:ascii="TKTypeRegular" w:hAnsi="TKTypeRegular"/>
          <w:sz w:val="20"/>
          <w:szCs w:val="20"/>
        </w:rPr>
        <w:t>Ansprechpartner</w:t>
      </w:r>
      <w:r w:rsidR="001941B4">
        <w:rPr>
          <w:rFonts w:ascii="TKTypeRegular" w:hAnsi="TKTypeRegular"/>
          <w:sz w:val="20"/>
          <w:szCs w:val="20"/>
        </w:rPr>
        <w:t>in</w:t>
      </w:r>
      <w:r w:rsidRPr="00104B20">
        <w:rPr>
          <w:rFonts w:ascii="TKTypeRegular" w:hAnsi="TKTypeRegular"/>
          <w:sz w:val="20"/>
          <w:szCs w:val="20"/>
        </w:rPr>
        <w:t>:</w:t>
      </w:r>
      <w:r w:rsidR="000261E6">
        <w:rPr>
          <w:rFonts w:ascii="TKTypeRegular" w:hAnsi="TKTypeRegular"/>
          <w:sz w:val="20"/>
          <w:szCs w:val="20"/>
        </w:rPr>
        <w:tab/>
      </w:r>
    </w:p>
    <w:p w:rsidR="00EE4A53" w:rsidRPr="003214A3" w:rsidRDefault="00EE4A53" w:rsidP="003703E5">
      <w:pPr>
        <w:pStyle w:val="StandardWeb1"/>
        <w:spacing w:after="0" w:line="336" w:lineRule="auto"/>
        <w:jc w:val="both"/>
        <w:rPr>
          <w:rFonts w:asciiTheme="minorHAnsi" w:hAnsiTheme="minorHAnsi"/>
          <w:sz w:val="20"/>
          <w:szCs w:val="20"/>
        </w:rPr>
      </w:pPr>
      <w:r w:rsidRPr="003214A3">
        <w:rPr>
          <w:rFonts w:asciiTheme="minorHAnsi" w:hAnsiTheme="minorHAnsi"/>
          <w:sz w:val="20"/>
          <w:szCs w:val="20"/>
        </w:rPr>
        <w:t>thyssenkrupp Steel Europe AG</w:t>
      </w:r>
    </w:p>
    <w:p w:rsidR="00EE4A53" w:rsidRPr="003214A3" w:rsidRDefault="001941B4" w:rsidP="003703E5">
      <w:pPr>
        <w:spacing w:line="336" w:lineRule="auto"/>
        <w:rPr>
          <w:szCs w:val="20"/>
        </w:rPr>
      </w:pPr>
      <w:r w:rsidRPr="003214A3">
        <w:rPr>
          <w:szCs w:val="20"/>
        </w:rPr>
        <w:t xml:space="preserve">Theresa Junk, </w:t>
      </w:r>
      <w:proofErr w:type="spellStart"/>
      <w:r w:rsidRPr="003214A3">
        <w:rPr>
          <w:szCs w:val="20"/>
        </w:rPr>
        <w:t>External</w:t>
      </w:r>
      <w:proofErr w:type="spellEnd"/>
      <w:r w:rsidRPr="003214A3">
        <w:rPr>
          <w:szCs w:val="20"/>
        </w:rPr>
        <w:t xml:space="preserve"> Communication </w:t>
      </w:r>
    </w:p>
    <w:p w:rsidR="00EE4A53" w:rsidRPr="00CC5128" w:rsidRDefault="00EE4A53" w:rsidP="003703E5">
      <w:pPr>
        <w:spacing w:line="336" w:lineRule="auto"/>
        <w:rPr>
          <w:szCs w:val="20"/>
        </w:rPr>
      </w:pPr>
      <w:r w:rsidRPr="00CC5128">
        <w:rPr>
          <w:szCs w:val="20"/>
        </w:rPr>
        <w:t>T: +49 203 52</w:t>
      </w:r>
      <w:r w:rsidRPr="00CC5128">
        <w:rPr>
          <w:rFonts w:ascii="Arial" w:hAnsi="Arial" w:cs="Arial"/>
          <w:szCs w:val="20"/>
        </w:rPr>
        <w:t> </w:t>
      </w:r>
      <w:r w:rsidRPr="00CC5128">
        <w:rPr>
          <w:szCs w:val="20"/>
        </w:rPr>
        <w:t>-</w:t>
      </w:r>
      <w:r w:rsidRPr="00CC5128">
        <w:rPr>
          <w:rFonts w:ascii="Arial" w:hAnsi="Arial" w:cs="Arial"/>
          <w:szCs w:val="20"/>
        </w:rPr>
        <w:t> </w:t>
      </w:r>
      <w:r w:rsidR="001941B4" w:rsidRPr="00CC5128">
        <w:rPr>
          <w:szCs w:val="20"/>
        </w:rPr>
        <w:t>23945</w:t>
      </w:r>
    </w:p>
    <w:p w:rsidR="00EE4A53" w:rsidRPr="00CC5128" w:rsidRDefault="00E7335D" w:rsidP="003703E5">
      <w:pPr>
        <w:spacing w:line="336" w:lineRule="auto"/>
        <w:rPr>
          <w:szCs w:val="20"/>
        </w:rPr>
      </w:pPr>
      <w:hyperlink r:id="rId10" w:history="1">
        <w:r w:rsidR="001941B4" w:rsidRPr="00CC5128">
          <w:rPr>
            <w:rStyle w:val="Hyperlink"/>
            <w:szCs w:val="20"/>
          </w:rPr>
          <w:t>theresa.junk@thyssenkrupp.com</w:t>
        </w:r>
      </w:hyperlink>
      <w:r w:rsidR="001941B4" w:rsidRPr="00CC5128">
        <w:rPr>
          <w:szCs w:val="20"/>
        </w:rPr>
        <w:t xml:space="preserve"> </w:t>
      </w:r>
    </w:p>
    <w:p w:rsidR="006A2F38" w:rsidRPr="00BF0B99" w:rsidRDefault="00E7335D" w:rsidP="003703E5">
      <w:pPr>
        <w:spacing w:line="336" w:lineRule="auto"/>
        <w:rPr>
          <w:color w:val="0563C1" w:themeColor="hyperlink"/>
          <w:u w:val="single"/>
        </w:rPr>
      </w:pPr>
      <w:hyperlink r:id="rId11" w:history="1">
        <w:r w:rsidR="00EE4A53" w:rsidRPr="00CC5128">
          <w:rPr>
            <w:rStyle w:val="Hyperlink"/>
          </w:rPr>
          <w:t>www.thyssenkrupp-steel.com</w:t>
        </w:r>
      </w:hyperlink>
      <w:r w:rsidR="00BF0B99">
        <w:rPr>
          <w:rStyle w:val="Hyperlink"/>
        </w:rPr>
        <w:br/>
      </w:r>
      <w:hyperlink r:id="rId12" w:history="1">
        <w:r w:rsidR="001941B4" w:rsidRPr="00CC5128">
          <w:rPr>
            <w:rStyle w:val="Hyperlink"/>
          </w:rPr>
          <w:t>https://www.facebook.com/thyssenkruppSteelDACH</w:t>
        </w:r>
      </w:hyperlink>
      <w:r w:rsidR="001941B4" w:rsidRPr="00CC5128">
        <w:rPr>
          <w:rStyle w:val="Hyperlink"/>
        </w:rPr>
        <w:t xml:space="preserve"> </w:t>
      </w:r>
    </w:p>
    <w:sectPr w:rsidR="006A2F38" w:rsidRPr="00BF0B99"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3E5" w:rsidRDefault="003703E5" w:rsidP="005B5ABA">
      <w:pPr>
        <w:spacing w:line="240" w:lineRule="auto"/>
      </w:pPr>
      <w:r>
        <w:separator/>
      </w:r>
    </w:p>
  </w:endnote>
  <w:endnote w:type="continuationSeparator" w:id="0">
    <w:p w:rsidR="003703E5" w:rsidRDefault="003703E5"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altName w:val="TK Type 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3E5" w:rsidRDefault="003703E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03E5" w:rsidRPr="00017C1F" w:rsidRDefault="003703E5"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703E5" w:rsidRDefault="003703E5"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703E5" w:rsidRPr="00017C1F" w:rsidRDefault="003703E5"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Dr.-Ing. Arnd Köfler, Dr. Sabine Maaßen</w:t>
                          </w:r>
                        </w:p>
                        <w:p w:rsidR="003703E5" w:rsidRPr="00017C1F" w:rsidRDefault="003703E5"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3703E5" w:rsidRPr="00AF75F1" w:rsidRDefault="003703E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703E5" w:rsidRPr="00017C1F" w:rsidRDefault="003703E5"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703E5" w:rsidRDefault="003703E5"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703E5" w:rsidRPr="00017C1F" w:rsidRDefault="003703E5"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Dr.-Ing. Arnd Köfler, Dr. Sabine Maaßen</w:t>
                    </w:r>
                  </w:p>
                  <w:p w:rsidR="003703E5" w:rsidRPr="00017C1F" w:rsidRDefault="003703E5"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3703E5" w:rsidRPr="00AF75F1" w:rsidRDefault="003703E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3E5" w:rsidRDefault="003703E5">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03E5" w:rsidRPr="00017C1F" w:rsidRDefault="003703E5"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703E5" w:rsidRDefault="003703E5"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703E5" w:rsidRPr="00017C1F" w:rsidRDefault="003703E5"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Dr.-Ing. Arnd Köfler, Dr. Sabine Maaßen</w:t>
                          </w:r>
                        </w:p>
                        <w:p w:rsidR="003703E5" w:rsidRPr="00017C1F" w:rsidRDefault="003703E5"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3703E5" w:rsidRPr="00AF75F1" w:rsidRDefault="003703E5"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3703E5" w:rsidRPr="00017C1F" w:rsidRDefault="003703E5"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703E5" w:rsidRDefault="003703E5"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703E5" w:rsidRPr="00017C1F" w:rsidRDefault="003703E5"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Dr.-Ing. Arnd Köfler, Dr. Sabine Maaßen</w:t>
                    </w:r>
                  </w:p>
                  <w:p w:rsidR="003703E5" w:rsidRPr="00017C1F" w:rsidRDefault="003703E5"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3703E5" w:rsidRPr="00AF75F1" w:rsidRDefault="003703E5"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3E5" w:rsidRDefault="003703E5" w:rsidP="005B5ABA">
      <w:pPr>
        <w:spacing w:line="240" w:lineRule="auto"/>
      </w:pPr>
      <w:r>
        <w:separator/>
      </w:r>
    </w:p>
  </w:footnote>
  <w:footnote w:type="continuationSeparator" w:id="0">
    <w:p w:rsidR="003703E5" w:rsidRDefault="003703E5"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3E5" w:rsidRDefault="003703E5"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03E5" w:rsidRPr="001E7E0A" w:rsidRDefault="003703E5" w:rsidP="001E7E0A">
                          <w:pPr>
                            <w:pStyle w:val="Datumsangabe"/>
                          </w:pPr>
                          <w:r>
                            <w:fldChar w:fldCharType="begin"/>
                          </w:r>
                          <w:r>
                            <w:instrText xml:space="preserve"> STYLEREF  Datumsangabe  \* MERGEFORMAT </w:instrText>
                          </w:r>
                          <w:r>
                            <w:rPr>
                              <w:noProof/>
                            </w:rPr>
                            <w:fldChar w:fldCharType="end"/>
                          </w:r>
                        </w:p>
                        <w:p w:rsidR="003703E5" w:rsidRDefault="003703E5" w:rsidP="00A70ED2">
                          <w:pPr>
                            <w:pStyle w:val="Seitenzahlangabe"/>
                          </w:pPr>
                          <w:r>
                            <w:t xml:space="preserve">Seite </w:t>
                          </w:r>
                          <w:r>
                            <w:fldChar w:fldCharType="begin"/>
                          </w:r>
                          <w:r>
                            <w:instrText xml:space="preserve"> PAGE   \* MERGEFORMAT </w:instrText>
                          </w:r>
                          <w:r>
                            <w:fldChar w:fldCharType="separate"/>
                          </w:r>
                          <w:r w:rsidR="00E7335D">
                            <w:rPr>
                              <w:noProof/>
                            </w:rPr>
                            <w:t>2</w:t>
                          </w:r>
                          <w:r>
                            <w:fldChar w:fldCharType="end"/>
                          </w:r>
                          <w:r>
                            <w:t>/</w:t>
                          </w:r>
                          <w:fldSimple w:instr=" NUMPAGES   \* MERGEFORMAT ">
                            <w:r w:rsidR="00E7335D">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3703E5" w:rsidRPr="001E7E0A" w:rsidRDefault="003703E5" w:rsidP="001E7E0A">
                    <w:pPr>
                      <w:pStyle w:val="Datumsangabe"/>
                    </w:pPr>
                    <w:r>
                      <w:fldChar w:fldCharType="begin"/>
                    </w:r>
                    <w:r>
                      <w:instrText xml:space="preserve"> STYLEREF  Datumsangabe  \* MERGEFORMAT </w:instrText>
                    </w:r>
                    <w:r>
                      <w:rPr>
                        <w:noProof/>
                      </w:rPr>
                      <w:fldChar w:fldCharType="end"/>
                    </w:r>
                  </w:p>
                  <w:p w:rsidR="003703E5" w:rsidRDefault="003703E5" w:rsidP="00A70ED2">
                    <w:pPr>
                      <w:pStyle w:val="Seitenzahlangabe"/>
                    </w:pPr>
                    <w:r>
                      <w:t xml:space="preserve">Seite </w:t>
                    </w:r>
                    <w:r>
                      <w:fldChar w:fldCharType="begin"/>
                    </w:r>
                    <w:r>
                      <w:instrText xml:space="preserve"> PAGE   \* MERGEFORMAT </w:instrText>
                    </w:r>
                    <w:r>
                      <w:fldChar w:fldCharType="separate"/>
                    </w:r>
                    <w:r w:rsidR="00E7335D">
                      <w:rPr>
                        <w:noProof/>
                      </w:rPr>
                      <w:t>2</w:t>
                    </w:r>
                    <w:r>
                      <w:fldChar w:fldCharType="end"/>
                    </w:r>
                    <w:r>
                      <w:t>/</w:t>
                    </w:r>
                    <w:fldSimple w:instr=" NUMPAGES   \* MERGEFORMAT ">
                      <w:r w:rsidR="00E7335D">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3E5" w:rsidRDefault="003703E5">
    <w:pPr>
      <w:pStyle w:val="Kopfzeile"/>
    </w:pPr>
    <w:r>
      <w:rPr>
        <w:noProof/>
        <w:lang w:eastAsia="de-DE"/>
      </w:rPr>
      <w:drawing>
        <wp:anchor distT="0" distB="0" distL="114300" distR="114300" simplePos="0" relativeHeight="25167360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Pressemitteilung</w:t>
    </w:r>
    <w:r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2.7pt" o:bullet="t">
        <v:imagedata r:id="rId1" o:title="Bullet_blau_RGB_klein"/>
      </v:shape>
    </w:pict>
  </w:numPicBullet>
  <w:numPicBullet w:numPicBulletId="1">
    <w:pict>
      <v:shape id="_x0000_i1027" type="#_x0000_t75" style="width:2.7pt;height:2.7pt" o:bullet="t">
        <v:imagedata r:id="rId2" o:title="Bullet_blau_RGB_mittelklein_02"/>
      </v:shape>
    </w:pict>
  </w:numPicBullet>
  <w:abstractNum w:abstractNumId="0">
    <w:nsid w:val="03882644"/>
    <w:multiLevelType w:val="hybridMultilevel"/>
    <w:tmpl w:val="A8A69BCE"/>
    <w:lvl w:ilvl="0" w:tplc="3D0454A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271292"/>
    <w:multiLevelType w:val="hybridMultilevel"/>
    <w:tmpl w:val="9516E754"/>
    <w:lvl w:ilvl="0" w:tplc="C6FA0956">
      <w:start w:val="19"/>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4">
    <w:nsid w:val="18496698"/>
    <w:multiLevelType w:val="hybridMultilevel"/>
    <w:tmpl w:val="C63EDC28"/>
    <w:lvl w:ilvl="0" w:tplc="884EB344">
      <w:start w:val="19"/>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6">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7">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1">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F752898"/>
    <w:multiLevelType w:val="hybridMultilevel"/>
    <w:tmpl w:val="061A7D4E"/>
    <w:lvl w:ilvl="0" w:tplc="C6FA0956">
      <w:start w:val="19"/>
      <w:numFmt w:val="bullet"/>
      <w:lvlText w:val="-"/>
      <w:lvlJc w:val="left"/>
      <w:pPr>
        <w:ind w:left="360" w:hanging="360"/>
      </w:pPr>
      <w:rPr>
        <w:rFonts w:ascii="TKTypeRegular" w:eastAsia="Times New Roman" w:hAnsi="TKTypeRegular"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6">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5AE32C6"/>
    <w:multiLevelType w:val="hybridMultilevel"/>
    <w:tmpl w:val="FBF0B384"/>
    <w:lvl w:ilvl="0" w:tplc="431ACC08">
      <w:start w:val="19"/>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21">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21"/>
  </w:num>
  <w:num w:numId="4">
    <w:abstractNumId w:val="9"/>
  </w:num>
  <w:num w:numId="5">
    <w:abstractNumId w:val="15"/>
  </w:num>
  <w:num w:numId="6">
    <w:abstractNumId w:val="9"/>
  </w:num>
  <w:num w:numId="7">
    <w:abstractNumId w:val="15"/>
  </w:num>
  <w:num w:numId="8">
    <w:abstractNumId w:val="16"/>
  </w:num>
  <w:num w:numId="9">
    <w:abstractNumId w:val="15"/>
  </w:num>
  <w:num w:numId="10">
    <w:abstractNumId w:val="15"/>
  </w:num>
  <w:num w:numId="11">
    <w:abstractNumId w:val="22"/>
  </w:num>
  <w:num w:numId="12">
    <w:abstractNumId w:val="22"/>
  </w:num>
  <w:num w:numId="13">
    <w:abstractNumId w:val="22"/>
  </w:num>
  <w:num w:numId="14">
    <w:abstractNumId w:val="3"/>
  </w:num>
  <w:num w:numId="15">
    <w:abstractNumId w:val="5"/>
  </w:num>
  <w:num w:numId="16">
    <w:abstractNumId w:val="6"/>
  </w:num>
  <w:num w:numId="17">
    <w:abstractNumId w:val="10"/>
  </w:num>
  <w:num w:numId="18">
    <w:abstractNumId w:val="20"/>
  </w:num>
  <w:num w:numId="19">
    <w:abstractNumId w:val="18"/>
  </w:num>
  <w:num w:numId="20">
    <w:abstractNumId w:val="13"/>
  </w:num>
  <w:num w:numId="21">
    <w:abstractNumId w:val="8"/>
  </w:num>
  <w:num w:numId="22">
    <w:abstractNumId w:val="2"/>
  </w:num>
  <w:num w:numId="23">
    <w:abstractNumId w:val="11"/>
  </w:num>
  <w:num w:numId="24">
    <w:abstractNumId w:val="7"/>
  </w:num>
  <w:num w:numId="25">
    <w:abstractNumId w:val="14"/>
  </w:num>
  <w:num w:numId="26">
    <w:abstractNumId w:val="17"/>
  </w:num>
  <w:num w:numId="27">
    <w:abstractNumId w:val="23"/>
  </w:num>
  <w:num w:numId="28">
    <w:abstractNumId w:val="19"/>
  </w:num>
  <w:num w:numId="29">
    <w:abstractNumId w:val="4"/>
  </w:num>
  <w:num w:numId="30">
    <w:abstractNumId w:val="1"/>
  </w:num>
  <w:num w:numId="31">
    <w:abstractNumId w:val="1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227"/>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743AA"/>
    <w:rsid w:val="00085CC6"/>
    <w:rsid w:val="0008742A"/>
    <w:rsid w:val="00097807"/>
    <w:rsid w:val="000A3C08"/>
    <w:rsid w:val="000A40CF"/>
    <w:rsid w:val="000B07A1"/>
    <w:rsid w:val="000B6A80"/>
    <w:rsid w:val="000D312E"/>
    <w:rsid w:val="000D4D6C"/>
    <w:rsid w:val="000E3EE2"/>
    <w:rsid w:val="000E478B"/>
    <w:rsid w:val="000E5431"/>
    <w:rsid w:val="000F34EB"/>
    <w:rsid w:val="000F62A0"/>
    <w:rsid w:val="00102C50"/>
    <w:rsid w:val="001306E1"/>
    <w:rsid w:val="001364F9"/>
    <w:rsid w:val="00137A1B"/>
    <w:rsid w:val="00142A34"/>
    <w:rsid w:val="0014474F"/>
    <w:rsid w:val="001451D3"/>
    <w:rsid w:val="00146600"/>
    <w:rsid w:val="00150660"/>
    <w:rsid w:val="001553C0"/>
    <w:rsid w:val="00162A87"/>
    <w:rsid w:val="00166977"/>
    <w:rsid w:val="00172BF4"/>
    <w:rsid w:val="00174160"/>
    <w:rsid w:val="0017592A"/>
    <w:rsid w:val="001769C1"/>
    <w:rsid w:val="00185574"/>
    <w:rsid w:val="001861FA"/>
    <w:rsid w:val="001918E3"/>
    <w:rsid w:val="00193742"/>
    <w:rsid w:val="001941B4"/>
    <w:rsid w:val="001958FF"/>
    <w:rsid w:val="001A259A"/>
    <w:rsid w:val="001A65FD"/>
    <w:rsid w:val="001A69BC"/>
    <w:rsid w:val="001A6CD7"/>
    <w:rsid w:val="001B118B"/>
    <w:rsid w:val="001B1643"/>
    <w:rsid w:val="001B235F"/>
    <w:rsid w:val="001B3D7E"/>
    <w:rsid w:val="001B5D61"/>
    <w:rsid w:val="001C001F"/>
    <w:rsid w:val="001C031C"/>
    <w:rsid w:val="001C5486"/>
    <w:rsid w:val="001E125C"/>
    <w:rsid w:val="001E12E0"/>
    <w:rsid w:val="001E36C6"/>
    <w:rsid w:val="001E7E0A"/>
    <w:rsid w:val="001F2570"/>
    <w:rsid w:val="002030D0"/>
    <w:rsid w:val="002054F6"/>
    <w:rsid w:val="0020577E"/>
    <w:rsid w:val="0020624E"/>
    <w:rsid w:val="00207806"/>
    <w:rsid w:val="00213738"/>
    <w:rsid w:val="00213DEF"/>
    <w:rsid w:val="00215965"/>
    <w:rsid w:val="002164F8"/>
    <w:rsid w:val="0022554F"/>
    <w:rsid w:val="00243C72"/>
    <w:rsid w:val="0024653B"/>
    <w:rsid w:val="00252404"/>
    <w:rsid w:val="0025786F"/>
    <w:rsid w:val="00265BD0"/>
    <w:rsid w:val="0027009A"/>
    <w:rsid w:val="00275D79"/>
    <w:rsid w:val="00277B27"/>
    <w:rsid w:val="002839E5"/>
    <w:rsid w:val="00285124"/>
    <w:rsid w:val="002920F9"/>
    <w:rsid w:val="00297160"/>
    <w:rsid w:val="00297DC4"/>
    <w:rsid w:val="002A3A5A"/>
    <w:rsid w:val="002A46D3"/>
    <w:rsid w:val="002B1779"/>
    <w:rsid w:val="002B6FAC"/>
    <w:rsid w:val="002C0A5C"/>
    <w:rsid w:val="002C19E1"/>
    <w:rsid w:val="002C62A1"/>
    <w:rsid w:val="002D1B27"/>
    <w:rsid w:val="002E2CC9"/>
    <w:rsid w:val="002E3C86"/>
    <w:rsid w:val="002F52AB"/>
    <w:rsid w:val="00304A38"/>
    <w:rsid w:val="00311793"/>
    <w:rsid w:val="00315E81"/>
    <w:rsid w:val="003176DB"/>
    <w:rsid w:val="003214A3"/>
    <w:rsid w:val="00323E6F"/>
    <w:rsid w:val="00327CA2"/>
    <w:rsid w:val="00330565"/>
    <w:rsid w:val="003312D4"/>
    <w:rsid w:val="0033504E"/>
    <w:rsid w:val="003412BB"/>
    <w:rsid w:val="003440A4"/>
    <w:rsid w:val="003446A3"/>
    <w:rsid w:val="00344E08"/>
    <w:rsid w:val="00346C8B"/>
    <w:rsid w:val="00346F37"/>
    <w:rsid w:val="00347759"/>
    <w:rsid w:val="00356F90"/>
    <w:rsid w:val="003611C0"/>
    <w:rsid w:val="003631FC"/>
    <w:rsid w:val="0036651A"/>
    <w:rsid w:val="00366EA6"/>
    <w:rsid w:val="00367CF8"/>
    <w:rsid w:val="003703E5"/>
    <w:rsid w:val="00372E6F"/>
    <w:rsid w:val="00374CE1"/>
    <w:rsid w:val="0037795E"/>
    <w:rsid w:val="0038047C"/>
    <w:rsid w:val="00381121"/>
    <w:rsid w:val="003857D6"/>
    <w:rsid w:val="00386EDA"/>
    <w:rsid w:val="00394191"/>
    <w:rsid w:val="003A2163"/>
    <w:rsid w:val="003A3CFA"/>
    <w:rsid w:val="003A578A"/>
    <w:rsid w:val="003A587E"/>
    <w:rsid w:val="003A61FC"/>
    <w:rsid w:val="003B10F1"/>
    <w:rsid w:val="003B1E7E"/>
    <w:rsid w:val="003B516D"/>
    <w:rsid w:val="003C3F58"/>
    <w:rsid w:val="003E73C3"/>
    <w:rsid w:val="003F068A"/>
    <w:rsid w:val="00402E5D"/>
    <w:rsid w:val="004123F5"/>
    <w:rsid w:val="0041372F"/>
    <w:rsid w:val="004161F1"/>
    <w:rsid w:val="00420E4F"/>
    <w:rsid w:val="00424DC1"/>
    <w:rsid w:val="00425DDA"/>
    <w:rsid w:val="00427062"/>
    <w:rsid w:val="00437587"/>
    <w:rsid w:val="00440D53"/>
    <w:rsid w:val="004454A2"/>
    <w:rsid w:val="00446EFC"/>
    <w:rsid w:val="00451D5D"/>
    <w:rsid w:val="00457F9F"/>
    <w:rsid w:val="004630BC"/>
    <w:rsid w:val="00466E32"/>
    <w:rsid w:val="00467F61"/>
    <w:rsid w:val="00470141"/>
    <w:rsid w:val="00473616"/>
    <w:rsid w:val="00474019"/>
    <w:rsid w:val="0047485C"/>
    <w:rsid w:val="00475BFC"/>
    <w:rsid w:val="00477103"/>
    <w:rsid w:val="00477A92"/>
    <w:rsid w:val="00485FCD"/>
    <w:rsid w:val="00490007"/>
    <w:rsid w:val="0049723B"/>
    <w:rsid w:val="004A5F90"/>
    <w:rsid w:val="004A7237"/>
    <w:rsid w:val="004B0773"/>
    <w:rsid w:val="004B197E"/>
    <w:rsid w:val="004B4F01"/>
    <w:rsid w:val="004B7D23"/>
    <w:rsid w:val="004C1133"/>
    <w:rsid w:val="004C1E18"/>
    <w:rsid w:val="004C43B9"/>
    <w:rsid w:val="004D1918"/>
    <w:rsid w:val="004D4520"/>
    <w:rsid w:val="004D47DE"/>
    <w:rsid w:val="004E1549"/>
    <w:rsid w:val="004F0FF4"/>
    <w:rsid w:val="004F3F4D"/>
    <w:rsid w:val="004F5925"/>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B48"/>
    <w:rsid w:val="00572FD2"/>
    <w:rsid w:val="005731B9"/>
    <w:rsid w:val="00573DC5"/>
    <w:rsid w:val="0057485F"/>
    <w:rsid w:val="00584019"/>
    <w:rsid w:val="00584295"/>
    <w:rsid w:val="00584A96"/>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17A9F"/>
    <w:rsid w:val="0062420F"/>
    <w:rsid w:val="00626461"/>
    <w:rsid w:val="0063584E"/>
    <w:rsid w:val="006366E0"/>
    <w:rsid w:val="00643893"/>
    <w:rsid w:val="006550EA"/>
    <w:rsid w:val="00660C5E"/>
    <w:rsid w:val="00666934"/>
    <w:rsid w:val="006739F3"/>
    <w:rsid w:val="00681BAF"/>
    <w:rsid w:val="006870AC"/>
    <w:rsid w:val="00690122"/>
    <w:rsid w:val="00694D43"/>
    <w:rsid w:val="0069533D"/>
    <w:rsid w:val="00696A35"/>
    <w:rsid w:val="006977CF"/>
    <w:rsid w:val="006A2F38"/>
    <w:rsid w:val="006C070F"/>
    <w:rsid w:val="006C1FC9"/>
    <w:rsid w:val="006C4DE2"/>
    <w:rsid w:val="006C5AAE"/>
    <w:rsid w:val="006C6040"/>
    <w:rsid w:val="006D027B"/>
    <w:rsid w:val="006D2BC1"/>
    <w:rsid w:val="006D2FF4"/>
    <w:rsid w:val="006D76F9"/>
    <w:rsid w:val="006E1BAA"/>
    <w:rsid w:val="006E2942"/>
    <w:rsid w:val="006E5B34"/>
    <w:rsid w:val="006F5AA5"/>
    <w:rsid w:val="006F5FFF"/>
    <w:rsid w:val="007065C5"/>
    <w:rsid w:val="00710D9D"/>
    <w:rsid w:val="00714B59"/>
    <w:rsid w:val="007226A9"/>
    <w:rsid w:val="00724EF3"/>
    <w:rsid w:val="0073481D"/>
    <w:rsid w:val="00741236"/>
    <w:rsid w:val="00741356"/>
    <w:rsid w:val="00743CA5"/>
    <w:rsid w:val="00746FED"/>
    <w:rsid w:val="0075388A"/>
    <w:rsid w:val="00755DC2"/>
    <w:rsid w:val="00756C9A"/>
    <w:rsid w:val="00777040"/>
    <w:rsid w:val="00781610"/>
    <w:rsid w:val="00782FD3"/>
    <w:rsid w:val="00783965"/>
    <w:rsid w:val="00785030"/>
    <w:rsid w:val="00787F97"/>
    <w:rsid w:val="007A4708"/>
    <w:rsid w:val="007B21C7"/>
    <w:rsid w:val="007B7169"/>
    <w:rsid w:val="007C2073"/>
    <w:rsid w:val="007C45CE"/>
    <w:rsid w:val="007C6F64"/>
    <w:rsid w:val="007D2DC3"/>
    <w:rsid w:val="007D3550"/>
    <w:rsid w:val="007E52ED"/>
    <w:rsid w:val="007E65E3"/>
    <w:rsid w:val="007F23AC"/>
    <w:rsid w:val="00800C41"/>
    <w:rsid w:val="008040E7"/>
    <w:rsid w:val="00804B5A"/>
    <w:rsid w:val="00806FFB"/>
    <w:rsid w:val="00810089"/>
    <w:rsid w:val="00817BA6"/>
    <w:rsid w:val="008201D4"/>
    <w:rsid w:val="008229FE"/>
    <w:rsid w:val="0082487B"/>
    <w:rsid w:val="0083279D"/>
    <w:rsid w:val="00841D01"/>
    <w:rsid w:val="00855504"/>
    <w:rsid w:val="008557F5"/>
    <w:rsid w:val="00855F6C"/>
    <w:rsid w:val="0085632E"/>
    <w:rsid w:val="00862A37"/>
    <w:rsid w:val="0086617F"/>
    <w:rsid w:val="00874877"/>
    <w:rsid w:val="0087668E"/>
    <w:rsid w:val="008A3BA1"/>
    <w:rsid w:val="008A5501"/>
    <w:rsid w:val="008A7951"/>
    <w:rsid w:val="008A7BF0"/>
    <w:rsid w:val="008B106A"/>
    <w:rsid w:val="008B3481"/>
    <w:rsid w:val="008B6309"/>
    <w:rsid w:val="008C4331"/>
    <w:rsid w:val="008C5793"/>
    <w:rsid w:val="008C64FF"/>
    <w:rsid w:val="008D193B"/>
    <w:rsid w:val="008D1C62"/>
    <w:rsid w:val="008D3DFA"/>
    <w:rsid w:val="008E6AF9"/>
    <w:rsid w:val="008E7176"/>
    <w:rsid w:val="008F1BA7"/>
    <w:rsid w:val="008F1C7C"/>
    <w:rsid w:val="008F2FF4"/>
    <w:rsid w:val="00905E94"/>
    <w:rsid w:val="00910125"/>
    <w:rsid w:val="009110E9"/>
    <w:rsid w:val="00920002"/>
    <w:rsid w:val="00922375"/>
    <w:rsid w:val="0092247E"/>
    <w:rsid w:val="009406AB"/>
    <w:rsid w:val="00945837"/>
    <w:rsid w:val="00953B45"/>
    <w:rsid w:val="00953DA0"/>
    <w:rsid w:val="00957075"/>
    <w:rsid w:val="0096423A"/>
    <w:rsid w:val="00974815"/>
    <w:rsid w:val="009772C9"/>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17D72"/>
    <w:rsid w:val="00A429FE"/>
    <w:rsid w:val="00A51FAE"/>
    <w:rsid w:val="00A54FA1"/>
    <w:rsid w:val="00A56A1B"/>
    <w:rsid w:val="00A57961"/>
    <w:rsid w:val="00A60929"/>
    <w:rsid w:val="00A64592"/>
    <w:rsid w:val="00A658AA"/>
    <w:rsid w:val="00A658EA"/>
    <w:rsid w:val="00A67B90"/>
    <w:rsid w:val="00A70C82"/>
    <w:rsid w:val="00A70ED2"/>
    <w:rsid w:val="00A84097"/>
    <w:rsid w:val="00A86A35"/>
    <w:rsid w:val="00AB5E1A"/>
    <w:rsid w:val="00AB5E22"/>
    <w:rsid w:val="00AC17E5"/>
    <w:rsid w:val="00AC2761"/>
    <w:rsid w:val="00AC49B6"/>
    <w:rsid w:val="00AD1CF1"/>
    <w:rsid w:val="00AD28B9"/>
    <w:rsid w:val="00AD41D2"/>
    <w:rsid w:val="00AE0DFC"/>
    <w:rsid w:val="00AE1B93"/>
    <w:rsid w:val="00AE59AA"/>
    <w:rsid w:val="00AF2F82"/>
    <w:rsid w:val="00AF4318"/>
    <w:rsid w:val="00AF45F4"/>
    <w:rsid w:val="00AF5A1D"/>
    <w:rsid w:val="00AF75F1"/>
    <w:rsid w:val="00B01223"/>
    <w:rsid w:val="00B063CA"/>
    <w:rsid w:val="00B147E8"/>
    <w:rsid w:val="00B16527"/>
    <w:rsid w:val="00B20F38"/>
    <w:rsid w:val="00B304A9"/>
    <w:rsid w:val="00B32136"/>
    <w:rsid w:val="00B50B5A"/>
    <w:rsid w:val="00B56DC4"/>
    <w:rsid w:val="00B579A7"/>
    <w:rsid w:val="00B61DEE"/>
    <w:rsid w:val="00B70BF6"/>
    <w:rsid w:val="00B745BC"/>
    <w:rsid w:val="00B77C8B"/>
    <w:rsid w:val="00B820A5"/>
    <w:rsid w:val="00B841AF"/>
    <w:rsid w:val="00B846E0"/>
    <w:rsid w:val="00B85819"/>
    <w:rsid w:val="00B87D83"/>
    <w:rsid w:val="00B9508B"/>
    <w:rsid w:val="00B97794"/>
    <w:rsid w:val="00BA19C9"/>
    <w:rsid w:val="00BA5ECE"/>
    <w:rsid w:val="00BC231C"/>
    <w:rsid w:val="00BC6744"/>
    <w:rsid w:val="00BC760A"/>
    <w:rsid w:val="00BD0883"/>
    <w:rsid w:val="00BD1755"/>
    <w:rsid w:val="00BD3EE5"/>
    <w:rsid w:val="00BD4078"/>
    <w:rsid w:val="00BD5051"/>
    <w:rsid w:val="00BF0B99"/>
    <w:rsid w:val="00BF2E13"/>
    <w:rsid w:val="00C01794"/>
    <w:rsid w:val="00C042B8"/>
    <w:rsid w:val="00C07A8B"/>
    <w:rsid w:val="00C10F48"/>
    <w:rsid w:val="00C124EF"/>
    <w:rsid w:val="00C30C7B"/>
    <w:rsid w:val="00C3733B"/>
    <w:rsid w:val="00C444D8"/>
    <w:rsid w:val="00C50779"/>
    <w:rsid w:val="00C61CF1"/>
    <w:rsid w:val="00C62F60"/>
    <w:rsid w:val="00C73BC2"/>
    <w:rsid w:val="00C73D52"/>
    <w:rsid w:val="00C815D6"/>
    <w:rsid w:val="00C85FA8"/>
    <w:rsid w:val="00C93B52"/>
    <w:rsid w:val="00CA06E8"/>
    <w:rsid w:val="00CA344E"/>
    <w:rsid w:val="00CA4CEB"/>
    <w:rsid w:val="00CB1C0C"/>
    <w:rsid w:val="00CB334C"/>
    <w:rsid w:val="00CB4F7F"/>
    <w:rsid w:val="00CC0F49"/>
    <w:rsid w:val="00CC5128"/>
    <w:rsid w:val="00CC6364"/>
    <w:rsid w:val="00CC7769"/>
    <w:rsid w:val="00CD1BA1"/>
    <w:rsid w:val="00CD4852"/>
    <w:rsid w:val="00CE0E65"/>
    <w:rsid w:val="00CE1ACD"/>
    <w:rsid w:val="00CE59D8"/>
    <w:rsid w:val="00CF0342"/>
    <w:rsid w:val="00CF2376"/>
    <w:rsid w:val="00D003F8"/>
    <w:rsid w:val="00D01FFB"/>
    <w:rsid w:val="00D04595"/>
    <w:rsid w:val="00D070AE"/>
    <w:rsid w:val="00D074F2"/>
    <w:rsid w:val="00D13993"/>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76D11"/>
    <w:rsid w:val="00D8016B"/>
    <w:rsid w:val="00D82CA5"/>
    <w:rsid w:val="00D90483"/>
    <w:rsid w:val="00D90C9E"/>
    <w:rsid w:val="00D92877"/>
    <w:rsid w:val="00D9435A"/>
    <w:rsid w:val="00D9726C"/>
    <w:rsid w:val="00DA45B7"/>
    <w:rsid w:val="00DA4E7D"/>
    <w:rsid w:val="00DA5A54"/>
    <w:rsid w:val="00DC1CF0"/>
    <w:rsid w:val="00DC4452"/>
    <w:rsid w:val="00DC62C6"/>
    <w:rsid w:val="00DD114E"/>
    <w:rsid w:val="00DD3094"/>
    <w:rsid w:val="00DD551E"/>
    <w:rsid w:val="00DD5F4F"/>
    <w:rsid w:val="00DE2AB3"/>
    <w:rsid w:val="00DE50C7"/>
    <w:rsid w:val="00DF3700"/>
    <w:rsid w:val="00DF64D6"/>
    <w:rsid w:val="00E00269"/>
    <w:rsid w:val="00E051BE"/>
    <w:rsid w:val="00E1377C"/>
    <w:rsid w:val="00E20C1F"/>
    <w:rsid w:val="00E23ABF"/>
    <w:rsid w:val="00E25A1D"/>
    <w:rsid w:val="00E27D5E"/>
    <w:rsid w:val="00E3039A"/>
    <w:rsid w:val="00E33539"/>
    <w:rsid w:val="00E35499"/>
    <w:rsid w:val="00E3578A"/>
    <w:rsid w:val="00E46B80"/>
    <w:rsid w:val="00E46E37"/>
    <w:rsid w:val="00E46E95"/>
    <w:rsid w:val="00E504B2"/>
    <w:rsid w:val="00E57B22"/>
    <w:rsid w:val="00E64687"/>
    <w:rsid w:val="00E6687B"/>
    <w:rsid w:val="00E67FF9"/>
    <w:rsid w:val="00E72E7F"/>
    <w:rsid w:val="00E7335D"/>
    <w:rsid w:val="00E756E7"/>
    <w:rsid w:val="00E77D96"/>
    <w:rsid w:val="00E8270E"/>
    <w:rsid w:val="00E874B9"/>
    <w:rsid w:val="00E87B48"/>
    <w:rsid w:val="00E909AB"/>
    <w:rsid w:val="00E92809"/>
    <w:rsid w:val="00E94BD9"/>
    <w:rsid w:val="00E97A69"/>
    <w:rsid w:val="00EA1C66"/>
    <w:rsid w:val="00EA529A"/>
    <w:rsid w:val="00EC0C31"/>
    <w:rsid w:val="00EC3032"/>
    <w:rsid w:val="00ED22CB"/>
    <w:rsid w:val="00ED4EEF"/>
    <w:rsid w:val="00EE05F3"/>
    <w:rsid w:val="00EE4A53"/>
    <w:rsid w:val="00EF2FE5"/>
    <w:rsid w:val="00F020CA"/>
    <w:rsid w:val="00F023D0"/>
    <w:rsid w:val="00F03965"/>
    <w:rsid w:val="00F039DE"/>
    <w:rsid w:val="00F03E65"/>
    <w:rsid w:val="00F05CCD"/>
    <w:rsid w:val="00F115B2"/>
    <w:rsid w:val="00F1188E"/>
    <w:rsid w:val="00F11918"/>
    <w:rsid w:val="00F11E19"/>
    <w:rsid w:val="00F13F4B"/>
    <w:rsid w:val="00F22FC8"/>
    <w:rsid w:val="00F246D2"/>
    <w:rsid w:val="00F257A0"/>
    <w:rsid w:val="00F2603B"/>
    <w:rsid w:val="00F3073C"/>
    <w:rsid w:val="00F31AA9"/>
    <w:rsid w:val="00F33711"/>
    <w:rsid w:val="00F4093A"/>
    <w:rsid w:val="00F51811"/>
    <w:rsid w:val="00F52685"/>
    <w:rsid w:val="00F5506E"/>
    <w:rsid w:val="00F5603C"/>
    <w:rsid w:val="00F61ACB"/>
    <w:rsid w:val="00F67BFF"/>
    <w:rsid w:val="00F73E27"/>
    <w:rsid w:val="00F7522B"/>
    <w:rsid w:val="00F8585B"/>
    <w:rsid w:val="00F934AC"/>
    <w:rsid w:val="00F96ECB"/>
    <w:rsid w:val="00FA0F4E"/>
    <w:rsid w:val="00FA4AC3"/>
    <w:rsid w:val="00FA719A"/>
    <w:rsid w:val="00FA79C7"/>
    <w:rsid w:val="00FB20DF"/>
    <w:rsid w:val="00FB2565"/>
    <w:rsid w:val="00FB449A"/>
    <w:rsid w:val="00FB5E94"/>
    <w:rsid w:val="00FC42FA"/>
    <w:rsid w:val="00FC44F7"/>
    <w:rsid w:val="00FC696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Hervorhebung">
    <w:name w:val="Emphasis"/>
    <w:basedOn w:val="Absatz-Standardschriftart"/>
    <w:uiPriority w:val="20"/>
    <w:qFormat/>
    <w:rsid w:val="004F5925"/>
    <w:rPr>
      <w:i/>
      <w:iCs/>
    </w:rPr>
  </w:style>
  <w:style w:type="character" w:styleId="Kommentarzeichen">
    <w:name w:val="annotation reference"/>
    <w:basedOn w:val="Absatz-Standardschriftart"/>
    <w:uiPriority w:val="99"/>
    <w:semiHidden/>
    <w:unhideWhenUsed/>
    <w:rsid w:val="00207806"/>
    <w:rPr>
      <w:sz w:val="16"/>
      <w:szCs w:val="16"/>
    </w:rPr>
  </w:style>
  <w:style w:type="paragraph" w:styleId="Kommentartext">
    <w:name w:val="annotation text"/>
    <w:basedOn w:val="Standard"/>
    <w:link w:val="KommentartextZchn"/>
    <w:uiPriority w:val="99"/>
    <w:semiHidden/>
    <w:unhideWhenUsed/>
    <w:rsid w:val="00207806"/>
    <w:pPr>
      <w:spacing w:line="240" w:lineRule="auto"/>
    </w:pPr>
    <w:rPr>
      <w:szCs w:val="20"/>
    </w:rPr>
  </w:style>
  <w:style w:type="character" w:customStyle="1" w:styleId="KommentartextZchn">
    <w:name w:val="Kommentartext Zchn"/>
    <w:basedOn w:val="Absatz-Standardschriftart"/>
    <w:link w:val="Kommentartext"/>
    <w:uiPriority w:val="99"/>
    <w:semiHidden/>
    <w:rsid w:val="00207806"/>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207806"/>
    <w:rPr>
      <w:b/>
      <w:bCs/>
    </w:rPr>
  </w:style>
  <w:style w:type="character" w:customStyle="1" w:styleId="KommentarthemaZchn">
    <w:name w:val="Kommentarthema Zchn"/>
    <w:basedOn w:val="KommentartextZchn"/>
    <w:link w:val="Kommentarthema"/>
    <w:uiPriority w:val="99"/>
    <w:semiHidden/>
    <w:rsid w:val="00207806"/>
    <w:rPr>
      <w:b/>
      <w:bCs/>
      <w:color w:val="000000" w:themeColor="text1"/>
      <w:sz w:val="20"/>
      <w:szCs w:val="20"/>
    </w:rPr>
  </w:style>
  <w:style w:type="paragraph" w:styleId="berarbeitung">
    <w:name w:val="Revision"/>
    <w:hidden/>
    <w:uiPriority w:val="99"/>
    <w:semiHidden/>
    <w:rsid w:val="00D76D11"/>
    <w:pPr>
      <w:spacing w:after="0" w:line="240" w:lineRule="auto"/>
    </w:pPr>
    <w:rPr>
      <w:color w:val="000000" w:themeColor="text1"/>
      <w:sz w:val="20"/>
    </w:rPr>
  </w:style>
  <w:style w:type="character" w:styleId="Fett">
    <w:name w:val="Strong"/>
    <w:basedOn w:val="Absatz-Standardschriftart"/>
    <w:uiPriority w:val="22"/>
    <w:qFormat/>
    <w:rsid w:val="006D02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Hervorhebung">
    <w:name w:val="Emphasis"/>
    <w:basedOn w:val="Absatz-Standardschriftart"/>
    <w:uiPriority w:val="20"/>
    <w:qFormat/>
    <w:rsid w:val="004F5925"/>
    <w:rPr>
      <w:i/>
      <w:iCs/>
    </w:rPr>
  </w:style>
  <w:style w:type="character" w:styleId="Kommentarzeichen">
    <w:name w:val="annotation reference"/>
    <w:basedOn w:val="Absatz-Standardschriftart"/>
    <w:uiPriority w:val="99"/>
    <w:semiHidden/>
    <w:unhideWhenUsed/>
    <w:rsid w:val="00207806"/>
    <w:rPr>
      <w:sz w:val="16"/>
      <w:szCs w:val="16"/>
    </w:rPr>
  </w:style>
  <w:style w:type="paragraph" w:styleId="Kommentartext">
    <w:name w:val="annotation text"/>
    <w:basedOn w:val="Standard"/>
    <w:link w:val="KommentartextZchn"/>
    <w:uiPriority w:val="99"/>
    <w:semiHidden/>
    <w:unhideWhenUsed/>
    <w:rsid w:val="00207806"/>
    <w:pPr>
      <w:spacing w:line="240" w:lineRule="auto"/>
    </w:pPr>
    <w:rPr>
      <w:szCs w:val="20"/>
    </w:rPr>
  </w:style>
  <w:style w:type="character" w:customStyle="1" w:styleId="KommentartextZchn">
    <w:name w:val="Kommentartext Zchn"/>
    <w:basedOn w:val="Absatz-Standardschriftart"/>
    <w:link w:val="Kommentartext"/>
    <w:uiPriority w:val="99"/>
    <w:semiHidden/>
    <w:rsid w:val="00207806"/>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207806"/>
    <w:rPr>
      <w:b/>
      <w:bCs/>
    </w:rPr>
  </w:style>
  <w:style w:type="character" w:customStyle="1" w:styleId="KommentarthemaZchn">
    <w:name w:val="Kommentarthema Zchn"/>
    <w:basedOn w:val="KommentartextZchn"/>
    <w:link w:val="Kommentarthema"/>
    <w:uiPriority w:val="99"/>
    <w:semiHidden/>
    <w:rsid w:val="00207806"/>
    <w:rPr>
      <w:b/>
      <w:bCs/>
      <w:color w:val="000000" w:themeColor="text1"/>
      <w:sz w:val="20"/>
      <w:szCs w:val="20"/>
    </w:rPr>
  </w:style>
  <w:style w:type="paragraph" w:styleId="berarbeitung">
    <w:name w:val="Revision"/>
    <w:hidden/>
    <w:uiPriority w:val="99"/>
    <w:semiHidden/>
    <w:rsid w:val="00D76D11"/>
    <w:pPr>
      <w:spacing w:after="0" w:line="240" w:lineRule="auto"/>
    </w:pPr>
    <w:rPr>
      <w:color w:val="000000" w:themeColor="text1"/>
      <w:sz w:val="20"/>
    </w:rPr>
  </w:style>
  <w:style w:type="character" w:styleId="Fett">
    <w:name w:val="Strong"/>
    <w:basedOn w:val="Absatz-Standardschriftart"/>
    <w:uiPriority w:val="22"/>
    <w:qFormat/>
    <w:rsid w:val="006D0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92283167">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2815">
      <w:bodyDiv w:val="1"/>
      <w:marLeft w:val="0"/>
      <w:marRight w:val="0"/>
      <w:marTop w:val="0"/>
      <w:marBottom w:val="0"/>
      <w:divBdr>
        <w:top w:val="none" w:sz="0" w:space="0" w:color="auto"/>
        <w:left w:val="none" w:sz="0" w:space="0" w:color="auto"/>
        <w:bottom w:val="none" w:sz="0" w:space="0" w:color="auto"/>
        <w:right w:val="none" w:sz="0" w:space="0" w:color="auto"/>
      </w:divBdr>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85369">
      <w:bodyDiv w:val="1"/>
      <w:marLeft w:val="0"/>
      <w:marRight w:val="0"/>
      <w:marTop w:val="0"/>
      <w:marBottom w:val="0"/>
      <w:divBdr>
        <w:top w:val="none" w:sz="0" w:space="0" w:color="auto"/>
        <w:left w:val="none" w:sz="0" w:space="0" w:color="auto"/>
        <w:bottom w:val="none" w:sz="0" w:space="0" w:color="auto"/>
        <w:right w:val="none" w:sz="0" w:space="0" w:color="auto"/>
      </w:divBdr>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thyssenkruppSteelDA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yssenkrupp-stee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theresa.junk@thyssenkrupp.com" TargetMode="External"/><Relationship Id="rId4" Type="http://schemas.microsoft.com/office/2007/relationships/stylesWithEffects" Target="stylesWithEffects.xml"/><Relationship Id="rId9" Type="http://schemas.openxmlformats.org/officeDocument/2006/relationships/hyperlink" Target="http://www.extraschich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355D0-8C08-4109-8CA3-2886636F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2776</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XWBMTJ</cp:lastModifiedBy>
  <cp:revision>2</cp:revision>
  <cp:lastPrinted>2018-06-15T16:13:00Z</cp:lastPrinted>
  <dcterms:created xsi:type="dcterms:W3CDTF">2018-06-29T09:00:00Z</dcterms:created>
  <dcterms:modified xsi:type="dcterms:W3CDTF">2018-06-29T09:00:00Z</dcterms:modified>
</cp:coreProperties>
</file>